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BE49C" w14:textId="77777777" w:rsidR="00EF0207" w:rsidRPr="009C205B" w:rsidRDefault="00EF0207" w:rsidP="009C205B">
      <w:pPr>
        <w:spacing w:line="360" w:lineRule="auto"/>
        <w:jc w:val="center"/>
        <w:rPr>
          <w:rFonts w:ascii="Times New Roman" w:hAnsi="Times New Roman" w:cs="Times New Roman"/>
          <w:color w:val="000000" w:themeColor="text1"/>
        </w:rPr>
      </w:pPr>
    </w:p>
    <w:p w14:paraId="65E45AA5" w14:textId="77777777" w:rsidR="00EF0207" w:rsidRPr="009C205B" w:rsidRDefault="00EF0207" w:rsidP="009C205B">
      <w:pPr>
        <w:spacing w:line="360" w:lineRule="auto"/>
        <w:jc w:val="center"/>
        <w:rPr>
          <w:rFonts w:ascii="Times New Roman" w:hAnsi="Times New Roman" w:cs="Times New Roman"/>
          <w:color w:val="000000" w:themeColor="text1"/>
        </w:rPr>
      </w:pPr>
    </w:p>
    <w:p w14:paraId="4D424312" w14:textId="77777777" w:rsidR="00EF0207" w:rsidRPr="009C205B" w:rsidRDefault="00EF0207" w:rsidP="009C205B">
      <w:pPr>
        <w:spacing w:line="360" w:lineRule="auto"/>
        <w:jc w:val="center"/>
        <w:rPr>
          <w:rFonts w:ascii="Times New Roman" w:hAnsi="Times New Roman" w:cs="Times New Roman"/>
          <w:color w:val="000000" w:themeColor="text1"/>
        </w:rPr>
      </w:pPr>
    </w:p>
    <w:p w14:paraId="00286BE4" w14:textId="77777777" w:rsidR="00592D4B" w:rsidRPr="009C205B" w:rsidRDefault="00592D4B" w:rsidP="009C205B">
      <w:pPr>
        <w:spacing w:line="360" w:lineRule="auto"/>
        <w:jc w:val="center"/>
        <w:rPr>
          <w:rFonts w:ascii="Times New Roman" w:hAnsi="Times New Roman" w:cs="Times New Roman"/>
          <w:color w:val="000000" w:themeColor="text1"/>
        </w:rPr>
      </w:pPr>
    </w:p>
    <w:p w14:paraId="518520B6" w14:textId="77777777" w:rsidR="00EF0207" w:rsidRPr="009C205B" w:rsidRDefault="00EF0207" w:rsidP="009C205B">
      <w:pPr>
        <w:spacing w:line="360" w:lineRule="auto"/>
        <w:jc w:val="center"/>
        <w:rPr>
          <w:rFonts w:ascii="Times New Roman" w:hAnsi="Times New Roman" w:cs="Times New Roman"/>
          <w:color w:val="000000" w:themeColor="text1"/>
        </w:rPr>
      </w:pPr>
    </w:p>
    <w:p w14:paraId="7C54D128" w14:textId="77777777" w:rsidR="009C205B" w:rsidRPr="009C205B" w:rsidRDefault="009C205B" w:rsidP="009C205B">
      <w:pPr>
        <w:spacing w:line="360" w:lineRule="auto"/>
        <w:jc w:val="center"/>
        <w:rPr>
          <w:rFonts w:ascii="Times New Roman" w:hAnsi="Times New Roman" w:cs="Times New Roman"/>
          <w:color w:val="000000" w:themeColor="text1"/>
        </w:rPr>
      </w:pPr>
    </w:p>
    <w:p w14:paraId="11FD907A" w14:textId="77777777" w:rsidR="009C205B" w:rsidRPr="009C205B" w:rsidRDefault="009C205B" w:rsidP="009C205B">
      <w:pPr>
        <w:spacing w:line="360" w:lineRule="auto"/>
        <w:jc w:val="center"/>
        <w:rPr>
          <w:rFonts w:ascii="Times New Roman" w:hAnsi="Times New Roman" w:cs="Times New Roman"/>
          <w:color w:val="000000" w:themeColor="text1"/>
        </w:rPr>
      </w:pPr>
    </w:p>
    <w:p w14:paraId="783DD6D5" w14:textId="7767A861" w:rsidR="009C205B" w:rsidRPr="009C205B" w:rsidRDefault="00DC2521" w:rsidP="009C205B">
      <w:pPr>
        <w:spacing w:line="360" w:lineRule="auto"/>
        <w:jc w:val="center"/>
        <w:rPr>
          <w:rFonts w:ascii="Times New Roman" w:hAnsi="Times New Roman" w:cs="Times New Roman"/>
          <w:b/>
          <w:bCs/>
          <w:color w:val="000000" w:themeColor="text1"/>
        </w:rPr>
      </w:pPr>
      <w:r w:rsidRPr="009C205B">
        <w:rPr>
          <w:rFonts w:ascii="Times New Roman" w:hAnsi="Times New Roman" w:cs="Times New Roman"/>
          <w:b/>
          <w:bCs/>
          <w:color w:val="000000" w:themeColor="text1"/>
        </w:rPr>
        <w:t xml:space="preserve">Identification with the Dimensions of Emerging Adulthood as </w:t>
      </w:r>
      <w:r w:rsidR="009C205B" w:rsidRPr="009C205B">
        <w:rPr>
          <w:rFonts w:ascii="Times New Roman" w:hAnsi="Times New Roman" w:cs="Times New Roman"/>
          <w:b/>
          <w:bCs/>
          <w:color w:val="000000" w:themeColor="text1"/>
        </w:rPr>
        <w:t xml:space="preserve">a </w:t>
      </w:r>
      <w:r w:rsidRPr="009C205B">
        <w:rPr>
          <w:rFonts w:ascii="Times New Roman" w:hAnsi="Times New Roman" w:cs="Times New Roman"/>
          <w:b/>
          <w:bCs/>
          <w:color w:val="000000" w:themeColor="text1"/>
        </w:rPr>
        <w:t>predictor for Cognitive Flexibility</w:t>
      </w:r>
      <w:r w:rsidR="00F747AF" w:rsidRPr="009C205B">
        <w:rPr>
          <w:rFonts w:ascii="Times New Roman" w:hAnsi="Times New Roman" w:cs="Times New Roman"/>
          <w:b/>
          <w:bCs/>
          <w:color w:val="000000" w:themeColor="text1"/>
        </w:rPr>
        <w:t xml:space="preserve"> w</w:t>
      </w:r>
      <w:r w:rsidR="00EB642E" w:rsidRPr="009C205B">
        <w:rPr>
          <w:rFonts w:ascii="Times New Roman" w:hAnsi="Times New Roman" w:cs="Times New Roman"/>
          <w:b/>
          <w:bCs/>
          <w:color w:val="000000" w:themeColor="text1"/>
        </w:rPr>
        <w:t>ith respect to</w:t>
      </w:r>
      <w:r w:rsidR="00F747AF" w:rsidRPr="009C205B">
        <w:rPr>
          <w:rFonts w:ascii="Times New Roman" w:hAnsi="Times New Roman" w:cs="Times New Roman"/>
          <w:b/>
          <w:bCs/>
          <w:color w:val="000000" w:themeColor="text1"/>
        </w:rPr>
        <w:t xml:space="preserve"> Age.</w:t>
      </w:r>
    </w:p>
    <w:p w14:paraId="50B312B0" w14:textId="77777777" w:rsidR="009C205B" w:rsidRDefault="009C205B" w:rsidP="009C205B">
      <w:pPr>
        <w:spacing w:line="360" w:lineRule="auto"/>
        <w:jc w:val="center"/>
        <w:rPr>
          <w:rFonts w:ascii="Times New Roman" w:hAnsi="Times New Roman" w:cs="Times New Roman"/>
          <w:color w:val="000000" w:themeColor="text1"/>
        </w:rPr>
      </w:pPr>
    </w:p>
    <w:p w14:paraId="1CAC8AEE" w14:textId="77777777" w:rsidR="009C205B" w:rsidRPr="009C205B" w:rsidRDefault="009C205B" w:rsidP="009C205B">
      <w:pPr>
        <w:spacing w:line="360" w:lineRule="auto"/>
        <w:jc w:val="center"/>
        <w:rPr>
          <w:rFonts w:ascii="Times New Roman" w:hAnsi="Times New Roman" w:cs="Times New Roman"/>
          <w:color w:val="000000" w:themeColor="text1"/>
        </w:rPr>
      </w:pPr>
    </w:p>
    <w:p w14:paraId="41D416D6" w14:textId="530E5810" w:rsidR="00F747AF" w:rsidRPr="009C205B" w:rsidRDefault="00F747AF" w:rsidP="009C205B">
      <w:pPr>
        <w:spacing w:line="360" w:lineRule="auto"/>
        <w:jc w:val="center"/>
        <w:rPr>
          <w:rFonts w:ascii="Times New Roman" w:hAnsi="Times New Roman" w:cs="Times New Roman"/>
          <w:color w:val="000000" w:themeColor="text1"/>
        </w:rPr>
      </w:pPr>
      <w:r w:rsidRPr="009C205B">
        <w:rPr>
          <w:rFonts w:ascii="Times New Roman" w:hAnsi="Times New Roman" w:cs="Times New Roman"/>
          <w:color w:val="000000" w:themeColor="text1"/>
        </w:rPr>
        <w:t xml:space="preserve">Emma </w:t>
      </w:r>
      <w:r w:rsidR="00EF0207" w:rsidRPr="009C205B">
        <w:rPr>
          <w:rFonts w:ascii="Times New Roman" w:hAnsi="Times New Roman" w:cs="Times New Roman"/>
          <w:color w:val="000000" w:themeColor="text1"/>
        </w:rPr>
        <w:t xml:space="preserve">N. </w:t>
      </w:r>
      <w:r w:rsidRPr="009C205B">
        <w:rPr>
          <w:rFonts w:ascii="Times New Roman" w:hAnsi="Times New Roman" w:cs="Times New Roman"/>
          <w:color w:val="000000" w:themeColor="text1"/>
        </w:rPr>
        <w:t>Doolan</w:t>
      </w:r>
    </w:p>
    <w:p w14:paraId="578227F6" w14:textId="79A5F564" w:rsidR="00F747AF" w:rsidRDefault="00484C19" w:rsidP="009C205B">
      <w:pPr>
        <w:spacing w:line="360" w:lineRule="auto"/>
        <w:jc w:val="center"/>
        <w:rPr>
          <w:rFonts w:ascii="Times New Roman" w:hAnsi="Times New Roman" w:cs="Times New Roman"/>
          <w:color w:val="000000" w:themeColor="text1"/>
        </w:rPr>
      </w:pPr>
      <w:r w:rsidRPr="009C205B">
        <w:rPr>
          <w:rFonts w:ascii="Times New Roman" w:hAnsi="Times New Roman" w:cs="Times New Roman"/>
          <w:color w:val="000000" w:themeColor="text1"/>
        </w:rPr>
        <w:t xml:space="preserve">Student Number: </w:t>
      </w:r>
      <w:r w:rsidR="00F747AF" w:rsidRPr="009C205B">
        <w:rPr>
          <w:rFonts w:ascii="Times New Roman" w:hAnsi="Times New Roman" w:cs="Times New Roman"/>
          <w:color w:val="000000" w:themeColor="text1"/>
        </w:rPr>
        <w:t>N00220012</w:t>
      </w:r>
    </w:p>
    <w:p w14:paraId="53E15200" w14:textId="1FA81421" w:rsidR="00F92D2C" w:rsidRPr="009C205B" w:rsidRDefault="00F92D2C" w:rsidP="009C205B">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Supervisor: Dr Irene Connolly</w:t>
      </w:r>
    </w:p>
    <w:p w14:paraId="289B0F76" w14:textId="77777777" w:rsidR="00EF0207" w:rsidRPr="009C205B" w:rsidRDefault="00EF0207" w:rsidP="009C205B">
      <w:pPr>
        <w:spacing w:line="360" w:lineRule="auto"/>
        <w:rPr>
          <w:rFonts w:ascii="Times New Roman" w:hAnsi="Times New Roman" w:cs="Times New Roman"/>
          <w:color w:val="000000" w:themeColor="text1"/>
        </w:rPr>
      </w:pPr>
    </w:p>
    <w:p w14:paraId="4AEB8DA5" w14:textId="77777777" w:rsidR="009C205B" w:rsidRPr="009C205B" w:rsidRDefault="009C205B" w:rsidP="009C205B">
      <w:pPr>
        <w:spacing w:line="360" w:lineRule="auto"/>
        <w:rPr>
          <w:rFonts w:ascii="Times New Roman" w:hAnsi="Times New Roman" w:cs="Times New Roman"/>
          <w:color w:val="000000" w:themeColor="text1"/>
        </w:rPr>
      </w:pPr>
    </w:p>
    <w:p w14:paraId="165E1905" w14:textId="77777777" w:rsidR="00903F65" w:rsidRPr="009C205B" w:rsidRDefault="00EF0207" w:rsidP="009C205B">
      <w:pPr>
        <w:spacing w:line="360" w:lineRule="auto"/>
        <w:jc w:val="center"/>
        <w:rPr>
          <w:rFonts w:ascii="Times New Roman" w:hAnsi="Times New Roman" w:cs="Times New Roman"/>
          <w:color w:val="000000" w:themeColor="text1"/>
        </w:rPr>
      </w:pPr>
      <w:r w:rsidRPr="009C205B">
        <w:rPr>
          <w:rFonts w:ascii="Times New Roman" w:hAnsi="Times New Roman" w:cs="Times New Roman"/>
          <w:color w:val="000000" w:themeColor="text1"/>
        </w:rPr>
        <w:t>DL825: Applied Psychology</w:t>
      </w:r>
      <w:r w:rsidR="00903F65" w:rsidRPr="009C205B">
        <w:rPr>
          <w:rFonts w:ascii="Times New Roman" w:hAnsi="Times New Roman" w:cs="Times New Roman"/>
          <w:color w:val="000000" w:themeColor="text1"/>
        </w:rPr>
        <w:t xml:space="preserve"> </w:t>
      </w:r>
    </w:p>
    <w:p w14:paraId="3EAE2C19" w14:textId="7D544D09" w:rsidR="00EF0207" w:rsidRPr="009C205B" w:rsidRDefault="005154EC" w:rsidP="009C205B">
      <w:pPr>
        <w:spacing w:line="360" w:lineRule="auto"/>
        <w:jc w:val="center"/>
        <w:rPr>
          <w:rFonts w:ascii="Times New Roman" w:hAnsi="Times New Roman" w:cs="Times New Roman"/>
          <w:color w:val="000000" w:themeColor="text1"/>
        </w:rPr>
      </w:pPr>
      <w:r w:rsidRPr="009C205B">
        <w:rPr>
          <w:rFonts w:ascii="Times New Roman" w:hAnsi="Times New Roman" w:cs="Times New Roman"/>
          <w:color w:val="000000" w:themeColor="text1"/>
        </w:rPr>
        <w:t xml:space="preserve">Dissertation </w:t>
      </w:r>
      <w:r w:rsidR="00903F65" w:rsidRPr="009C205B">
        <w:rPr>
          <w:rFonts w:ascii="Times New Roman" w:hAnsi="Times New Roman" w:cs="Times New Roman"/>
          <w:color w:val="000000" w:themeColor="text1"/>
        </w:rPr>
        <w:t>submitted as requirement for the degree of BSc (Hons) in Applied Psychology, Dun Laoghaire Institute of Art, Design &amp; Technology</w:t>
      </w:r>
      <w:r w:rsidRPr="009C205B">
        <w:rPr>
          <w:rFonts w:ascii="Times New Roman" w:hAnsi="Times New Roman" w:cs="Times New Roman"/>
          <w:color w:val="000000" w:themeColor="text1"/>
        </w:rPr>
        <w:t>, 2026</w:t>
      </w:r>
    </w:p>
    <w:p w14:paraId="471F1A1E" w14:textId="77777777" w:rsidR="00DC2521" w:rsidRPr="009C205B" w:rsidRDefault="00DC2521" w:rsidP="009C205B">
      <w:pPr>
        <w:spacing w:after="160" w:line="360" w:lineRule="auto"/>
        <w:rPr>
          <w:rFonts w:ascii="Times New Roman" w:hAnsi="Times New Roman" w:cs="Times New Roman"/>
          <w:b/>
          <w:bCs/>
          <w:color w:val="000000" w:themeColor="text1"/>
        </w:rPr>
      </w:pPr>
    </w:p>
    <w:p w14:paraId="356E99FE" w14:textId="77777777" w:rsidR="00DC2521" w:rsidRPr="009C205B" w:rsidRDefault="00DC2521" w:rsidP="009C205B">
      <w:pPr>
        <w:spacing w:after="160" w:line="360" w:lineRule="auto"/>
        <w:rPr>
          <w:rFonts w:ascii="Times New Roman" w:hAnsi="Times New Roman" w:cs="Times New Roman"/>
          <w:b/>
          <w:bCs/>
          <w:color w:val="000000" w:themeColor="text1"/>
        </w:rPr>
      </w:pPr>
    </w:p>
    <w:p w14:paraId="49293A79" w14:textId="77777777" w:rsidR="00DC2521" w:rsidRPr="009C205B" w:rsidRDefault="00DC2521" w:rsidP="009C205B">
      <w:pPr>
        <w:spacing w:after="160" w:line="360" w:lineRule="auto"/>
        <w:rPr>
          <w:rFonts w:ascii="Times New Roman" w:hAnsi="Times New Roman" w:cs="Times New Roman"/>
          <w:b/>
          <w:bCs/>
          <w:color w:val="000000" w:themeColor="text1"/>
        </w:rPr>
      </w:pPr>
    </w:p>
    <w:p w14:paraId="337DB833" w14:textId="77777777" w:rsidR="00DC2521" w:rsidRPr="009C205B" w:rsidRDefault="00DC2521" w:rsidP="009C205B">
      <w:pPr>
        <w:spacing w:after="160" w:line="360" w:lineRule="auto"/>
        <w:rPr>
          <w:rFonts w:ascii="Times New Roman" w:hAnsi="Times New Roman" w:cs="Times New Roman"/>
          <w:b/>
          <w:bCs/>
          <w:color w:val="000000" w:themeColor="text1"/>
        </w:rPr>
      </w:pPr>
    </w:p>
    <w:p w14:paraId="3218DF9D" w14:textId="77777777" w:rsidR="00DC2521" w:rsidRPr="009C205B" w:rsidRDefault="00DC2521" w:rsidP="009C205B">
      <w:pPr>
        <w:spacing w:after="160" w:line="360" w:lineRule="auto"/>
        <w:rPr>
          <w:rFonts w:ascii="Times New Roman" w:hAnsi="Times New Roman" w:cs="Times New Roman"/>
          <w:b/>
          <w:bCs/>
          <w:color w:val="000000" w:themeColor="text1"/>
        </w:rPr>
      </w:pPr>
    </w:p>
    <w:p w14:paraId="6F87A8CA" w14:textId="5292D9F6" w:rsidR="00DC2521" w:rsidRPr="009C205B" w:rsidRDefault="00DC2521" w:rsidP="009C205B">
      <w:pPr>
        <w:spacing w:after="160" w:line="360" w:lineRule="auto"/>
        <w:jc w:val="center"/>
        <w:rPr>
          <w:rFonts w:ascii="Times New Roman" w:hAnsi="Times New Roman" w:cs="Times New Roman"/>
          <w:b/>
          <w:bCs/>
          <w:color w:val="000000" w:themeColor="text1"/>
        </w:rPr>
      </w:pPr>
    </w:p>
    <w:p w14:paraId="30CF1B1C" w14:textId="77777777" w:rsidR="00FE71BF" w:rsidRPr="009C205B" w:rsidRDefault="00FE71BF" w:rsidP="009C205B">
      <w:pPr>
        <w:spacing w:after="160" w:line="360" w:lineRule="auto"/>
        <w:rPr>
          <w:rFonts w:ascii="Times New Roman" w:hAnsi="Times New Roman" w:cs="Times New Roman"/>
          <w:b/>
          <w:bCs/>
          <w:color w:val="000000" w:themeColor="text1"/>
        </w:rPr>
      </w:pPr>
    </w:p>
    <w:p w14:paraId="07AB2C2E" w14:textId="77777777" w:rsidR="009C205B" w:rsidRDefault="009C205B">
      <w:pPr>
        <w:autoSpaceDE/>
        <w:autoSpaceDN/>
        <w:adjustRightInd/>
        <w:spacing w:after="160" w:line="278" w:lineRule="auto"/>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723D77EF" w14:textId="225A924C" w:rsidR="00DC2521" w:rsidRPr="009C205B" w:rsidRDefault="0025780D" w:rsidP="009C205B">
      <w:pPr>
        <w:spacing w:after="160" w:line="360" w:lineRule="auto"/>
        <w:jc w:val="center"/>
        <w:rPr>
          <w:rFonts w:ascii="Times New Roman" w:hAnsi="Times New Roman" w:cs="Times New Roman"/>
          <w:b/>
          <w:bCs/>
          <w:color w:val="000000" w:themeColor="text1"/>
        </w:rPr>
      </w:pPr>
      <w:r w:rsidRPr="009C205B">
        <w:rPr>
          <w:rFonts w:ascii="Times New Roman" w:hAnsi="Times New Roman" w:cs="Times New Roman"/>
          <w:b/>
          <w:bCs/>
          <w:color w:val="000000" w:themeColor="text1"/>
        </w:rPr>
        <w:lastRenderedPageBreak/>
        <w:t>Declaration</w:t>
      </w:r>
    </w:p>
    <w:p w14:paraId="02A52557" w14:textId="01A2A912" w:rsidR="0025780D" w:rsidRPr="009C205B" w:rsidRDefault="00D00AA3" w:rsidP="009C205B">
      <w:pPr>
        <w:spacing w:after="160" w:line="360" w:lineRule="auto"/>
        <w:rPr>
          <w:rFonts w:ascii="Times New Roman" w:hAnsi="Times New Roman" w:cs="Times New Roman"/>
          <w:color w:val="000000" w:themeColor="text1"/>
        </w:rPr>
      </w:pPr>
      <w:r>
        <w:rPr>
          <w:rFonts w:ascii="Times New Roman" w:hAnsi="Times New Roman" w:cs="Times New Roman"/>
          <w:color w:val="000000" w:themeColor="text1"/>
        </w:rPr>
        <w:fldChar w:fldCharType="begin">
          <w:ffData>
            <w:name w:val="Check1"/>
            <w:enabled/>
            <w:calcOnExit w:val="0"/>
            <w:checkBox>
              <w:size w:val="22"/>
              <w:default w:val="1"/>
            </w:checkBox>
          </w:ffData>
        </w:fldChar>
      </w:r>
      <w:bookmarkStart w:id="0" w:name="Check1"/>
      <w:r>
        <w:rPr>
          <w:rFonts w:ascii="Times New Roman" w:hAnsi="Times New Roman" w:cs="Times New Roman"/>
          <w:color w:val="000000" w:themeColor="text1"/>
        </w:rPr>
        <w:instrText xml:space="preserve"> FORMCHECKBOX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fldChar w:fldCharType="end"/>
      </w:r>
      <w:bookmarkEnd w:id="0"/>
      <w:r w:rsidR="009D7E3A" w:rsidRPr="009C205B">
        <w:rPr>
          <w:rFonts w:ascii="Times New Roman" w:hAnsi="Times New Roman" w:cs="Times New Roman"/>
          <w:color w:val="000000" w:themeColor="text1"/>
        </w:rPr>
        <w:t>I</w:t>
      </w:r>
      <w:r w:rsidR="009D7E3A" w:rsidRPr="009C205B">
        <w:rPr>
          <w:rFonts w:ascii="Times New Roman" w:hAnsi="Times New Roman" w:cs="Times New Roman"/>
          <w:b/>
          <w:bCs/>
          <w:color w:val="000000" w:themeColor="text1"/>
        </w:rPr>
        <w:t xml:space="preserve">, </w:t>
      </w:r>
      <w:r w:rsidR="0025780D" w:rsidRPr="009C205B">
        <w:rPr>
          <w:rFonts w:ascii="Times New Roman" w:hAnsi="Times New Roman" w:cs="Times New Roman"/>
          <w:color w:val="000000" w:themeColor="text1"/>
        </w:rPr>
        <w:t>Emma Doolan,</w:t>
      </w:r>
      <w:r w:rsidR="00EF0207" w:rsidRPr="009C205B">
        <w:rPr>
          <w:rFonts w:ascii="Times New Roman" w:hAnsi="Times New Roman" w:cs="Times New Roman"/>
          <w:color w:val="000000" w:themeColor="text1"/>
        </w:rPr>
        <w:t xml:space="preserve"> hereby declare</w:t>
      </w:r>
      <w:r w:rsidR="0025780D" w:rsidRPr="009C205B">
        <w:rPr>
          <w:rFonts w:ascii="Times New Roman" w:hAnsi="Times New Roman" w:cs="Times New Roman"/>
          <w:color w:val="000000" w:themeColor="text1"/>
        </w:rPr>
        <w:t xml:space="preserve"> </w:t>
      </w:r>
      <w:r w:rsidR="00EF0207" w:rsidRPr="009C205B">
        <w:rPr>
          <w:rFonts w:ascii="Times New Roman" w:hAnsi="Times New Roman" w:cs="Times New Roman"/>
          <w:color w:val="000000" w:themeColor="text1"/>
        </w:rPr>
        <w:t>that the work that I have submitted for / contributed to the</w:t>
      </w:r>
      <w:r w:rsidR="0025780D" w:rsidRPr="009C205B">
        <w:rPr>
          <w:rFonts w:ascii="Times New Roman" w:hAnsi="Times New Roman" w:cs="Times New Roman"/>
          <w:color w:val="000000" w:themeColor="text1"/>
        </w:rPr>
        <w:t xml:space="preserve"> </w:t>
      </w:r>
      <w:r w:rsidR="00EF0207" w:rsidRPr="009C205B">
        <w:rPr>
          <w:rFonts w:ascii="Times New Roman" w:hAnsi="Times New Roman" w:cs="Times New Roman"/>
          <w:color w:val="000000" w:themeColor="text1"/>
        </w:rPr>
        <w:t>assessment specified above is entirely my own work. Where I</w:t>
      </w:r>
      <w:r w:rsidR="0025780D" w:rsidRPr="009C205B">
        <w:rPr>
          <w:rFonts w:ascii="Times New Roman" w:hAnsi="Times New Roman" w:cs="Times New Roman"/>
          <w:color w:val="000000" w:themeColor="text1"/>
        </w:rPr>
        <w:t xml:space="preserve"> </w:t>
      </w:r>
      <w:r w:rsidR="00EF0207" w:rsidRPr="009C205B">
        <w:rPr>
          <w:rFonts w:ascii="Times New Roman" w:hAnsi="Times New Roman" w:cs="Times New Roman"/>
          <w:color w:val="000000" w:themeColor="text1"/>
        </w:rPr>
        <w:t>have drawn from the work of others, including Generative AI</w:t>
      </w:r>
      <w:r w:rsidR="0025780D" w:rsidRPr="009C205B">
        <w:rPr>
          <w:rFonts w:ascii="Times New Roman" w:hAnsi="Times New Roman" w:cs="Times New Roman"/>
          <w:color w:val="000000" w:themeColor="text1"/>
        </w:rPr>
        <w:t xml:space="preserve"> </w:t>
      </w:r>
      <w:r w:rsidR="00EF0207" w:rsidRPr="009C205B">
        <w:rPr>
          <w:rFonts w:ascii="Times New Roman" w:hAnsi="Times New Roman" w:cs="Times New Roman"/>
          <w:color w:val="000000" w:themeColor="text1"/>
        </w:rPr>
        <w:t>systems, I have clearly indicated this within my submitted</w:t>
      </w:r>
      <w:r w:rsidR="0025780D" w:rsidRPr="009C205B">
        <w:rPr>
          <w:rFonts w:ascii="Times New Roman" w:hAnsi="Times New Roman" w:cs="Times New Roman"/>
          <w:color w:val="000000" w:themeColor="text1"/>
        </w:rPr>
        <w:t xml:space="preserve"> </w:t>
      </w:r>
      <w:r w:rsidR="00EF0207" w:rsidRPr="009C205B">
        <w:rPr>
          <w:rFonts w:ascii="Times New Roman" w:hAnsi="Times New Roman" w:cs="Times New Roman"/>
          <w:color w:val="000000" w:themeColor="text1"/>
        </w:rPr>
        <w:t xml:space="preserve">work. I </w:t>
      </w:r>
      <w:proofErr w:type="spellStart"/>
      <w:r w:rsidR="00EF0207" w:rsidRPr="009C205B">
        <w:rPr>
          <w:rFonts w:ascii="Times New Roman" w:hAnsi="Times New Roman" w:cs="Times New Roman"/>
          <w:color w:val="000000" w:themeColor="text1"/>
        </w:rPr>
        <w:t>recognise</w:t>
      </w:r>
      <w:proofErr w:type="spellEnd"/>
      <w:r w:rsidR="00EF0207" w:rsidRPr="009C205B">
        <w:rPr>
          <w:rFonts w:ascii="Times New Roman" w:hAnsi="Times New Roman" w:cs="Times New Roman"/>
          <w:color w:val="000000" w:themeColor="text1"/>
        </w:rPr>
        <w:t xml:space="preserve"> that Generative AI creations, no matter how</w:t>
      </w:r>
      <w:r w:rsidR="0025780D" w:rsidRPr="009C205B">
        <w:rPr>
          <w:rFonts w:ascii="Times New Roman" w:hAnsi="Times New Roman" w:cs="Times New Roman"/>
          <w:color w:val="000000" w:themeColor="text1"/>
        </w:rPr>
        <w:t xml:space="preserve"> </w:t>
      </w:r>
      <w:r w:rsidR="00EF0207" w:rsidRPr="009C205B">
        <w:rPr>
          <w:rFonts w:ascii="Times New Roman" w:hAnsi="Times New Roman" w:cs="Times New Roman"/>
          <w:color w:val="000000" w:themeColor="text1"/>
        </w:rPr>
        <w:t>small, may not be permissible within my submitted work and</w:t>
      </w:r>
      <w:r w:rsidR="0025780D" w:rsidRPr="009C205B">
        <w:rPr>
          <w:rFonts w:ascii="Times New Roman" w:hAnsi="Times New Roman" w:cs="Times New Roman"/>
          <w:color w:val="000000" w:themeColor="text1"/>
        </w:rPr>
        <w:t xml:space="preserve"> </w:t>
      </w:r>
      <w:r w:rsidR="00EF0207" w:rsidRPr="009C205B">
        <w:rPr>
          <w:rFonts w:ascii="Times New Roman" w:hAnsi="Times New Roman" w:cs="Times New Roman"/>
          <w:color w:val="000000" w:themeColor="text1"/>
        </w:rPr>
        <w:t>have checked this specific assessment brief for the admissible</w:t>
      </w:r>
      <w:r w:rsidR="0025780D" w:rsidRPr="009C205B">
        <w:rPr>
          <w:rFonts w:ascii="Times New Roman" w:hAnsi="Times New Roman" w:cs="Times New Roman"/>
          <w:color w:val="000000" w:themeColor="text1"/>
        </w:rPr>
        <w:t xml:space="preserve"> </w:t>
      </w:r>
      <w:r w:rsidR="00EF0207" w:rsidRPr="009C205B">
        <w:rPr>
          <w:rFonts w:ascii="Times New Roman" w:hAnsi="Times New Roman" w:cs="Times New Roman"/>
          <w:color w:val="000000" w:themeColor="text1"/>
        </w:rPr>
        <w:t>use of such software. I have read and complied with the IADT</w:t>
      </w:r>
      <w:r w:rsidR="0025780D" w:rsidRPr="009C205B">
        <w:rPr>
          <w:rFonts w:ascii="Times New Roman" w:hAnsi="Times New Roman" w:cs="Times New Roman"/>
          <w:color w:val="000000" w:themeColor="text1"/>
        </w:rPr>
        <w:t xml:space="preserve"> </w:t>
      </w:r>
      <w:r w:rsidR="00EF0207" w:rsidRPr="009C205B">
        <w:rPr>
          <w:rFonts w:ascii="Times New Roman" w:hAnsi="Times New Roman" w:cs="Times New Roman"/>
          <w:color w:val="000000" w:themeColor="text1"/>
        </w:rPr>
        <w:t xml:space="preserve">Academic Integrity Policy for this submission and </w:t>
      </w:r>
      <w:proofErr w:type="spellStart"/>
      <w:r w:rsidR="0025780D" w:rsidRPr="009C205B">
        <w:rPr>
          <w:rFonts w:ascii="Times New Roman" w:hAnsi="Times New Roman" w:cs="Times New Roman"/>
          <w:color w:val="000000" w:themeColor="text1"/>
        </w:rPr>
        <w:t>recognise</w:t>
      </w:r>
      <w:proofErr w:type="spellEnd"/>
      <w:r w:rsidR="0025780D" w:rsidRPr="009C205B">
        <w:rPr>
          <w:rFonts w:ascii="Times New Roman" w:hAnsi="Times New Roman" w:cs="Times New Roman"/>
          <w:color w:val="000000" w:themeColor="text1"/>
        </w:rPr>
        <w:t xml:space="preserve"> </w:t>
      </w:r>
      <w:r w:rsidR="00EF0207" w:rsidRPr="009C205B">
        <w:rPr>
          <w:rFonts w:ascii="Times New Roman" w:hAnsi="Times New Roman" w:cs="Times New Roman"/>
          <w:color w:val="000000" w:themeColor="text1"/>
        </w:rPr>
        <w:t>that breaches of this policy in my work may result in</w:t>
      </w:r>
      <w:r w:rsidR="0025780D" w:rsidRPr="009C205B">
        <w:rPr>
          <w:rFonts w:ascii="Times New Roman" w:hAnsi="Times New Roman" w:cs="Times New Roman"/>
          <w:color w:val="000000" w:themeColor="text1"/>
        </w:rPr>
        <w:t xml:space="preserve"> </w:t>
      </w:r>
      <w:r w:rsidR="00EF0207" w:rsidRPr="009C205B">
        <w:rPr>
          <w:rFonts w:ascii="Times New Roman" w:hAnsi="Times New Roman" w:cs="Times New Roman"/>
          <w:color w:val="000000" w:themeColor="text1"/>
        </w:rPr>
        <w:t>penalties, up to and including disqualification from IADT.</w:t>
      </w:r>
    </w:p>
    <w:p w14:paraId="4221D22A" w14:textId="7F6B3064" w:rsidR="00EF0207" w:rsidRPr="009C205B" w:rsidRDefault="00EF0207" w:rsidP="009C205B">
      <w:pPr>
        <w:spacing w:after="160"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br/>
      </w:r>
      <w:r w:rsidR="00D00AA3">
        <w:rPr>
          <w:rFonts w:ascii="Times New Roman" w:hAnsi="Times New Roman" w:cs="Times New Roman"/>
          <w:color w:val="000000" w:themeColor="text1"/>
        </w:rPr>
        <w:fldChar w:fldCharType="begin">
          <w:ffData>
            <w:name w:val="Check2"/>
            <w:enabled/>
            <w:calcOnExit w:val="0"/>
            <w:checkBox>
              <w:size w:val="22"/>
              <w:default w:val="1"/>
            </w:checkBox>
          </w:ffData>
        </w:fldChar>
      </w:r>
      <w:bookmarkStart w:id="1" w:name="Check2"/>
      <w:r w:rsidR="00D00AA3">
        <w:rPr>
          <w:rFonts w:ascii="Times New Roman" w:hAnsi="Times New Roman" w:cs="Times New Roman"/>
          <w:color w:val="000000" w:themeColor="text1"/>
        </w:rPr>
        <w:instrText xml:space="preserve"> FORMCHECKBOX </w:instrText>
      </w:r>
      <w:r w:rsidR="00D00AA3">
        <w:rPr>
          <w:rFonts w:ascii="Times New Roman" w:hAnsi="Times New Roman" w:cs="Times New Roman"/>
          <w:color w:val="000000" w:themeColor="text1"/>
        </w:rPr>
      </w:r>
      <w:r w:rsidR="00D00AA3">
        <w:rPr>
          <w:rFonts w:ascii="Times New Roman" w:hAnsi="Times New Roman" w:cs="Times New Roman"/>
          <w:color w:val="000000" w:themeColor="text1"/>
        </w:rPr>
        <w:fldChar w:fldCharType="separate"/>
      </w:r>
      <w:r w:rsidR="00D00AA3">
        <w:rPr>
          <w:rFonts w:ascii="Times New Roman" w:hAnsi="Times New Roman" w:cs="Times New Roman"/>
          <w:color w:val="000000" w:themeColor="text1"/>
        </w:rPr>
        <w:fldChar w:fldCharType="end"/>
      </w:r>
      <w:bookmarkEnd w:id="1"/>
      <w:r w:rsidRPr="009C205B">
        <w:rPr>
          <w:rFonts w:ascii="Times New Roman" w:hAnsi="Times New Roman" w:cs="Times New Roman"/>
          <w:color w:val="000000" w:themeColor="text1"/>
        </w:rPr>
        <w:t>I</w:t>
      </w:r>
      <w:r w:rsidR="0025780D" w:rsidRPr="009C205B">
        <w:rPr>
          <w:rFonts w:ascii="Times New Roman" w:hAnsi="Times New Roman" w:cs="Times New Roman"/>
          <w:color w:val="000000" w:themeColor="text1"/>
        </w:rPr>
        <w:t>, Emma Doolan</w:t>
      </w:r>
      <w:r w:rsidRPr="009C205B">
        <w:rPr>
          <w:rFonts w:ascii="Times New Roman" w:hAnsi="Times New Roman" w:cs="Times New Roman"/>
          <w:color w:val="000000" w:themeColor="text1"/>
        </w:rPr>
        <w:t>, hereby declare</w:t>
      </w:r>
      <w:r w:rsidR="0025780D" w:rsidRP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 xml:space="preserve">that I </w:t>
      </w:r>
      <w:proofErr w:type="spellStart"/>
      <w:r w:rsidRPr="009C205B">
        <w:rPr>
          <w:rFonts w:ascii="Times New Roman" w:hAnsi="Times New Roman" w:cs="Times New Roman"/>
          <w:color w:val="000000" w:themeColor="text1"/>
        </w:rPr>
        <w:t>recognise</w:t>
      </w:r>
      <w:proofErr w:type="spellEnd"/>
      <w:r w:rsidRPr="009C205B">
        <w:rPr>
          <w:rFonts w:ascii="Times New Roman" w:hAnsi="Times New Roman" w:cs="Times New Roman"/>
          <w:color w:val="000000" w:themeColor="text1"/>
        </w:rPr>
        <w:t xml:space="preserve"> that IADT staff may provide feedback on</w:t>
      </w:r>
      <w:r w:rsidR="0025780D" w:rsidRP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assessment via a range of methods, depending on the nature of</w:t>
      </w:r>
      <w:r w:rsidR="009D7E3A" w:rsidRP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the assessment and the preference of the staff member. I</w:t>
      </w:r>
      <w:r w:rsidR="0025780D" w:rsidRPr="009C205B">
        <w:rPr>
          <w:rFonts w:ascii="Times New Roman" w:hAnsi="Times New Roman" w:cs="Times New Roman"/>
          <w:color w:val="000000" w:themeColor="text1"/>
        </w:rPr>
        <w:t xml:space="preserve"> </w:t>
      </w:r>
      <w:proofErr w:type="spellStart"/>
      <w:r w:rsidRPr="009C205B">
        <w:rPr>
          <w:rFonts w:ascii="Times New Roman" w:hAnsi="Times New Roman" w:cs="Times New Roman"/>
          <w:color w:val="000000" w:themeColor="text1"/>
        </w:rPr>
        <w:t>recognise</w:t>
      </w:r>
      <w:proofErr w:type="spellEnd"/>
      <w:r w:rsidRPr="009C205B">
        <w:rPr>
          <w:rFonts w:ascii="Times New Roman" w:hAnsi="Times New Roman" w:cs="Times New Roman"/>
          <w:color w:val="000000" w:themeColor="text1"/>
        </w:rPr>
        <w:t xml:space="preserve"> that any grades issued by a lecturer are provisional</w:t>
      </w:r>
      <w:r w:rsidR="0025780D" w:rsidRP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but are not negotiable. Final grades will be issued following</w:t>
      </w:r>
      <w:r w:rsidR="009D7E3A" w:rsidRP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the relevant exam board meeting and information on appeals</w:t>
      </w:r>
      <w:r w:rsidR="009D7E3A" w:rsidRP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procedures is available on the IADT website. I agree to abide</w:t>
      </w:r>
      <w:r w:rsidR="0025780D" w:rsidRP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 xml:space="preserve">by the IADT Mutual Respect Policy in </w:t>
      </w:r>
      <w:proofErr w:type="gramStart"/>
      <w:r w:rsidRPr="009C205B">
        <w:rPr>
          <w:rFonts w:ascii="Times New Roman" w:hAnsi="Times New Roman" w:cs="Times New Roman"/>
          <w:color w:val="000000" w:themeColor="text1"/>
        </w:rPr>
        <w:t>all of</w:t>
      </w:r>
      <w:proofErr w:type="gramEnd"/>
      <w:r w:rsidRPr="009C205B">
        <w:rPr>
          <w:rFonts w:ascii="Times New Roman" w:hAnsi="Times New Roman" w:cs="Times New Roman"/>
          <w:color w:val="000000" w:themeColor="text1"/>
        </w:rPr>
        <w:t xml:space="preserve"> my</w:t>
      </w:r>
      <w:r w:rsidR="009D7E3A" w:rsidRP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communications with and regarding all IADT staff members.</w:t>
      </w:r>
    </w:p>
    <w:p w14:paraId="7658FD86" w14:textId="77777777" w:rsidR="0025780D" w:rsidRPr="009C205B" w:rsidRDefault="0025780D" w:rsidP="009C205B">
      <w:pPr>
        <w:spacing w:after="160" w:line="360" w:lineRule="auto"/>
        <w:rPr>
          <w:rFonts w:ascii="Times New Roman" w:hAnsi="Times New Roman" w:cs="Times New Roman"/>
          <w:color w:val="000000" w:themeColor="text1"/>
        </w:rPr>
      </w:pPr>
    </w:p>
    <w:p w14:paraId="065C6524" w14:textId="54E78CE7" w:rsidR="0025780D" w:rsidRDefault="0025780D" w:rsidP="009C205B">
      <w:pPr>
        <w:spacing w:after="160"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Date: 30</w:t>
      </w:r>
      <w:r w:rsidRPr="009C205B">
        <w:rPr>
          <w:rFonts w:ascii="Times New Roman" w:hAnsi="Times New Roman" w:cs="Times New Roman"/>
          <w:color w:val="000000" w:themeColor="text1"/>
          <w:vertAlign w:val="superscript"/>
        </w:rPr>
        <w:t>th</w:t>
      </w:r>
      <w:r w:rsidRPr="009C205B">
        <w:rPr>
          <w:rFonts w:ascii="Times New Roman" w:hAnsi="Times New Roman" w:cs="Times New Roman"/>
          <w:color w:val="000000" w:themeColor="text1"/>
        </w:rPr>
        <w:t xml:space="preserve"> of March 2026</w:t>
      </w:r>
    </w:p>
    <w:p w14:paraId="486DF0CB" w14:textId="77777777" w:rsidR="009C205B" w:rsidRPr="009C205B" w:rsidRDefault="009C205B" w:rsidP="009C205B">
      <w:pPr>
        <w:spacing w:after="160" w:line="360" w:lineRule="auto"/>
        <w:rPr>
          <w:rFonts w:ascii="Times New Roman" w:hAnsi="Times New Roman" w:cs="Times New Roman"/>
          <w:color w:val="000000" w:themeColor="text1"/>
        </w:rPr>
      </w:pPr>
    </w:p>
    <w:p w14:paraId="44E2B5E1" w14:textId="51FF8199" w:rsidR="0025780D" w:rsidRPr="009C205B" w:rsidRDefault="0025780D" w:rsidP="009C205B">
      <w:pPr>
        <w:spacing w:after="160"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Word Count:</w:t>
      </w:r>
      <w:r w:rsidR="00B332DB">
        <w:rPr>
          <w:rFonts w:ascii="Times New Roman" w:hAnsi="Times New Roman" w:cs="Times New Roman"/>
          <w:color w:val="000000" w:themeColor="text1"/>
        </w:rPr>
        <w:t xml:space="preserve"> 4,995</w:t>
      </w:r>
    </w:p>
    <w:p w14:paraId="1E47CF61" w14:textId="77777777" w:rsidR="009C205B" w:rsidRPr="009C205B" w:rsidRDefault="009C205B" w:rsidP="009C205B">
      <w:pPr>
        <w:autoSpaceDE/>
        <w:autoSpaceDN/>
        <w:adjustRightInd/>
        <w:spacing w:after="160" w:line="360" w:lineRule="auto"/>
        <w:rPr>
          <w:rFonts w:ascii="Times New Roman" w:hAnsi="Times New Roman" w:cs="Times New Roman"/>
          <w:b/>
          <w:bCs/>
          <w:color w:val="000000" w:themeColor="text1"/>
        </w:rPr>
      </w:pPr>
      <w:r w:rsidRPr="009C205B">
        <w:rPr>
          <w:rFonts w:ascii="Times New Roman" w:hAnsi="Times New Roman" w:cs="Times New Roman"/>
          <w:b/>
          <w:bCs/>
          <w:color w:val="000000" w:themeColor="text1"/>
        </w:rPr>
        <w:br w:type="page"/>
      </w:r>
    </w:p>
    <w:p w14:paraId="493C91A3" w14:textId="69813E81" w:rsidR="00AB3576" w:rsidRPr="009C205B" w:rsidRDefault="00FA42D5" w:rsidP="009C205B">
      <w:pPr>
        <w:spacing w:after="160" w:line="360" w:lineRule="auto"/>
        <w:jc w:val="center"/>
        <w:rPr>
          <w:rFonts w:ascii="Times New Roman" w:hAnsi="Times New Roman" w:cs="Times New Roman"/>
          <w:b/>
          <w:bCs/>
          <w:color w:val="000000" w:themeColor="text1"/>
        </w:rPr>
      </w:pPr>
      <w:r w:rsidRPr="009C205B">
        <w:rPr>
          <w:rFonts w:ascii="Times New Roman" w:hAnsi="Times New Roman" w:cs="Times New Roman"/>
          <w:b/>
          <w:bCs/>
          <w:color w:val="000000" w:themeColor="text1"/>
        </w:rPr>
        <w:lastRenderedPageBreak/>
        <w:t>Acknowledgements</w:t>
      </w:r>
    </w:p>
    <w:p w14:paraId="372FC1C1" w14:textId="0D28DF5C" w:rsidR="00040080" w:rsidRPr="009C205B" w:rsidRDefault="00AB3576" w:rsidP="009C205B">
      <w:pPr>
        <w:spacing w:after="160"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 xml:space="preserve">I would like to extend my sincerest </w:t>
      </w:r>
      <w:r w:rsidR="0099676C" w:rsidRPr="009C205B">
        <w:rPr>
          <w:rFonts w:ascii="Times New Roman" w:hAnsi="Times New Roman" w:cs="Times New Roman"/>
          <w:color w:val="000000" w:themeColor="text1"/>
        </w:rPr>
        <w:t xml:space="preserve">gratitude to my supervisor, Dr Irene Connolly, for </w:t>
      </w:r>
      <w:r w:rsidR="00DA2AB5" w:rsidRPr="009C205B">
        <w:rPr>
          <w:rFonts w:ascii="Times New Roman" w:hAnsi="Times New Roman" w:cs="Times New Roman"/>
          <w:color w:val="000000" w:themeColor="text1"/>
        </w:rPr>
        <w:t>her continuous support</w:t>
      </w:r>
      <w:r w:rsidR="00D67900" w:rsidRPr="009C205B">
        <w:rPr>
          <w:rFonts w:ascii="Times New Roman" w:hAnsi="Times New Roman" w:cs="Times New Roman"/>
          <w:color w:val="000000" w:themeColor="text1"/>
        </w:rPr>
        <w:t xml:space="preserve"> and guidance that reassured me greatly throughout the development of this </w:t>
      </w:r>
      <w:r w:rsidR="00912963" w:rsidRPr="009C205B">
        <w:rPr>
          <w:rFonts w:ascii="Times New Roman" w:hAnsi="Times New Roman" w:cs="Times New Roman"/>
          <w:color w:val="000000" w:themeColor="text1"/>
        </w:rPr>
        <w:t xml:space="preserve">dissertation. Her insight and </w:t>
      </w:r>
      <w:r w:rsidR="00766294" w:rsidRPr="009C205B">
        <w:rPr>
          <w:rFonts w:ascii="Times New Roman" w:hAnsi="Times New Roman" w:cs="Times New Roman"/>
          <w:color w:val="000000" w:themeColor="text1"/>
        </w:rPr>
        <w:t xml:space="preserve">encouragement </w:t>
      </w:r>
      <w:r w:rsidR="00040080" w:rsidRPr="009C205B">
        <w:rPr>
          <w:rFonts w:ascii="Times New Roman" w:hAnsi="Times New Roman" w:cs="Times New Roman"/>
          <w:color w:val="000000" w:themeColor="text1"/>
        </w:rPr>
        <w:t>were</w:t>
      </w:r>
      <w:r w:rsidR="00766294" w:rsidRPr="009C205B">
        <w:rPr>
          <w:rFonts w:ascii="Times New Roman" w:hAnsi="Times New Roman" w:cs="Times New Roman"/>
          <w:color w:val="000000" w:themeColor="text1"/>
        </w:rPr>
        <w:t xml:space="preserve"> a significant contribution,</w:t>
      </w:r>
      <w:r w:rsidR="009C205B">
        <w:rPr>
          <w:rFonts w:ascii="Times New Roman" w:hAnsi="Times New Roman" w:cs="Times New Roman"/>
          <w:color w:val="000000" w:themeColor="text1"/>
        </w:rPr>
        <w:t xml:space="preserve"> t</w:t>
      </w:r>
      <w:r w:rsidR="00766294" w:rsidRPr="009C205B">
        <w:rPr>
          <w:rFonts w:ascii="Times New Roman" w:hAnsi="Times New Roman" w:cs="Times New Roman"/>
          <w:color w:val="000000" w:themeColor="text1"/>
        </w:rPr>
        <w:t>o</w:t>
      </w:r>
      <w:r w:rsidR="009C205B">
        <w:rPr>
          <w:rFonts w:ascii="Times New Roman" w:hAnsi="Times New Roman" w:cs="Times New Roman"/>
          <w:color w:val="000000" w:themeColor="text1"/>
        </w:rPr>
        <w:t xml:space="preserve"> which</w:t>
      </w:r>
      <w:r w:rsidR="00766294" w:rsidRPr="009C205B">
        <w:rPr>
          <w:rFonts w:ascii="Times New Roman" w:hAnsi="Times New Roman" w:cs="Times New Roman"/>
          <w:color w:val="000000" w:themeColor="text1"/>
        </w:rPr>
        <w:t xml:space="preserve"> I am </w:t>
      </w:r>
      <w:r w:rsidR="00F245F2" w:rsidRPr="009C205B">
        <w:rPr>
          <w:rFonts w:ascii="Times New Roman" w:hAnsi="Times New Roman" w:cs="Times New Roman"/>
          <w:color w:val="000000" w:themeColor="text1"/>
        </w:rPr>
        <w:t>very</w:t>
      </w:r>
      <w:r w:rsidR="00766294" w:rsidRPr="009C205B">
        <w:rPr>
          <w:rFonts w:ascii="Times New Roman" w:hAnsi="Times New Roman" w:cs="Times New Roman"/>
          <w:color w:val="000000" w:themeColor="text1"/>
        </w:rPr>
        <w:t xml:space="preserve"> thankful for.</w:t>
      </w:r>
    </w:p>
    <w:p w14:paraId="6665EFD7" w14:textId="4A20EBCA" w:rsidR="002762B2" w:rsidRPr="009C205B" w:rsidRDefault="005221D2" w:rsidP="009C205B">
      <w:pPr>
        <w:spacing w:after="160"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 xml:space="preserve">I wish to thank Dr Christine Horn and Cyril Connolly for their expertise and support </w:t>
      </w:r>
      <w:r w:rsidR="004E6061" w:rsidRPr="009C205B">
        <w:rPr>
          <w:rFonts w:ascii="Times New Roman" w:hAnsi="Times New Roman" w:cs="Times New Roman"/>
          <w:color w:val="000000" w:themeColor="text1"/>
        </w:rPr>
        <w:t xml:space="preserve">in </w:t>
      </w:r>
      <w:r w:rsidR="00636A26" w:rsidRPr="009C205B">
        <w:rPr>
          <w:rFonts w:ascii="Times New Roman" w:hAnsi="Times New Roman" w:cs="Times New Roman"/>
          <w:color w:val="000000" w:themeColor="text1"/>
        </w:rPr>
        <w:t xml:space="preserve">the </w:t>
      </w:r>
      <w:r w:rsidR="004E6061" w:rsidRPr="009C205B">
        <w:rPr>
          <w:rFonts w:ascii="Times New Roman" w:hAnsi="Times New Roman" w:cs="Times New Roman"/>
          <w:color w:val="000000" w:themeColor="text1"/>
        </w:rPr>
        <w:t xml:space="preserve">statistical </w:t>
      </w:r>
      <w:r w:rsidR="004D6250" w:rsidRPr="009C205B">
        <w:rPr>
          <w:rFonts w:ascii="Times New Roman" w:hAnsi="Times New Roman" w:cs="Times New Roman"/>
          <w:color w:val="000000" w:themeColor="text1"/>
        </w:rPr>
        <w:t>design and analysis</w:t>
      </w:r>
      <w:r w:rsidR="00636A26" w:rsidRPr="009C205B">
        <w:rPr>
          <w:rFonts w:ascii="Times New Roman" w:hAnsi="Times New Roman" w:cs="Times New Roman"/>
          <w:color w:val="000000" w:themeColor="text1"/>
        </w:rPr>
        <w:t xml:space="preserve"> portion of this project. </w:t>
      </w:r>
      <w:r w:rsidR="00124B49" w:rsidRPr="009C205B">
        <w:rPr>
          <w:rFonts w:ascii="Times New Roman" w:hAnsi="Times New Roman" w:cs="Times New Roman"/>
          <w:color w:val="000000" w:themeColor="text1"/>
        </w:rPr>
        <w:t xml:space="preserve">I would also like to acknowledge Fred Walsh </w:t>
      </w:r>
      <w:r w:rsidR="00B352B9" w:rsidRPr="009C205B">
        <w:rPr>
          <w:rFonts w:ascii="Times New Roman" w:hAnsi="Times New Roman" w:cs="Times New Roman"/>
          <w:color w:val="000000" w:themeColor="text1"/>
        </w:rPr>
        <w:t xml:space="preserve">for creating a </w:t>
      </w:r>
      <w:r w:rsidR="002762B2" w:rsidRPr="009C205B">
        <w:rPr>
          <w:rFonts w:ascii="Times New Roman" w:hAnsi="Times New Roman" w:cs="Times New Roman"/>
          <w:color w:val="000000" w:themeColor="text1"/>
        </w:rPr>
        <w:t xml:space="preserve">motivating </w:t>
      </w:r>
      <w:r w:rsidR="00B352B9" w:rsidRPr="009C205B">
        <w:rPr>
          <w:rFonts w:ascii="Times New Roman" w:hAnsi="Times New Roman" w:cs="Times New Roman"/>
          <w:color w:val="000000" w:themeColor="text1"/>
        </w:rPr>
        <w:t xml:space="preserve">space </w:t>
      </w:r>
      <w:r w:rsidR="00AB190C" w:rsidRPr="009C205B">
        <w:rPr>
          <w:rFonts w:ascii="Times New Roman" w:hAnsi="Times New Roman" w:cs="Times New Roman"/>
          <w:color w:val="000000" w:themeColor="text1"/>
        </w:rPr>
        <w:t xml:space="preserve">and extending additional support </w:t>
      </w:r>
      <w:r w:rsidR="00815806" w:rsidRPr="009C205B">
        <w:rPr>
          <w:rFonts w:ascii="Times New Roman" w:hAnsi="Times New Roman" w:cs="Times New Roman"/>
          <w:color w:val="000000" w:themeColor="text1"/>
        </w:rPr>
        <w:t xml:space="preserve">making the process far more </w:t>
      </w:r>
      <w:r w:rsidR="002762B2" w:rsidRPr="009C205B">
        <w:rPr>
          <w:rFonts w:ascii="Times New Roman" w:hAnsi="Times New Roman" w:cs="Times New Roman"/>
          <w:color w:val="000000" w:themeColor="text1"/>
        </w:rPr>
        <w:t xml:space="preserve">enjoyable. </w:t>
      </w:r>
    </w:p>
    <w:p w14:paraId="077B7C8F" w14:textId="0887FC4B" w:rsidR="00E56BD6" w:rsidRPr="009C205B" w:rsidRDefault="00953997" w:rsidP="009C205B">
      <w:pPr>
        <w:spacing w:after="160"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 xml:space="preserve">My sincere thanks to </w:t>
      </w:r>
      <w:r w:rsidR="00E56BD6" w:rsidRPr="009C205B">
        <w:rPr>
          <w:rFonts w:ascii="Times New Roman" w:hAnsi="Times New Roman" w:cs="Times New Roman"/>
          <w:color w:val="000000" w:themeColor="text1"/>
        </w:rPr>
        <w:t>all</w:t>
      </w:r>
      <w:r w:rsidRPr="009C205B">
        <w:rPr>
          <w:rFonts w:ascii="Times New Roman" w:hAnsi="Times New Roman" w:cs="Times New Roman"/>
          <w:color w:val="000000" w:themeColor="text1"/>
        </w:rPr>
        <w:t xml:space="preserve"> the staff in the Psychology Department in IADT</w:t>
      </w:r>
      <w:r w:rsidR="00A526D6" w:rsidRPr="009C205B">
        <w:rPr>
          <w:rFonts w:ascii="Times New Roman" w:hAnsi="Times New Roman" w:cs="Times New Roman"/>
          <w:color w:val="000000" w:themeColor="text1"/>
        </w:rPr>
        <w:t xml:space="preserve"> and other groups outside of the Applied Psychology course</w:t>
      </w:r>
      <w:r w:rsidRPr="009C205B">
        <w:rPr>
          <w:rFonts w:ascii="Times New Roman" w:hAnsi="Times New Roman" w:cs="Times New Roman"/>
          <w:color w:val="000000" w:themeColor="text1"/>
        </w:rPr>
        <w:t>,</w:t>
      </w:r>
      <w:r w:rsidR="003A4A70" w:rsidRPr="009C205B">
        <w:rPr>
          <w:rFonts w:ascii="Times New Roman" w:hAnsi="Times New Roman" w:cs="Times New Roman"/>
          <w:color w:val="000000" w:themeColor="text1"/>
        </w:rPr>
        <w:t xml:space="preserve"> for their unwavering support </w:t>
      </w:r>
      <w:r w:rsidR="0038182E" w:rsidRPr="009C205B">
        <w:rPr>
          <w:rFonts w:ascii="Times New Roman" w:hAnsi="Times New Roman" w:cs="Times New Roman"/>
          <w:color w:val="000000" w:themeColor="text1"/>
        </w:rPr>
        <w:t xml:space="preserve">and assistance </w:t>
      </w:r>
      <w:r w:rsidR="003A4A70" w:rsidRPr="009C205B">
        <w:rPr>
          <w:rFonts w:ascii="Times New Roman" w:hAnsi="Times New Roman" w:cs="Times New Roman"/>
          <w:color w:val="000000" w:themeColor="text1"/>
        </w:rPr>
        <w:t>making this</w:t>
      </w:r>
      <w:r w:rsidR="0009454C" w:rsidRPr="009C205B">
        <w:rPr>
          <w:rFonts w:ascii="Times New Roman" w:hAnsi="Times New Roman" w:cs="Times New Roman"/>
          <w:color w:val="000000" w:themeColor="text1"/>
        </w:rPr>
        <w:t xml:space="preserve"> project</w:t>
      </w:r>
      <w:r w:rsidR="003A4A70" w:rsidRPr="009C205B">
        <w:rPr>
          <w:rFonts w:ascii="Times New Roman" w:hAnsi="Times New Roman" w:cs="Times New Roman"/>
          <w:color w:val="000000" w:themeColor="text1"/>
        </w:rPr>
        <w:t xml:space="preserve"> possible for myself and other student</w:t>
      </w:r>
      <w:r w:rsidR="0038182E" w:rsidRPr="009C205B">
        <w:rPr>
          <w:rFonts w:ascii="Times New Roman" w:hAnsi="Times New Roman" w:cs="Times New Roman"/>
          <w:color w:val="000000" w:themeColor="text1"/>
        </w:rPr>
        <w:t xml:space="preserve">s. Their passion and ability to create an inspiring environment truly </w:t>
      </w:r>
      <w:r w:rsidR="0009454C" w:rsidRPr="009C205B">
        <w:rPr>
          <w:rFonts w:ascii="Times New Roman" w:hAnsi="Times New Roman" w:cs="Times New Roman"/>
          <w:color w:val="000000" w:themeColor="text1"/>
        </w:rPr>
        <w:t>has made this experience an honor and a pleasure.</w:t>
      </w:r>
      <w:r w:rsidR="00A6136B" w:rsidRPr="009C205B">
        <w:rPr>
          <w:rFonts w:ascii="Times New Roman" w:hAnsi="Times New Roman" w:cs="Times New Roman"/>
          <w:color w:val="000000" w:themeColor="text1"/>
        </w:rPr>
        <w:t xml:space="preserve"> With that, I would like to thank </w:t>
      </w:r>
      <w:r w:rsidR="00E56BD6" w:rsidRPr="009C205B">
        <w:rPr>
          <w:rFonts w:ascii="Times New Roman" w:hAnsi="Times New Roman" w:cs="Times New Roman"/>
          <w:color w:val="000000" w:themeColor="text1"/>
        </w:rPr>
        <w:t>all</w:t>
      </w:r>
      <w:r w:rsidR="00A6136B" w:rsidRPr="009C205B">
        <w:rPr>
          <w:rFonts w:ascii="Times New Roman" w:hAnsi="Times New Roman" w:cs="Times New Roman"/>
          <w:color w:val="000000" w:themeColor="text1"/>
        </w:rPr>
        <w:t xml:space="preserve"> the participants who took the time to participate in my project, many of whom were IADT student</w:t>
      </w:r>
      <w:r w:rsidR="00E56BD6" w:rsidRPr="009C205B">
        <w:rPr>
          <w:rFonts w:ascii="Times New Roman" w:hAnsi="Times New Roman" w:cs="Times New Roman"/>
          <w:color w:val="000000" w:themeColor="text1"/>
        </w:rPr>
        <w:t xml:space="preserve">s, I’m extremely grateful. </w:t>
      </w:r>
    </w:p>
    <w:p w14:paraId="6FC9EA67" w14:textId="414001CC" w:rsidR="009C205B" w:rsidRDefault="00795D51" w:rsidP="009C205B">
      <w:pPr>
        <w:spacing w:after="160"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I</w:t>
      </w:r>
      <w:r w:rsidR="00303F94" w:rsidRPr="009C205B">
        <w:rPr>
          <w:rFonts w:ascii="Times New Roman" w:hAnsi="Times New Roman" w:cs="Times New Roman"/>
          <w:color w:val="000000" w:themeColor="text1"/>
        </w:rPr>
        <w:t xml:space="preserve"> would like to extend my special to thanks to my friends and family</w:t>
      </w:r>
      <w:r w:rsidR="00511C3A" w:rsidRPr="009C205B">
        <w:rPr>
          <w:rFonts w:ascii="Times New Roman" w:hAnsi="Times New Roman" w:cs="Times New Roman"/>
          <w:color w:val="000000" w:themeColor="text1"/>
        </w:rPr>
        <w:t>,</w:t>
      </w:r>
      <w:r w:rsidR="00CB1E07" w:rsidRPr="009C205B">
        <w:rPr>
          <w:rFonts w:ascii="Times New Roman" w:hAnsi="Times New Roman" w:cs="Times New Roman"/>
          <w:color w:val="000000" w:themeColor="text1"/>
        </w:rPr>
        <w:t xml:space="preserve"> whose support, encouragement and understanding has been a pillar to </w:t>
      </w:r>
      <w:r w:rsidR="00295E4B" w:rsidRPr="009C205B">
        <w:rPr>
          <w:rFonts w:ascii="Times New Roman" w:hAnsi="Times New Roman" w:cs="Times New Roman"/>
          <w:color w:val="000000" w:themeColor="text1"/>
        </w:rPr>
        <w:t>the completion of this work. I owe my</w:t>
      </w:r>
      <w:r w:rsidR="00C00893" w:rsidRPr="009C205B">
        <w:rPr>
          <w:rFonts w:ascii="Times New Roman" w:hAnsi="Times New Roman" w:cs="Times New Roman"/>
          <w:color w:val="000000" w:themeColor="text1"/>
        </w:rPr>
        <w:t xml:space="preserve"> deepest thanks to my mother, Brenda</w:t>
      </w:r>
      <w:r w:rsidR="00772DAA" w:rsidRPr="009C205B">
        <w:rPr>
          <w:rFonts w:ascii="Times New Roman" w:hAnsi="Times New Roman" w:cs="Times New Roman"/>
          <w:color w:val="000000" w:themeColor="text1"/>
        </w:rPr>
        <w:t xml:space="preserve">, </w:t>
      </w:r>
      <w:r w:rsidR="00C46D1C" w:rsidRPr="009C205B">
        <w:rPr>
          <w:rFonts w:ascii="Times New Roman" w:hAnsi="Times New Roman" w:cs="Times New Roman"/>
          <w:color w:val="000000" w:themeColor="text1"/>
        </w:rPr>
        <w:t xml:space="preserve">whose love patience and constant support have carried me through every challenge along the way. </w:t>
      </w:r>
      <w:r w:rsidR="001E0863" w:rsidRPr="009C205B">
        <w:rPr>
          <w:rFonts w:ascii="Times New Roman" w:hAnsi="Times New Roman" w:cs="Times New Roman"/>
          <w:color w:val="000000" w:themeColor="text1"/>
        </w:rPr>
        <w:t>She has been my greatest supporter and my greatest inspiration</w:t>
      </w:r>
      <w:r w:rsidR="001E036E" w:rsidRPr="009C205B">
        <w:rPr>
          <w:rFonts w:ascii="Times New Roman" w:hAnsi="Times New Roman" w:cs="Times New Roman"/>
          <w:color w:val="000000" w:themeColor="text1"/>
        </w:rPr>
        <w:t xml:space="preserve">, and this accomplishment is as much hers as it is mine. </w:t>
      </w:r>
    </w:p>
    <w:p w14:paraId="5900D58F" w14:textId="5233FD83" w:rsidR="009C205B" w:rsidRPr="009C205B" w:rsidRDefault="009C205B" w:rsidP="009C205B">
      <w:pPr>
        <w:autoSpaceDE/>
        <w:autoSpaceDN/>
        <w:adjustRightInd/>
        <w:spacing w:after="160" w:line="278" w:lineRule="auto"/>
        <w:rPr>
          <w:rFonts w:ascii="Times New Roman" w:hAnsi="Times New Roman" w:cs="Times New Roman"/>
          <w:color w:val="000000" w:themeColor="text1"/>
        </w:rPr>
      </w:pPr>
      <w:r>
        <w:rPr>
          <w:rFonts w:ascii="Times New Roman" w:hAnsi="Times New Roman" w:cs="Times New Roman"/>
          <w:b/>
          <w:bCs/>
          <w:color w:val="000000" w:themeColor="text1"/>
        </w:rPr>
        <w:br w:type="page"/>
      </w:r>
    </w:p>
    <w:sdt>
      <w:sdtPr>
        <w:rPr>
          <w:rFonts w:ascii="Times New Roman" w:eastAsiaTheme="minorHAnsi" w:hAnsi="Times New Roman" w:cs="Times New Roman"/>
          <w:b w:val="0"/>
          <w:bCs w:val="0"/>
          <w:color w:val="000000" w:themeColor="text1"/>
          <w:kern w:val="2"/>
          <w:sz w:val="24"/>
          <w:szCs w:val="24"/>
          <w:lang w:val="en-IE"/>
          <w14:ligatures w14:val="standardContextual"/>
        </w:rPr>
        <w:id w:val="1516583586"/>
        <w:docPartObj>
          <w:docPartGallery w:val="Table of Contents"/>
          <w:docPartUnique/>
        </w:docPartObj>
      </w:sdtPr>
      <w:sdtEndPr>
        <w:rPr>
          <w:noProof/>
          <w:kern w:val="0"/>
          <w:lang w:val="en-US"/>
        </w:rPr>
      </w:sdtEndPr>
      <w:sdtContent>
        <w:p w14:paraId="5C47DA9A" w14:textId="3A46A2C9" w:rsidR="009C205B" w:rsidRPr="009C205B" w:rsidRDefault="009C205B" w:rsidP="009C205B">
          <w:pPr>
            <w:pStyle w:val="TOCHeading"/>
            <w:spacing w:line="360" w:lineRule="auto"/>
            <w:jc w:val="center"/>
            <w:rPr>
              <w:rFonts w:ascii="Times New Roman" w:eastAsiaTheme="minorHAnsi" w:hAnsi="Times New Roman" w:cs="Times New Roman"/>
              <w:color w:val="000000" w:themeColor="text1"/>
              <w:kern w:val="2"/>
              <w:sz w:val="24"/>
              <w:szCs w:val="24"/>
              <w:lang w:val="en-IE"/>
              <w14:ligatures w14:val="standardContextual"/>
            </w:rPr>
          </w:pPr>
          <w:r w:rsidRPr="009C205B">
            <w:rPr>
              <w:rFonts w:ascii="Times New Roman" w:eastAsiaTheme="minorHAnsi" w:hAnsi="Times New Roman" w:cs="Times New Roman"/>
              <w:color w:val="000000" w:themeColor="text1"/>
              <w:kern w:val="2"/>
              <w:sz w:val="24"/>
              <w:szCs w:val="24"/>
              <w:lang w:val="en-IE"/>
              <w14:ligatures w14:val="standardContextual"/>
            </w:rPr>
            <w:t>Table of Contents</w:t>
          </w:r>
        </w:p>
        <w:p w14:paraId="0B157A4E" w14:textId="0CAA9ECB" w:rsidR="00FF1D51" w:rsidRDefault="009C205B" w:rsidP="00727757">
          <w:pPr>
            <w:pStyle w:val="TOC1"/>
            <w:tabs>
              <w:tab w:val="right" w:leader="dot" w:pos="9016"/>
            </w:tabs>
            <w:spacing w:line="360" w:lineRule="auto"/>
            <w:rPr>
              <w:rFonts w:asciiTheme="minorHAnsi" w:eastAsiaTheme="minorEastAsia" w:hAnsiTheme="minorHAnsi" w:cstheme="minorBidi"/>
              <w:b w:val="0"/>
              <w:bCs w:val="0"/>
              <w:noProof/>
              <w:color w:val="auto"/>
              <w:kern w:val="2"/>
              <w:sz w:val="24"/>
              <w:szCs w:val="24"/>
            </w:rPr>
          </w:pPr>
          <w:r w:rsidRPr="009C205B">
            <w:rPr>
              <w:rFonts w:ascii="Times New Roman" w:hAnsi="Times New Roman" w:cs="Times New Roman"/>
              <w:color w:val="000000" w:themeColor="text1"/>
              <w:sz w:val="24"/>
              <w:szCs w:val="24"/>
            </w:rPr>
            <w:fldChar w:fldCharType="begin"/>
          </w:r>
          <w:r w:rsidRPr="009C205B">
            <w:rPr>
              <w:rFonts w:ascii="Times New Roman" w:hAnsi="Times New Roman" w:cs="Times New Roman"/>
              <w:color w:val="000000" w:themeColor="text1"/>
              <w:sz w:val="24"/>
              <w:szCs w:val="24"/>
            </w:rPr>
            <w:instrText xml:space="preserve"> TOC \o "1-3" \h \z \u </w:instrText>
          </w:r>
          <w:r w:rsidRPr="009C205B">
            <w:rPr>
              <w:rFonts w:ascii="Times New Roman" w:hAnsi="Times New Roman" w:cs="Times New Roman"/>
              <w:color w:val="000000" w:themeColor="text1"/>
              <w:sz w:val="24"/>
              <w:szCs w:val="24"/>
            </w:rPr>
            <w:fldChar w:fldCharType="separate"/>
          </w:r>
          <w:hyperlink w:anchor="_Toc225779557" w:history="1">
            <w:r w:rsidR="00FF1D51" w:rsidRPr="00D25AF8">
              <w:rPr>
                <w:rStyle w:val="Hyperlink"/>
                <w:rFonts w:ascii="Times New Roman" w:hAnsi="Times New Roman" w:cs="Times New Roman"/>
                <w:noProof/>
              </w:rPr>
              <w:t>Abstract</w:t>
            </w:r>
            <w:r w:rsidR="00FF1D51">
              <w:rPr>
                <w:noProof/>
                <w:webHidden/>
              </w:rPr>
              <w:tab/>
            </w:r>
            <w:r w:rsidR="00FF1D51">
              <w:rPr>
                <w:noProof/>
                <w:webHidden/>
              </w:rPr>
              <w:fldChar w:fldCharType="begin"/>
            </w:r>
            <w:r w:rsidR="00FF1D51">
              <w:rPr>
                <w:noProof/>
                <w:webHidden/>
              </w:rPr>
              <w:instrText xml:space="preserve"> PAGEREF _Toc225779557 \h </w:instrText>
            </w:r>
            <w:r w:rsidR="00FF1D51">
              <w:rPr>
                <w:noProof/>
                <w:webHidden/>
              </w:rPr>
            </w:r>
            <w:r w:rsidR="00FF1D51">
              <w:rPr>
                <w:noProof/>
                <w:webHidden/>
              </w:rPr>
              <w:fldChar w:fldCharType="separate"/>
            </w:r>
            <w:r w:rsidR="00BF170A">
              <w:rPr>
                <w:noProof/>
                <w:webHidden/>
              </w:rPr>
              <w:t>1</w:t>
            </w:r>
            <w:r w:rsidR="00FF1D51">
              <w:rPr>
                <w:noProof/>
                <w:webHidden/>
              </w:rPr>
              <w:fldChar w:fldCharType="end"/>
            </w:r>
          </w:hyperlink>
        </w:p>
        <w:p w14:paraId="5201ADF2" w14:textId="1EB76EA8" w:rsidR="00FF1D51" w:rsidRDefault="00FF1D51" w:rsidP="00727757">
          <w:pPr>
            <w:pStyle w:val="TOC1"/>
            <w:tabs>
              <w:tab w:val="right" w:leader="dot" w:pos="9016"/>
            </w:tabs>
            <w:spacing w:line="360" w:lineRule="auto"/>
            <w:rPr>
              <w:rFonts w:asciiTheme="minorHAnsi" w:eastAsiaTheme="minorEastAsia" w:hAnsiTheme="minorHAnsi" w:cstheme="minorBidi"/>
              <w:b w:val="0"/>
              <w:bCs w:val="0"/>
              <w:noProof/>
              <w:color w:val="auto"/>
              <w:kern w:val="2"/>
              <w:sz w:val="24"/>
              <w:szCs w:val="24"/>
            </w:rPr>
          </w:pPr>
          <w:hyperlink w:anchor="_Toc225779558" w:history="1">
            <w:r w:rsidRPr="00D25AF8">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_Toc225779558 \h </w:instrText>
            </w:r>
            <w:r>
              <w:rPr>
                <w:noProof/>
                <w:webHidden/>
              </w:rPr>
            </w:r>
            <w:r>
              <w:rPr>
                <w:noProof/>
                <w:webHidden/>
              </w:rPr>
              <w:fldChar w:fldCharType="separate"/>
            </w:r>
            <w:r w:rsidR="00BF170A">
              <w:rPr>
                <w:noProof/>
                <w:webHidden/>
              </w:rPr>
              <w:t>2</w:t>
            </w:r>
            <w:r>
              <w:rPr>
                <w:noProof/>
                <w:webHidden/>
              </w:rPr>
              <w:fldChar w:fldCharType="end"/>
            </w:r>
          </w:hyperlink>
        </w:p>
        <w:p w14:paraId="257AF751" w14:textId="37D057B0"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59" w:history="1">
            <w:r w:rsidRPr="00D25AF8">
              <w:rPr>
                <w:rStyle w:val="Hyperlink"/>
                <w:rFonts w:ascii="Times New Roman" w:hAnsi="Times New Roman" w:cs="Times New Roman"/>
                <w:b/>
                <w:bCs/>
                <w:noProof/>
              </w:rPr>
              <w:t>Emerging Adulthood</w:t>
            </w:r>
            <w:r>
              <w:rPr>
                <w:noProof/>
                <w:webHidden/>
              </w:rPr>
              <w:tab/>
            </w:r>
            <w:r>
              <w:rPr>
                <w:noProof/>
                <w:webHidden/>
              </w:rPr>
              <w:fldChar w:fldCharType="begin"/>
            </w:r>
            <w:r>
              <w:rPr>
                <w:noProof/>
                <w:webHidden/>
              </w:rPr>
              <w:instrText xml:space="preserve"> PAGEREF _Toc225779559 \h </w:instrText>
            </w:r>
            <w:r>
              <w:rPr>
                <w:noProof/>
                <w:webHidden/>
              </w:rPr>
            </w:r>
            <w:r>
              <w:rPr>
                <w:noProof/>
                <w:webHidden/>
              </w:rPr>
              <w:fldChar w:fldCharType="separate"/>
            </w:r>
            <w:r w:rsidR="00BF170A">
              <w:rPr>
                <w:noProof/>
                <w:webHidden/>
              </w:rPr>
              <w:t>2</w:t>
            </w:r>
            <w:r>
              <w:rPr>
                <w:noProof/>
                <w:webHidden/>
              </w:rPr>
              <w:fldChar w:fldCharType="end"/>
            </w:r>
          </w:hyperlink>
        </w:p>
        <w:p w14:paraId="796EAAD9" w14:textId="53850C6F"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60" w:history="1">
            <w:r w:rsidRPr="00D25AF8">
              <w:rPr>
                <w:rStyle w:val="Hyperlink"/>
                <w:rFonts w:ascii="Times New Roman" w:hAnsi="Times New Roman" w:cs="Times New Roman"/>
                <w:b/>
                <w:bCs/>
                <w:noProof/>
              </w:rPr>
              <w:t>The Defining Dimensions of Emerging Adulthood</w:t>
            </w:r>
            <w:r>
              <w:rPr>
                <w:noProof/>
                <w:webHidden/>
              </w:rPr>
              <w:tab/>
            </w:r>
            <w:r>
              <w:rPr>
                <w:noProof/>
                <w:webHidden/>
              </w:rPr>
              <w:fldChar w:fldCharType="begin"/>
            </w:r>
            <w:r>
              <w:rPr>
                <w:noProof/>
                <w:webHidden/>
              </w:rPr>
              <w:instrText xml:space="preserve"> PAGEREF _Toc225779560 \h </w:instrText>
            </w:r>
            <w:r>
              <w:rPr>
                <w:noProof/>
                <w:webHidden/>
              </w:rPr>
            </w:r>
            <w:r>
              <w:rPr>
                <w:noProof/>
                <w:webHidden/>
              </w:rPr>
              <w:fldChar w:fldCharType="separate"/>
            </w:r>
            <w:r w:rsidR="00BF170A">
              <w:rPr>
                <w:noProof/>
                <w:webHidden/>
              </w:rPr>
              <w:t>2</w:t>
            </w:r>
            <w:r>
              <w:rPr>
                <w:noProof/>
                <w:webHidden/>
              </w:rPr>
              <w:fldChar w:fldCharType="end"/>
            </w:r>
          </w:hyperlink>
        </w:p>
        <w:p w14:paraId="259D5187" w14:textId="1821824F"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61" w:history="1">
            <w:r w:rsidRPr="00D25AF8">
              <w:rPr>
                <w:rStyle w:val="Hyperlink"/>
                <w:rFonts w:ascii="Times New Roman" w:hAnsi="Times New Roman" w:cs="Times New Roman"/>
                <w:b/>
                <w:bCs/>
                <w:noProof/>
              </w:rPr>
              <w:t>The Role of Age in Emerging Adulthood</w:t>
            </w:r>
            <w:r>
              <w:rPr>
                <w:noProof/>
                <w:webHidden/>
              </w:rPr>
              <w:tab/>
            </w:r>
            <w:r>
              <w:rPr>
                <w:noProof/>
                <w:webHidden/>
              </w:rPr>
              <w:fldChar w:fldCharType="begin"/>
            </w:r>
            <w:r>
              <w:rPr>
                <w:noProof/>
                <w:webHidden/>
              </w:rPr>
              <w:instrText xml:space="preserve"> PAGEREF _Toc225779561 \h </w:instrText>
            </w:r>
            <w:r>
              <w:rPr>
                <w:noProof/>
                <w:webHidden/>
              </w:rPr>
            </w:r>
            <w:r>
              <w:rPr>
                <w:noProof/>
                <w:webHidden/>
              </w:rPr>
              <w:fldChar w:fldCharType="separate"/>
            </w:r>
            <w:r w:rsidR="00BF170A">
              <w:rPr>
                <w:noProof/>
                <w:webHidden/>
              </w:rPr>
              <w:t>4</w:t>
            </w:r>
            <w:r>
              <w:rPr>
                <w:noProof/>
                <w:webHidden/>
              </w:rPr>
              <w:fldChar w:fldCharType="end"/>
            </w:r>
          </w:hyperlink>
        </w:p>
        <w:p w14:paraId="1F4D63EA" w14:textId="47BF619E"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62" w:history="1">
            <w:r w:rsidRPr="00D25AF8">
              <w:rPr>
                <w:rStyle w:val="Hyperlink"/>
                <w:rFonts w:ascii="Times New Roman" w:hAnsi="Times New Roman" w:cs="Times New Roman"/>
                <w:b/>
                <w:bCs/>
                <w:noProof/>
              </w:rPr>
              <w:t>Cognitive Flexibility</w:t>
            </w:r>
            <w:r>
              <w:rPr>
                <w:noProof/>
                <w:webHidden/>
              </w:rPr>
              <w:tab/>
            </w:r>
            <w:r>
              <w:rPr>
                <w:noProof/>
                <w:webHidden/>
              </w:rPr>
              <w:fldChar w:fldCharType="begin"/>
            </w:r>
            <w:r>
              <w:rPr>
                <w:noProof/>
                <w:webHidden/>
              </w:rPr>
              <w:instrText xml:space="preserve"> PAGEREF _Toc225779562 \h </w:instrText>
            </w:r>
            <w:r>
              <w:rPr>
                <w:noProof/>
                <w:webHidden/>
              </w:rPr>
            </w:r>
            <w:r>
              <w:rPr>
                <w:noProof/>
                <w:webHidden/>
              </w:rPr>
              <w:fldChar w:fldCharType="separate"/>
            </w:r>
            <w:r w:rsidR="00BF170A">
              <w:rPr>
                <w:noProof/>
                <w:webHidden/>
              </w:rPr>
              <w:t>4</w:t>
            </w:r>
            <w:r>
              <w:rPr>
                <w:noProof/>
                <w:webHidden/>
              </w:rPr>
              <w:fldChar w:fldCharType="end"/>
            </w:r>
          </w:hyperlink>
        </w:p>
        <w:p w14:paraId="76FEC080" w14:textId="64A68E6A"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63" w:history="1">
            <w:r w:rsidRPr="00D25AF8">
              <w:rPr>
                <w:rStyle w:val="Hyperlink"/>
                <w:rFonts w:ascii="Times New Roman" w:hAnsi="Times New Roman" w:cs="Times New Roman"/>
                <w:b/>
                <w:bCs/>
                <w:noProof/>
              </w:rPr>
              <w:t>Developmental Neural Basis of Cognitive Flexibility</w:t>
            </w:r>
            <w:r>
              <w:rPr>
                <w:noProof/>
                <w:webHidden/>
              </w:rPr>
              <w:tab/>
            </w:r>
            <w:r>
              <w:rPr>
                <w:noProof/>
                <w:webHidden/>
              </w:rPr>
              <w:fldChar w:fldCharType="begin"/>
            </w:r>
            <w:r>
              <w:rPr>
                <w:noProof/>
                <w:webHidden/>
              </w:rPr>
              <w:instrText xml:space="preserve"> PAGEREF _Toc225779563 \h </w:instrText>
            </w:r>
            <w:r>
              <w:rPr>
                <w:noProof/>
                <w:webHidden/>
              </w:rPr>
            </w:r>
            <w:r>
              <w:rPr>
                <w:noProof/>
                <w:webHidden/>
              </w:rPr>
              <w:fldChar w:fldCharType="separate"/>
            </w:r>
            <w:r w:rsidR="00BF170A">
              <w:rPr>
                <w:noProof/>
                <w:webHidden/>
              </w:rPr>
              <w:t>4</w:t>
            </w:r>
            <w:r>
              <w:rPr>
                <w:noProof/>
                <w:webHidden/>
              </w:rPr>
              <w:fldChar w:fldCharType="end"/>
            </w:r>
          </w:hyperlink>
        </w:p>
        <w:p w14:paraId="262BED0E" w14:textId="294A23C8"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64" w:history="1">
            <w:r w:rsidRPr="00D25AF8">
              <w:rPr>
                <w:rStyle w:val="Hyperlink"/>
                <w:rFonts w:ascii="Times New Roman" w:hAnsi="Times New Roman" w:cs="Times New Roman"/>
                <w:b/>
                <w:bCs/>
                <w:noProof/>
              </w:rPr>
              <w:t>Cognitive Flexibility in Emerging Adulthood</w:t>
            </w:r>
            <w:r>
              <w:rPr>
                <w:noProof/>
                <w:webHidden/>
              </w:rPr>
              <w:tab/>
            </w:r>
            <w:r>
              <w:rPr>
                <w:noProof/>
                <w:webHidden/>
              </w:rPr>
              <w:fldChar w:fldCharType="begin"/>
            </w:r>
            <w:r>
              <w:rPr>
                <w:noProof/>
                <w:webHidden/>
              </w:rPr>
              <w:instrText xml:space="preserve"> PAGEREF _Toc225779564 \h </w:instrText>
            </w:r>
            <w:r>
              <w:rPr>
                <w:noProof/>
                <w:webHidden/>
              </w:rPr>
            </w:r>
            <w:r>
              <w:rPr>
                <w:noProof/>
                <w:webHidden/>
              </w:rPr>
              <w:fldChar w:fldCharType="separate"/>
            </w:r>
            <w:r w:rsidR="00BF170A">
              <w:rPr>
                <w:noProof/>
                <w:webHidden/>
              </w:rPr>
              <w:t>5</w:t>
            </w:r>
            <w:r>
              <w:rPr>
                <w:noProof/>
                <w:webHidden/>
              </w:rPr>
              <w:fldChar w:fldCharType="end"/>
            </w:r>
          </w:hyperlink>
        </w:p>
        <w:p w14:paraId="7E3203FB" w14:textId="1423D5A5"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65" w:history="1">
            <w:r w:rsidRPr="00D25AF8">
              <w:rPr>
                <w:rStyle w:val="Hyperlink"/>
                <w:rFonts w:ascii="Times New Roman" w:hAnsi="Times New Roman" w:cs="Times New Roman"/>
                <w:b/>
                <w:bCs/>
                <w:noProof/>
              </w:rPr>
              <w:t>The Present Study</w:t>
            </w:r>
            <w:r>
              <w:rPr>
                <w:noProof/>
                <w:webHidden/>
              </w:rPr>
              <w:tab/>
            </w:r>
            <w:r>
              <w:rPr>
                <w:noProof/>
                <w:webHidden/>
              </w:rPr>
              <w:fldChar w:fldCharType="begin"/>
            </w:r>
            <w:r>
              <w:rPr>
                <w:noProof/>
                <w:webHidden/>
              </w:rPr>
              <w:instrText xml:space="preserve"> PAGEREF _Toc225779565 \h </w:instrText>
            </w:r>
            <w:r>
              <w:rPr>
                <w:noProof/>
                <w:webHidden/>
              </w:rPr>
            </w:r>
            <w:r>
              <w:rPr>
                <w:noProof/>
                <w:webHidden/>
              </w:rPr>
              <w:fldChar w:fldCharType="separate"/>
            </w:r>
            <w:r w:rsidR="00BF170A">
              <w:rPr>
                <w:noProof/>
                <w:webHidden/>
              </w:rPr>
              <w:t>6</w:t>
            </w:r>
            <w:r>
              <w:rPr>
                <w:noProof/>
                <w:webHidden/>
              </w:rPr>
              <w:fldChar w:fldCharType="end"/>
            </w:r>
          </w:hyperlink>
        </w:p>
        <w:p w14:paraId="5FCFA27A" w14:textId="385A4D1C"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66" w:history="1">
            <w:r w:rsidRPr="00D25AF8">
              <w:rPr>
                <w:rStyle w:val="Hyperlink"/>
                <w:rFonts w:ascii="Times New Roman" w:hAnsi="Times New Roman" w:cs="Times New Roman"/>
                <w:b/>
                <w:bCs/>
                <w:noProof/>
              </w:rPr>
              <w:t>Research Question</w:t>
            </w:r>
            <w:r>
              <w:rPr>
                <w:noProof/>
                <w:webHidden/>
              </w:rPr>
              <w:tab/>
            </w:r>
            <w:r>
              <w:rPr>
                <w:noProof/>
                <w:webHidden/>
              </w:rPr>
              <w:fldChar w:fldCharType="begin"/>
            </w:r>
            <w:r>
              <w:rPr>
                <w:noProof/>
                <w:webHidden/>
              </w:rPr>
              <w:instrText xml:space="preserve"> PAGEREF _Toc225779566 \h </w:instrText>
            </w:r>
            <w:r>
              <w:rPr>
                <w:noProof/>
                <w:webHidden/>
              </w:rPr>
            </w:r>
            <w:r>
              <w:rPr>
                <w:noProof/>
                <w:webHidden/>
              </w:rPr>
              <w:fldChar w:fldCharType="separate"/>
            </w:r>
            <w:r w:rsidR="00BF170A">
              <w:rPr>
                <w:noProof/>
                <w:webHidden/>
              </w:rPr>
              <w:t>6</w:t>
            </w:r>
            <w:r>
              <w:rPr>
                <w:noProof/>
                <w:webHidden/>
              </w:rPr>
              <w:fldChar w:fldCharType="end"/>
            </w:r>
          </w:hyperlink>
        </w:p>
        <w:p w14:paraId="3B990A8C" w14:textId="5236B33F" w:rsidR="00FF1D51" w:rsidRDefault="00FF1D51" w:rsidP="00727757">
          <w:pPr>
            <w:pStyle w:val="TOC1"/>
            <w:tabs>
              <w:tab w:val="right" w:leader="dot" w:pos="9016"/>
            </w:tabs>
            <w:spacing w:line="360" w:lineRule="auto"/>
            <w:rPr>
              <w:rFonts w:asciiTheme="minorHAnsi" w:eastAsiaTheme="minorEastAsia" w:hAnsiTheme="minorHAnsi" w:cstheme="minorBidi"/>
              <w:b w:val="0"/>
              <w:bCs w:val="0"/>
              <w:noProof/>
              <w:color w:val="auto"/>
              <w:kern w:val="2"/>
              <w:sz w:val="24"/>
              <w:szCs w:val="24"/>
            </w:rPr>
          </w:pPr>
          <w:hyperlink w:anchor="_Toc225779567" w:history="1">
            <w:r w:rsidRPr="00D25AF8">
              <w:rPr>
                <w:rStyle w:val="Hyperlink"/>
                <w:rFonts w:ascii="Times New Roman" w:hAnsi="Times New Roman" w:cs="Times New Roman"/>
                <w:noProof/>
              </w:rPr>
              <w:t>Methodology</w:t>
            </w:r>
            <w:r>
              <w:rPr>
                <w:noProof/>
                <w:webHidden/>
              </w:rPr>
              <w:tab/>
            </w:r>
            <w:r>
              <w:rPr>
                <w:noProof/>
                <w:webHidden/>
              </w:rPr>
              <w:fldChar w:fldCharType="begin"/>
            </w:r>
            <w:r>
              <w:rPr>
                <w:noProof/>
                <w:webHidden/>
              </w:rPr>
              <w:instrText xml:space="preserve"> PAGEREF _Toc225779567 \h </w:instrText>
            </w:r>
            <w:r>
              <w:rPr>
                <w:noProof/>
                <w:webHidden/>
              </w:rPr>
            </w:r>
            <w:r>
              <w:rPr>
                <w:noProof/>
                <w:webHidden/>
              </w:rPr>
              <w:fldChar w:fldCharType="separate"/>
            </w:r>
            <w:r w:rsidR="00BF170A">
              <w:rPr>
                <w:noProof/>
                <w:webHidden/>
              </w:rPr>
              <w:t>7</w:t>
            </w:r>
            <w:r>
              <w:rPr>
                <w:noProof/>
                <w:webHidden/>
              </w:rPr>
              <w:fldChar w:fldCharType="end"/>
            </w:r>
          </w:hyperlink>
        </w:p>
        <w:p w14:paraId="793669BC" w14:textId="401A3E6E" w:rsidR="00FF1D51" w:rsidRDefault="00FF1D51" w:rsidP="00727757">
          <w:pPr>
            <w:pStyle w:val="TOC1"/>
            <w:tabs>
              <w:tab w:val="right" w:leader="dot" w:pos="9016"/>
            </w:tabs>
            <w:spacing w:line="360" w:lineRule="auto"/>
            <w:rPr>
              <w:rFonts w:asciiTheme="minorHAnsi" w:eastAsiaTheme="minorEastAsia" w:hAnsiTheme="minorHAnsi" w:cstheme="minorBidi"/>
              <w:b w:val="0"/>
              <w:bCs w:val="0"/>
              <w:noProof/>
              <w:color w:val="auto"/>
              <w:kern w:val="2"/>
              <w:sz w:val="24"/>
              <w:szCs w:val="24"/>
            </w:rPr>
          </w:pPr>
          <w:hyperlink w:anchor="_Toc225779568" w:history="1">
            <w:r w:rsidRPr="00D25AF8">
              <w:rPr>
                <w:rStyle w:val="Hyperlink"/>
                <w:rFonts w:ascii="Times New Roman" w:hAnsi="Times New Roman" w:cs="Times New Roman"/>
                <w:noProof/>
              </w:rPr>
              <w:t>Design</w:t>
            </w:r>
            <w:r>
              <w:rPr>
                <w:noProof/>
                <w:webHidden/>
              </w:rPr>
              <w:tab/>
            </w:r>
            <w:r>
              <w:rPr>
                <w:noProof/>
                <w:webHidden/>
              </w:rPr>
              <w:fldChar w:fldCharType="begin"/>
            </w:r>
            <w:r>
              <w:rPr>
                <w:noProof/>
                <w:webHidden/>
              </w:rPr>
              <w:instrText xml:space="preserve"> PAGEREF _Toc225779568 \h </w:instrText>
            </w:r>
            <w:r>
              <w:rPr>
                <w:noProof/>
                <w:webHidden/>
              </w:rPr>
            </w:r>
            <w:r>
              <w:rPr>
                <w:noProof/>
                <w:webHidden/>
              </w:rPr>
              <w:fldChar w:fldCharType="separate"/>
            </w:r>
            <w:r w:rsidR="00BF170A">
              <w:rPr>
                <w:noProof/>
                <w:webHidden/>
              </w:rPr>
              <w:t>7</w:t>
            </w:r>
            <w:r>
              <w:rPr>
                <w:noProof/>
                <w:webHidden/>
              </w:rPr>
              <w:fldChar w:fldCharType="end"/>
            </w:r>
          </w:hyperlink>
        </w:p>
        <w:p w14:paraId="37833913" w14:textId="434E361D"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69" w:history="1">
            <w:r w:rsidRPr="00D25AF8">
              <w:rPr>
                <w:rStyle w:val="Hyperlink"/>
                <w:rFonts w:ascii="Times New Roman" w:hAnsi="Times New Roman" w:cs="Times New Roman"/>
                <w:b/>
                <w:bCs/>
                <w:noProof/>
              </w:rPr>
              <w:t>Participants</w:t>
            </w:r>
            <w:r>
              <w:rPr>
                <w:noProof/>
                <w:webHidden/>
              </w:rPr>
              <w:tab/>
            </w:r>
            <w:r>
              <w:rPr>
                <w:noProof/>
                <w:webHidden/>
              </w:rPr>
              <w:fldChar w:fldCharType="begin"/>
            </w:r>
            <w:r>
              <w:rPr>
                <w:noProof/>
                <w:webHidden/>
              </w:rPr>
              <w:instrText xml:space="preserve"> PAGEREF _Toc225779569 \h </w:instrText>
            </w:r>
            <w:r>
              <w:rPr>
                <w:noProof/>
                <w:webHidden/>
              </w:rPr>
            </w:r>
            <w:r>
              <w:rPr>
                <w:noProof/>
                <w:webHidden/>
              </w:rPr>
              <w:fldChar w:fldCharType="separate"/>
            </w:r>
            <w:r w:rsidR="00BF170A">
              <w:rPr>
                <w:noProof/>
                <w:webHidden/>
              </w:rPr>
              <w:t>7</w:t>
            </w:r>
            <w:r>
              <w:rPr>
                <w:noProof/>
                <w:webHidden/>
              </w:rPr>
              <w:fldChar w:fldCharType="end"/>
            </w:r>
          </w:hyperlink>
        </w:p>
        <w:p w14:paraId="40315768" w14:textId="5E57812F"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70" w:history="1">
            <w:r w:rsidRPr="00D25AF8">
              <w:rPr>
                <w:rStyle w:val="Hyperlink"/>
                <w:rFonts w:ascii="Times New Roman" w:hAnsi="Times New Roman" w:cs="Times New Roman"/>
                <w:b/>
                <w:bCs/>
                <w:noProof/>
              </w:rPr>
              <w:t>Materials</w:t>
            </w:r>
            <w:r>
              <w:rPr>
                <w:noProof/>
                <w:webHidden/>
              </w:rPr>
              <w:tab/>
            </w:r>
            <w:r>
              <w:rPr>
                <w:noProof/>
                <w:webHidden/>
              </w:rPr>
              <w:fldChar w:fldCharType="begin"/>
            </w:r>
            <w:r>
              <w:rPr>
                <w:noProof/>
                <w:webHidden/>
              </w:rPr>
              <w:instrText xml:space="preserve"> PAGEREF _Toc225779570 \h </w:instrText>
            </w:r>
            <w:r>
              <w:rPr>
                <w:noProof/>
                <w:webHidden/>
              </w:rPr>
            </w:r>
            <w:r>
              <w:rPr>
                <w:noProof/>
                <w:webHidden/>
              </w:rPr>
              <w:fldChar w:fldCharType="separate"/>
            </w:r>
            <w:r w:rsidR="00BF170A">
              <w:rPr>
                <w:noProof/>
                <w:webHidden/>
              </w:rPr>
              <w:t>9</w:t>
            </w:r>
            <w:r>
              <w:rPr>
                <w:noProof/>
                <w:webHidden/>
              </w:rPr>
              <w:fldChar w:fldCharType="end"/>
            </w:r>
          </w:hyperlink>
        </w:p>
        <w:p w14:paraId="3FF311E3" w14:textId="525272BF" w:rsidR="00FF1D51" w:rsidRDefault="00FF1D51" w:rsidP="00727757">
          <w:pPr>
            <w:pStyle w:val="TOC3"/>
            <w:tabs>
              <w:tab w:val="right" w:leader="dot" w:pos="9016"/>
            </w:tabs>
            <w:spacing w:line="360" w:lineRule="auto"/>
            <w:rPr>
              <w:rFonts w:asciiTheme="minorHAnsi" w:eastAsiaTheme="minorEastAsia" w:hAnsiTheme="minorHAnsi" w:cstheme="minorBidi"/>
              <w:noProof/>
              <w:color w:val="auto"/>
              <w:kern w:val="2"/>
              <w:sz w:val="24"/>
              <w:szCs w:val="24"/>
            </w:rPr>
          </w:pPr>
          <w:hyperlink w:anchor="_Toc225779571" w:history="1">
            <w:r w:rsidRPr="00D25AF8">
              <w:rPr>
                <w:rStyle w:val="Hyperlink"/>
                <w:rFonts w:ascii="Times New Roman" w:hAnsi="Times New Roman" w:cs="Times New Roman"/>
                <w:b/>
                <w:bCs/>
                <w:i/>
                <w:iCs/>
                <w:noProof/>
              </w:rPr>
              <w:t>The Inventory of the Dimensions of Emerging Adulthood (IDEA) Scale</w:t>
            </w:r>
            <w:r>
              <w:rPr>
                <w:noProof/>
                <w:webHidden/>
              </w:rPr>
              <w:tab/>
            </w:r>
            <w:r>
              <w:rPr>
                <w:noProof/>
                <w:webHidden/>
              </w:rPr>
              <w:fldChar w:fldCharType="begin"/>
            </w:r>
            <w:r>
              <w:rPr>
                <w:noProof/>
                <w:webHidden/>
              </w:rPr>
              <w:instrText xml:space="preserve"> PAGEREF _Toc225779571 \h </w:instrText>
            </w:r>
            <w:r>
              <w:rPr>
                <w:noProof/>
                <w:webHidden/>
              </w:rPr>
            </w:r>
            <w:r>
              <w:rPr>
                <w:noProof/>
                <w:webHidden/>
              </w:rPr>
              <w:fldChar w:fldCharType="separate"/>
            </w:r>
            <w:r w:rsidR="00BF170A">
              <w:rPr>
                <w:noProof/>
                <w:webHidden/>
              </w:rPr>
              <w:t>9</w:t>
            </w:r>
            <w:r>
              <w:rPr>
                <w:noProof/>
                <w:webHidden/>
              </w:rPr>
              <w:fldChar w:fldCharType="end"/>
            </w:r>
          </w:hyperlink>
        </w:p>
        <w:p w14:paraId="6B021AE3" w14:textId="316C2973" w:rsidR="00FF1D51" w:rsidRDefault="00FF1D51" w:rsidP="00727757">
          <w:pPr>
            <w:pStyle w:val="TOC3"/>
            <w:tabs>
              <w:tab w:val="right" w:leader="dot" w:pos="9016"/>
            </w:tabs>
            <w:spacing w:line="360" w:lineRule="auto"/>
            <w:rPr>
              <w:rFonts w:asciiTheme="minorHAnsi" w:eastAsiaTheme="minorEastAsia" w:hAnsiTheme="minorHAnsi" w:cstheme="minorBidi"/>
              <w:noProof/>
              <w:color w:val="auto"/>
              <w:kern w:val="2"/>
              <w:sz w:val="24"/>
              <w:szCs w:val="24"/>
            </w:rPr>
          </w:pPr>
          <w:hyperlink w:anchor="_Toc225779572" w:history="1">
            <w:r w:rsidRPr="00D25AF8">
              <w:rPr>
                <w:rStyle w:val="Hyperlink"/>
                <w:rFonts w:ascii="Times New Roman" w:hAnsi="Times New Roman" w:cs="Times New Roman"/>
                <w:b/>
                <w:bCs/>
                <w:i/>
                <w:iCs/>
                <w:noProof/>
              </w:rPr>
              <w:t>The Cognitive Flexibility Scale</w:t>
            </w:r>
            <w:r>
              <w:rPr>
                <w:noProof/>
                <w:webHidden/>
              </w:rPr>
              <w:tab/>
            </w:r>
            <w:r>
              <w:rPr>
                <w:noProof/>
                <w:webHidden/>
              </w:rPr>
              <w:fldChar w:fldCharType="begin"/>
            </w:r>
            <w:r>
              <w:rPr>
                <w:noProof/>
                <w:webHidden/>
              </w:rPr>
              <w:instrText xml:space="preserve"> PAGEREF _Toc225779572 \h </w:instrText>
            </w:r>
            <w:r>
              <w:rPr>
                <w:noProof/>
                <w:webHidden/>
              </w:rPr>
            </w:r>
            <w:r>
              <w:rPr>
                <w:noProof/>
                <w:webHidden/>
              </w:rPr>
              <w:fldChar w:fldCharType="separate"/>
            </w:r>
            <w:r w:rsidR="00BF170A">
              <w:rPr>
                <w:noProof/>
                <w:webHidden/>
              </w:rPr>
              <w:t>9</w:t>
            </w:r>
            <w:r>
              <w:rPr>
                <w:noProof/>
                <w:webHidden/>
              </w:rPr>
              <w:fldChar w:fldCharType="end"/>
            </w:r>
          </w:hyperlink>
        </w:p>
        <w:p w14:paraId="4ACE661C" w14:textId="283C7549"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73" w:history="1">
            <w:r w:rsidRPr="00D25AF8">
              <w:rPr>
                <w:rStyle w:val="Hyperlink"/>
                <w:rFonts w:ascii="Times New Roman" w:hAnsi="Times New Roman" w:cs="Times New Roman"/>
                <w:b/>
                <w:bCs/>
                <w:noProof/>
              </w:rPr>
              <w:t>Procedure</w:t>
            </w:r>
            <w:r>
              <w:rPr>
                <w:noProof/>
                <w:webHidden/>
              </w:rPr>
              <w:tab/>
            </w:r>
            <w:r>
              <w:rPr>
                <w:noProof/>
                <w:webHidden/>
              </w:rPr>
              <w:fldChar w:fldCharType="begin"/>
            </w:r>
            <w:r>
              <w:rPr>
                <w:noProof/>
                <w:webHidden/>
              </w:rPr>
              <w:instrText xml:space="preserve"> PAGEREF _Toc225779573 \h </w:instrText>
            </w:r>
            <w:r>
              <w:rPr>
                <w:noProof/>
                <w:webHidden/>
              </w:rPr>
            </w:r>
            <w:r>
              <w:rPr>
                <w:noProof/>
                <w:webHidden/>
              </w:rPr>
              <w:fldChar w:fldCharType="separate"/>
            </w:r>
            <w:r w:rsidR="00BF170A">
              <w:rPr>
                <w:noProof/>
                <w:webHidden/>
              </w:rPr>
              <w:t>10</w:t>
            </w:r>
            <w:r>
              <w:rPr>
                <w:noProof/>
                <w:webHidden/>
              </w:rPr>
              <w:fldChar w:fldCharType="end"/>
            </w:r>
          </w:hyperlink>
        </w:p>
        <w:p w14:paraId="6B300C5F" w14:textId="7A35D7E9"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74" w:history="1">
            <w:r w:rsidRPr="00D25AF8">
              <w:rPr>
                <w:rStyle w:val="Hyperlink"/>
                <w:rFonts w:ascii="Times New Roman" w:hAnsi="Times New Roman" w:cs="Times New Roman"/>
                <w:b/>
                <w:bCs/>
                <w:noProof/>
              </w:rPr>
              <w:t>Data Analysis</w:t>
            </w:r>
            <w:r>
              <w:rPr>
                <w:noProof/>
                <w:webHidden/>
              </w:rPr>
              <w:tab/>
            </w:r>
            <w:r>
              <w:rPr>
                <w:noProof/>
                <w:webHidden/>
              </w:rPr>
              <w:fldChar w:fldCharType="begin"/>
            </w:r>
            <w:r>
              <w:rPr>
                <w:noProof/>
                <w:webHidden/>
              </w:rPr>
              <w:instrText xml:space="preserve"> PAGEREF _Toc225779574 \h </w:instrText>
            </w:r>
            <w:r>
              <w:rPr>
                <w:noProof/>
                <w:webHidden/>
              </w:rPr>
            </w:r>
            <w:r>
              <w:rPr>
                <w:noProof/>
                <w:webHidden/>
              </w:rPr>
              <w:fldChar w:fldCharType="separate"/>
            </w:r>
            <w:r w:rsidR="00BF170A">
              <w:rPr>
                <w:noProof/>
                <w:webHidden/>
              </w:rPr>
              <w:t>10</w:t>
            </w:r>
            <w:r>
              <w:rPr>
                <w:noProof/>
                <w:webHidden/>
              </w:rPr>
              <w:fldChar w:fldCharType="end"/>
            </w:r>
          </w:hyperlink>
        </w:p>
        <w:p w14:paraId="2D578E4D" w14:textId="3180D38D" w:rsidR="00FF1D51" w:rsidRDefault="00FF1D51" w:rsidP="00727757">
          <w:pPr>
            <w:pStyle w:val="TOC1"/>
            <w:tabs>
              <w:tab w:val="right" w:leader="dot" w:pos="9016"/>
            </w:tabs>
            <w:spacing w:line="360" w:lineRule="auto"/>
            <w:rPr>
              <w:rFonts w:asciiTheme="minorHAnsi" w:eastAsiaTheme="minorEastAsia" w:hAnsiTheme="minorHAnsi" w:cstheme="minorBidi"/>
              <w:b w:val="0"/>
              <w:bCs w:val="0"/>
              <w:noProof/>
              <w:color w:val="auto"/>
              <w:kern w:val="2"/>
              <w:sz w:val="24"/>
              <w:szCs w:val="24"/>
            </w:rPr>
          </w:pPr>
          <w:hyperlink w:anchor="_Toc225779575" w:history="1">
            <w:r w:rsidRPr="00D25AF8">
              <w:rPr>
                <w:rStyle w:val="Hyperlink"/>
                <w:rFonts w:ascii="Times New Roman" w:hAnsi="Times New Roman" w:cs="Times New Roman"/>
                <w:noProof/>
                <w:lang w:val="en-GB"/>
              </w:rPr>
              <w:t>Results</w:t>
            </w:r>
            <w:r>
              <w:rPr>
                <w:noProof/>
                <w:webHidden/>
              </w:rPr>
              <w:tab/>
            </w:r>
            <w:r>
              <w:rPr>
                <w:noProof/>
                <w:webHidden/>
              </w:rPr>
              <w:fldChar w:fldCharType="begin"/>
            </w:r>
            <w:r>
              <w:rPr>
                <w:noProof/>
                <w:webHidden/>
              </w:rPr>
              <w:instrText xml:space="preserve"> PAGEREF _Toc225779575 \h </w:instrText>
            </w:r>
            <w:r>
              <w:rPr>
                <w:noProof/>
                <w:webHidden/>
              </w:rPr>
            </w:r>
            <w:r>
              <w:rPr>
                <w:noProof/>
                <w:webHidden/>
              </w:rPr>
              <w:fldChar w:fldCharType="separate"/>
            </w:r>
            <w:r w:rsidR="00BF170A">
              <w:rPr>
                <w:noProof/>
                <w:webHidden/>
              </w:rPr>
              <w:t>11</w:t>
            </w:r>
            <w:r>
              <w:rPr>
                <w:noProof/>
                <w:webHidden/>
              </w:rPr>
              <w:fldChar w:fldCharType="end"/>
            </w:r>
          </w:hyperlink>
        </w:p>
        <w:p w14:paraId="12FAE822" w14:textId="66D5A5A8"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76" w:history="1">
            <w:r w:rsidRPr="00D25AF8">
              <w:rPr>
                <w:rStyle w:val="Hyperlink"/>
                <w:rFonts w:ascii="Times New Roman" w:hAnsi="Times New Roman" w:cs="Times New Roman"/>
                <w:b/>
                <w:bCs/>
                <w:noProof/>
                <w:lang w:val="en-GB"/>
              </w:rPr>
              <w:t>Overview of Results</w:t>
            </w:r>
            <w:r>
              <w:rPr>
                <w:noProof/>
                <w:webHidden/>
              </w:rPr>
              <w:tab/>
            </w:r>
            <w:r>
              <w:rPr>
                <w:noProof/>
                <w:webHidden/>
              </w:rPr>
              <w:fldChar w:fldCharType="begin"/>
            </w:r>
            <w:r>
              <w:rPr>
                <w:noProof/>
                <w:webHidden/>
              </w:rPr>
              <w:instrText xml:space="preserve"> PAGEREF _Toc225779576 \h </w:instrText>
            </w:r>
            <w:r>
              <w:rPr>
                <w:noProof/>
                <w:webHidden/>
              </w:rPr>
            </w:r>
            <w:r>
              <w:rPr>
                <w:noProof/>
                <w:webHidden/>
              </w:rPr>
              <w:fldChar w:fldCharType="separate"/>
            </w:r>
            <w:r w:rsidR="00BF170A">
              <w:rPr>
                <w:noProof/>
                <w:webHidden/>
              </w:rPr>
              <w:t>11</w:t>
            </w:r>
            <w:r>
              <w:rPr>
                <w:noProof/>
                <w:webHidden/>
              </w:rPr>
              <w:fldChar w:fldCharType="end"/>
            </w:r>
          </w:hyperlink>
        </w:p>
        <w:p w14:paraId="3EA810C1" w14:textId="34BC0648"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77" w:history="1">
            <w:r w:rsidRPr="00D25AF8">
              <w:rPr>
                <w:rStyle w:val="Hyperlink"/>
                <w:rFonts w:ascii="Times New Roman" w:hAnsi="Times New Roman" w:cs="Times New Roman"/>
                <w:b/>
                <w:bCs/>
                <w:noProof/>
                <w:lang w:val="en-GB"/>
              </w:rPr>
              <w:t>Descriptive Statistics</w:t>
            </w:r>
            <w:r>
              <w:rPr>
                <w:noProof/>
                <w:webHidden/>
              </w:rPr>
              <w:tab/>
            </w:r>
            <w:r>
              <w:rPr>
                <w:noProof/>
                <w:webHidden/>
              </w:rPr>
              <w:fldChar w:fldCharType="begin"/>
            </w:r>
            <w:r>
              <w:rPr>
                <w:noProof/>
                <w:webHidden/>
              </w:rPr>
              <w:instrText xml:space="preserve"> PAGEREF _Toc225779577 \h </w:instrText>
            </w:r>
            <w:r>
              <w:rPr>
                <w:noProof/>
                <w:webHidden/>
              </w:rPr>
            </w:r>
            <w:r>
              <w:rPr>
                <w:noProof/>
                <w:webHidden/>
              </w:rPr>
              <w:fldChar w:fldCharType="separate"/>
            </w:r>
            <w:r w:rsidR="00BF170A">
              <w:rPr>
                <w:noProof/>
                <w:webHidden/>
              </w:rPr>
              <w:t>11</w:t>
            </w:r>
            <w:r>
              <w:rPr>
                <w:noProof/>
                <w:webHidden/>
              </w:rPr>
              <w:fldChar w:fldCharType="end"/>
            </w:r>
          </w:hyperlink>
        </w:p>
        <w:p w14:paraId="5097A2FD" w14:textId="26C4F86A"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78" w:history="1">
            <w:r w:rsidRPr="00D25AF8">
              <w:rPr>
                <w:rStyle w:val="Hyperlink"/>
                <w:rFonts w:ascii="Times New Roman" w:hAnsi="Times New Roman" w:cs="Times New Roman"/>
                <w:b/>
                <w:bCs/>
                <w:noProof/>
              </w:rPr>
              <w:t>Inferential Statistics</w:t>
            </w:r>
            <w:r>
              <w:rPr>
                <w:noProof/>
                <w:webHidden/>
              </w:rPr>
              <w:tab/>
            </w:r>
            <w:r>
              <w:rPr>
                <w:noProof/>
                <w:webHidden/>
              </w:rPr>
              <w:fldChar w:fldCharType="begin"/>
            </w:r>
            <w:r>
              <w:rPr>
                <w:noProof/>
                <w:webHidden/>
              </w:rPr>
              <w:instrText xml:space="preserve"> PAGEREF _Toc225779578 \h </w:instrText>
            </w:r>
            <w:r>
              <w:rPr>
                <w:noProof/>
                <w:webHidden/>
              </w:rPr>
            </w:r>
            <w:r>
              <w:rPr>
                <w:noProof/>
                <w:webHidden/>
              </w:rPr>
              <w:fldChar w:fldCharType="separate"/>
            </w:r>
            <w:r w:rsidR="00BF170A">
              <w:rPr>
                <w:noProof/>
                <w:webHidden/>
              </w:rPr>
              <w:t>11</w:t>
            </w:r>
            <w:r>
              <w:rPr>
                <w:noProof/>
                <w:webHidden/>
              </w:rPr>
              <w:fldChar w:fldCharType="end"/>
            </w:r>
          </w:hyperlink>
        </w:p>
        <w:p w14:paraId="6454ACCF" w14:textId="19B308B8"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79" w:history="1">
            <w:r w:rsidRPr="00D25AF8">
              <w:rPr>
                <w:rStyle w:val="Hyperlink"/>
                <w:rFonts w:ascii="Times New Roman" w:hAnsi="Times New Roman" w:cs="Times New Roman"/>
                <w:b/>
                <w:bCs/>
                <w:noProof/>
              </w:rPr>
              <w:t>Regression Assumptions</w:t>
            </w:r>
            <w:r>
              <w:rPr>
                <w:noProof/>
                <w:webHidden/>
              </w:rPr>
              <w:tab/>
            </w:r>
            <w:r>
              <w:rPr>
                <w:noProof/>
                <w:webHidden/>
              </w:rPr>
              <w:fldChar w:fldCharType="begin"/>
            </w:r>
            <w:r>
              <w:rPr>
                <w:noProof/>
                <w:webHidden/>
              </w:rPr>
              <w:instrText xml:space="preserve"> PAGEREF _Toc225779579 \h </w:instrText>
            </w:r>
            <w:r>
              <w:rPr>
                <w:noProof/>
                <w:webHidden/>
              </w:rPr>
            </w:r>
            <w:r>
              <w:rPr>
                <w:noProof/>
                <w:webHidden/>
              </w:rPr>
              <w:fldChar w:fldCharType="separate"/>
            </w:r>
            <w:r w:rsidR="00BF170A">
              <w:rPr>
                <w:noProof/>
                <w:webHidden/>
              </w:rPr>
              <w:t>13</w:t>
            </w:r>
            <w:r>
              <w:rPr>
                <w:noProof/>
                <w:webHidden/>
              </w:rPr>
              <w:fldChar w:fldCharType="end"/>
            </w:r>
          </w:hyperlink>
        </w:p>
        <w:p w14:paraId="1F76666E" w14:textId="44A65C53"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80" w:history="1">
            <w:r w:rsidRPr="00D25AF8">
              <w:rPr>
                <w:rStyle w:val="Hyperlink"/>
                <w:rFonts w:ascii="Times New Roman" w:hAnsi="Times New Roman" w:cs="Times New Roman"/>
                <w:b/>
                <w:bCs/>
                <w:noProof/>
                <w:lang w:val="en-GB"/>
              </w:rPr>
              <w:t>Multiple Regression Analyses</w:t>
            </w:r>
            <w:r>
              <w:rPr>
                <w:noProof/>
                <w:webHidden/>
              </w:rPr>
              <w:tab/>
            </w:r>
            <w:r>
              <w:rPr>
                <w:noProof/>
                <w:webHidden/>
              </w:rPr>
              <w:fldChar w:fldCharType="begin"/>
            </w:r>
            <w:r>
              <w:rPr>
                <w:noProof/>
                <w:webHidden/>
              </w:rPr>
              <w:instrText xml:space="preserve"> PAGEREF _Toc225779580 \h </w:instrText>
            </w:r>
            <w:r>
              <w:rPr>
                <w:noProof/>
                <w:webHidden/>
              </w:rPr>
            </w:r>
            <w:r>
              <w:rPr>
                <w:noProof/>
                <w:webHidden/>
              </w:rPr>
              <w:fldChar w:fldCharType="separate"/>
            </w:r>
            <w:r w:rsidR="00BF170A">
              <w:rPr>
                <w:noProof/>
                <w:webHidden/>
              </w:rPr>
              <w:t>14</w:t>
            </w:r>
            <w:r>
              <w:rPr>
                <w:noProof/>
                <w:webHidden/>
              </w:rPr>
              <w:fldChar w:fldCharType="end"/>
            </w:r>
          </w:hyperlink>
        </w:p>
        <w:p w14:paraId="1C444CA6" w14:textId="10D3E22C" w:rsidR="00FF1D51" w:rsidRDefault="00FF1D51" w:rsidP="00727757">
          <w:pPr>
            <w:pStyle w:val="TOC3"/>
            <w:tabs>
              <w:tab w:val="right" w:leader="dot" w:pos="9016"/>
            </w:tabs>
            <w:spacing w:line="360" w:lineRule="auto"/>
            <w:rPr>
              <w:rFonts w:asciiTheme="minorHAnsi" w:eastAsiaTheme="minorEastAsia" w:hAnsiTheme="minorHAnsi" w:cstheme="minorBidi"/>
              <w:noProof/>
              <w:color w:val="auto"/>
              <w:kern w:val="2"/>
              <w:sz w:val="24"/>
              <w:szCs w:val="24"/>
            </w:rPr>
          </w:pPr>
          <w:hyperlink w:anchor="_Toc225779581" w:history="1">
            <w:r w:rsidRPr="00D25AF8">
              <w:rPr>
                <w:rStyle w:val="Hyperlink"/>
                <w:rFonts w:ascii="Times New Roman" w:hAnsi="Times New Roman" w:cs="Times New Roman"/>
                <w:b/>
                <w:bCs/>
                <w:i/>
                <w:iCs/>
                <w:noProof/>
                <w:lang w:val="en-GB"/>
              </w:rPr>
              <w:t>Regression Model 1: Identification with Dimensions of Emerging Adulthood</w:t>
            </w:r>
            <w:r>
              <w:rPr>
                <w:noProof/>
                <w:webHidden/>
              </w:rPr>
              <w:tab/>
            </w:r>
            <w:r>
              <w:rPr>
                <w:noProof/>
                <w:webHidden/>
              </w:rPr>
              <w:fldChar w:fldCharType="begin"/>
            </w:r>
            <w:r>
              <w:rPr>
                <w:noProof/>
                <w:webHidden/>
              </w:rPr>
              <w:instrText xml:space="preserve"> PAGEREF _Toc225779581 \h </w:instrText>
            </w:r>
            <w:r>
              <w:rPr>
                <w:noProof/>
                <w:webHidden/>
              </w:rPr>
            </w:r>
            <w:r>
              <w:rPr>
                <w:noProof/>
                <w:webHidden/>
              </w:rPr>
              <w:fldChar w:fldCharType="separate"/>
            </w:r>
            <w:r w:rsidR="00BF170A">
              <w:rPr>
                <w:noProof/>
                <w:webHidden/>
              </w:rPr>
              <w:t>14</w:t>
            </w:r>
            <w:r>
              <w:rPr>
                <w:noProof/>
                <w:webHidden/>
              </w:rPr>
              <w:fldChar w:fldCharType="end"/>
            </w:r>
          </w:hyperlink>
        </w:p>
        <w:p w14:paraId="033D491C" w14:textId="12731AC8" w:rsidR="00FF1D51" w:rsidRDefault="00FF1D51" w:rsidP="00727757">
          <w:pPr>
            <w:pStyle w:val="TOC3"/>
            <w:tabs>
              <w:tab w:val="right" w:leader="dot" w:pos="9016"/>
            </w:tabs>
            <w:spacing w:line="360" w:lineRule="auto"/>
            <w:rPr>
              <w:rFonts w:asciiTheme="minorHAnsi" w:eastAsiaTheme="minorEastAsia" w:hAnsiTheme="minorHAnsi" w:cstheme="minorBidi"/>
              <w:noProof/>
              <w:color w:val="auto"/>
              <w:kern w:val="2"/>
              <w:sz w:val="24"/>
              <w:szCs w:val="24"/>
            </w:rPr>
          </w:pPr>
          <w:hyperlink w:anchor="_Toc225779582" w:history="1">
            <w:r w:rsidRPr="00D25AF8">
              <w:rPr>
                <w:rStyle w:val="Hyperlink"/>
                <w:rFonts w:ascii="Times New Roman" w:hAnsi="Times New Roman" w:cs="Times New Roman"/>
                <w:b/>
                <w:bCs/>
                <w:i/>
                <w:iCs/>
                <w:noProof/>
              </w:rPr>
              <w:t>Regression Model 2: Emerging Adulthood Subscales</w:t>
            </w:r>
            <w:r>
              <w:rPr>
                <w:noProof/>
                <w:webHidden/>
              </w:rPr>
              <w:tab/>
            </w:r>
            <w:r>
              <w:rPr>
                <w:noProof/>
                <w:webHidden/>
              </w:rPr>
              <w:fldChar w:fldCharType="begin"/>
            </w:r>
            <w:r>
              <w:rPr>
                <w:noProof/>
                <w:webHidden/>
              </w:rPr>
              <w:instrText xml:space="preserve"> PAGEREF _Toc225779582 \h </w:instrText>
            </w:r>
            <w:r>
              <w:rPr>
                <w:noProof/>
                <w:webHidden/>
              </w:rPr>
            </w:r>
            <w:r>
              <w:rPr>
                <w:noProof/>
                <w:webHidden/>
              </w:rPr>
              <w:fldChar w:fldCharType="separate"/>
            </w:r>
            <w:r w:rsidR="00BF170A">
              <w:rPr>
                <w:noProof/>
                <w:webHidden/>
              </w:rPr>
              <w:t>14</w:t>
            </w:r>
            <w:r>
              <w:rPr>
                <w:noProof/>
                <w:webHidden/>
              </w:rPr>
              <w:fldChar w:fldCharType="end"/>
            </w:r>
          </w:hyperlink>
        </w:p>
        <w:p w14:paraId="612A719D" w14:textId="2C248A98"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83" w:history="1">
            <w:r w:rsidRPr="00D25AF8">
              <w:rPr>
                <w:rStyle w:val="Hyperlink"/>
                <w:rFonts w:ascii="Times New Roman" w:hAnsi="Times New Roman" w:cs="Times New Roman"/>
                <w:b/>
                <w:bCs/>
                <w:noProof/>
              </w:rPr>
              <w:t>Summary of Results</w:t>
            </w:r>
            <w:r>
              <w:rPr>
                <w:noProof/>
                <w:webHidden/>
              </w:rPr>
              <w:tab/>
            </w:r>
            <w:r>
              <w:rPr>
                <w:noProof/>
                <w:webHidden/>
              </w:rPr>
              <w:fldChar w:fldCharType="begin"/>
            </w:r>
            <w:r>
              <w:rPr>
                <w:noProof/>
                <w:webHidden/>
              </w:rPr>
              <w:instrText xml:space="preserve"> PAGEREF _Toc225779583 \h </w:instrText>
            </w:r>
            <w:r>
              <w:rPr>
                <w:noProof/>
                <w:webHidden/>
              </w:rPr>
            </w:r>
            <w:r>
              <w:rPr>
                <w:noProof/>
                <w:webHidden/>
              </w:rPr>
              <w:fldChar w:fldCharType="separate"/>
            </w:r>
            <w:r w:rsidR="00BF170A">
              <w:rPr>
                <w:noProof/>
                <w:webHidden/>
              </w:rPr>
              <w:t>15</w:t>
            </w:r>
            <w:r>
              <w:rPr>
                <w:noProof/>
                <w:webHidden/>
              </w:rPr>
              <w:fldChar w:fldCharType="end"/>
            </w:r>
          </w:hyperlink>
        </w:p>
        <w:p w14:paraId="345587F4" w14:textId="56768AC8" w:rsidR="00FF1D51" w:rsidRDefault="00FF1D51" w:rsidP="00727757">
          <w:pPr>
            <w:pStyle w:val="TOC1"/>
            <w:tabs>
              <w:tab w:val="right" w:leader="dot" w:pos="9016"/>
            </w:tabs>
            <w:spacing w:line="360" w:lineRule="auto"/>
            <w:rPr>
              <w:rFonts w:asciiTheme="minorHAnsi" w:eastAsiaTheme="minorEastAsia" w:hAnsiTheme="minorHAnsi" w:cstheme="minorBidi"/>
              <w:b w:val="0"/>
              <w:bCs w:val="0"/>
              <w:noProof/>
              <w:color w:val="auto"/>
              <w:kern w:val="2"/>
              <w:sz w:val="24"/>
              <w:szCs w:val="24"/>
            </w:rPr>
          </w:pPr>
          <w:hyperlink w:anchor="_Toc225779584" w:history="1">
            <w:r w:rsidRPr="00D25AF8">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_Toc225779584 \h </w:instrText>
            </w:r>
            <w:r>
              <w:rPr>
                <w:noProof/>
                <w:webHidden/>
              </w:rPr>
            </w:r>
            <w:r>
              <w:rPr>
                <w:noProof/>
                <w:webHidden/>
              </w:rPr>
              <w:fldChar w:fldCharType="separate"/>
            </w:r>
            <w:r w:rsidR="00BF170A">
              <w:rPr>
                <w:noProof/>
                <w:webHidden/>
              </w:rPr>
              <w:t>21</w:t>
            </w:r>
            <w:r>
              <w:rPr>
                <w:noProof/>
                <w:webHidden/>
              </w:rPr>
              <w:fldChar w:fldCharType="end"/>
            </w:r>
          </w:hyperlink>
        </w:p>
        <w:p w14:paraId="504D660B" w14:textId="3086CC8E" w:rsidR="00FF1D51" w:rsidRDefault="00FF1D51" w:rsidP="00727757">
          <w:pPr>
            <w:pStyle w:val="TOC1"/>
            <w:tabs>
              <w:tab w:val="right" w:leader="dot" w:pos="9016"/>
            </w:tabs>
            <w:spacing w:line="360" w:lineRule="auto"/>
            <w:rPr>
              <w:rFonts w:asciiTheme="minorHAnsi" w:eastAsiaTheme="minorEastAsia" w:hAnsiTheme="minorHAnsi" w:cstheme="minorBidi"/>
              <w:b w:val="0"/>
              <w:bCs w:val="0"/>
              <w:noProof/>
              <w:color w:val="auto"/>
              <w:kern w:val="2"/>
              <w:sz w:val="24"/>
              <w:szCs w:val="24"/>
            </w:rPr>
          </w:pPr>
          <w:hyperlink w:anchor="_Toc225779585" w:history="1">
            <w:r w:rsidRPr="00D25AF8">
              <w:rPr>
                <w:rStyle w:val="Hyperlink"/>
                <w:rFonts w:ascii="Times New Roman" w:hAnsi="Times New Roman" w:cs="Times New Roman"/>
                <w:noProof/>
              </w:rPr>
              <w:t>Appendices</w:t>
            </w:r>
            <w:r>
              <w:rPr>
                <w:noProof/>
                <w:webHidden/>
              </w:rPr>
              <w:tab/>
            </w:r>
            <w:r>
              <w:rPr>
                <w:noProof/>
                <w:webHidden/>
              </w:rPr>
              <w:fldChar w:fldCharType="begin"/>
            </w:r>
            <w:r>
              <w:rPr>
                <w:noProof/>
                <w:webHidden/>
              </w:rPr>
              <w:instrText xml:space="preserve"> PAGEREF _Toc225779585 \h </w:instrText>
            </w:r>
            <w:r>
              <w:rPr>
                <w:noProof/>
                <w:webHidden/>
              </w:rPr>
            </w:r>
            <w:r>
              <w:rPr>
                <w:noProof/>
                <w:webHidden/>
              </w:rPr>
              <w:fldChar w:fldCharType="separate"/>
            </w:r>
            <w:r w:rsidR="00BF170A">
              <w:rPr>
                <w:noProof/>
                <w:webHidden/>
              </w:rPr>
              <w:t>25</w:t>
            </w:r>
            <w:r>
              <w:rPr>
                <w:noProof/>
                <w:webHidden/>
              </w:rPr>
              <w:fldChar w:fldCharType="end"/>
            </w:r>
          </w:hyperlink>
        </w:p>
        <w:p w14:paraId="44509BFF" w14:textId="557482F7"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86" w:history="1">
            <w:r w:rsidRPr="00D25AF8">
              <w:rPr>
                <w:rStyle w:val="Hyperlink"/>
                <w:rFonts w:ascii="Times New Roman" w:hAnsi="Times New Roman" w:cs="Times New Roman"/>
                <w:b/>
                <w:bCs/>
                <w:noProof/>
              </w:rPr>
              <w:t>Appendix A: Ethical Approval Email from the IADT Psychology Ethics Committee</w:t>
            </w:r>
            <w:r>
              <w:rPr>
                <w:noProof/>
                <w:webHidden/>
              </w:rPr>
              <w:tab/>
            </w:r>
            <w:r>
              <w:rPr>
                <w:noProof/>
                <w:webHidden/>
              </w:rPr>
              <w:fldChar w:fldCharType="begin"/>
            </w:r>
            <w:r>
              <w:rPr>
                <w:noProof/>
                <w:webHidden/>
              </w:rPr>
              <w:instrText xml:space="preserve"> PAGEREF _Toc225779586 \h </w:instrText>
            </w:r>
            <w:r>
              <w:rPr>
                <w:noProof/>
                <w:webHidden/>
              </w:rPr>
            </w:r>
            <w:r>
              <w:rPr>
                <w:noProof/>
                <w:webHidden/>
              </w:rPr>
              <w:fldChar w:fldCharType="separate"/>
            </w:r>
            <w:r w:rsidR="00BF170A">
              <w:rPr>
                <w:noProof/>
                <w:webHidden/>
              </w:rPr>
              <w:t>25</w:t>
            </w:r>
            <w:r>
              <w:rPr>
                <w:noProof/>
                <w:webHidden/>
              </w:rPr>
              <w:fldChar w:fldCharType="end"/>
            </w:r>
          </w:hyperlink>
        </w:p>
        <w:p w14:paraId="637D63F8" w14:textId="7E11C73E"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87" w:history="1">
            <w:r w:rsidRPr="00D25AF8">
              <w:rPr>
                <w:rStyle w:val="Hyperlink"/>
                <w:rFonts w:ascii="Times New Roman" w:hAnsi="Times New Roman" w:cs="Times New Roman"/>
                <w:b/>
                <w:bCs/>
                <w:noProof/>
              </w:rPr>
              <w:t>Appendix B: Information Sheet</w:t>
            </w:r>
            <w:r>
              <w:rPr>
                <w:noProof/>
                <w:webHidden/>
              </w:rPr>
              <w:tab/>
            </w:r>
            <w:r>
              <w:rPr>
                <w:noProof/>
                <w:webHidden/>
              </w:rPr>
              <w:fldChar w:fldCharType="begin"/>
            </w:r>
            <w:r>
              <w:rPr>
                <w:noProof/>
                <w:webHidden/>
              </w:rPr>
              <w:instrText xml:space="preserve"> PAGEREF _Toc225779587 \h </w:instrText>
            </w:r>
            <w:r>
              <w:rPr>
                <w:noProof/>
                <w:webHidden/>
              </w:rPr>
            </w:r>
            <w:r>
              <w:rPr>
                <w:noProof/>
                <w:webHidden/>
              </w:rPr>
              <w:fldChar w:fldCharType="separate"/>
            </w:r>
            <w:r w:rsidR="00BF170A">
              <w:rPr>
                <w:noProof/>
                <w:webHidden/>
              </w:rPr>
              <w:t>26</w:t>
            </w:r>
            <w:r>
              <w:rPr>
                <w:noProof/>
                <w:webHidden/>
              </w:rPr>
              <w:fldChar w:fldCharType="end"/>
            </w:r>
          </w:hyperlink>
        </w:p>
        <w:p w14:paraId="5C71153B" w14:textId="53EA6BAA"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88" w:history="1">
            <w:r w:rsidRPr="00D25AF8">
              <w:rPr>
                <w:rStyle w:val="Hyperlink"/>
                <w:rFonts w:ascii="Times New Roman" w:hAnsi="Times New Roman" w:cs="Times New Roman"/>
                <w:b/>
                <w:bCs/>
                <w:noProof/>
              </w:rPr>
              <w:t>Appendix C: Consent Form</w:t>
            </w:r>
            <w:r>
              <w:rPr>
                <w:noProof/>
                <w:webHidden/>
              </w:rPr>
              <w:tab/>
            </w:r>
            <w:r>
              <w:rPr>
                <w:noProof/>
                <w:webHidden/>
              </w:rPr>
              <w:fldChar w:fldCharType="begin"/>
            </w:r>
            <w:r>
              <w:rPr>
                <w:noProof/>
                <w:webHidden/>
              </w:rPr>
              <w:instrText xml:space="preserve"> PAGEREF _Toc225779588 \h </w:instrText>
            </w:r>
            <w:r>
              <w:rPr>
                <w:noProof/>
                <w:webHidden/>
              </w:rPr>
            </w:r>
            <w:r>
              <w:rPr>
                <w:noProof/>
                <w:webHidden/>
              </w:rPr>
              <w:fldChar w:fldCharType="separate"/>
            </w:r>
            <w:r w:rsidR="00BF170A">
              <w:rPr>
                <w:noProof/>
                <w:webHidden/>
              </w:rPr>
              <w:t>29</w:t>
            </w:r>
            <w:r>
              <w:rPr>
                <w:noProof/>
                <w:webHidden/>
              </w:rPr>
              <w:fldChar w:fldCharType="end"/>
            </w:r>
          </w:hyperlink>
        </w:p>
        <w:p w14:paraId="79486719" w14:textId="72B97A61"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89" w:history="1">
            <w:r w:rsidRPr="00D25AF8">
              <w:rPr>
                <w:rStyle w:val="Hyperlink"/>
                <w:rFonts w:ascii="Times New Roman" w:hAnsi="Times New Roman" w:cs="Times New Roman"/>
                <w:b/>
                <w:bCs/>
                <w:noProof/>
              </w:rPr>
              <w:t>Appendix E: The Inventory of Dimensions of Emerging Adulthood</w:t>
            </w:r>
            <w:r>
              <w:rPr>
                <w:noProof/>
                <w:webHidden/>
              </w:rPr>
              <w:tab/>
            </w:r>
            <w:r>
              <w:rPr>
                <w:noProof/>
                <w:webHidden/>
              </w:rPr>
              <w:fldChar w:fldCharType="begin"/>
            </w:r>
            <w:r>
              <w:rPr>
                <w:noProof/>
                <w:webHidden/>
              </w:rPr>
              <w:instrText xml:space="preserve"> PAGEREF _Toc225779589 \h </w:instrText>
            </w:r>
            <w:r>
              <w:rPr>
                <w:noProof/>
                <w:webHidden/>
              </w:rPr>
            </w:r>
            <w:r>
              <w:rPr>
                <w:noProof/>
                <w:webHidden/>
              </w:rPr>
              <w:fldChar w:fldCharType="separate"/>
            </w:r>
            <w:r w:rsidR="00BF170A">
              <w:rPr>
                <w:noProof/>
                <w:webHidden/>
              </w:rPr>
              <w:t>31</w:t>
            </w:r>
            <w:r>
              <w:rPr>
                <w:noProof/>
                <w:webHidden/>
              </w:rPr>
              <w:fldChar w:fldCharType="end"/>
            </w:r>
          </w:hyperlink>
        </w:p>
        <w:p w14:paraId="69A83526" w14:textId="110DC7E9"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90" w:history="1">
            <w:r w:rsidRPr="00D25AF8">
              <w:rPr>
                <w:rStyle w:val="Hyperlink"/>
                <w:rFonts w:ascii="Times New Roman" w:hAnsi="Times New Roman" w:cs="Times New Roman"/>
                <w:b/>
                <w:bCs/>
                <w:noProof/>
              </w:rPr>
              <w:t>Appendix F: Adjusted Inventory of the Dimensions of Emerging Adulthood Reliability Analysis</w:t>
            </w:r>
            <w:r>
              <w:rPr>
                <w:noProof/>
                <w:webHidden/>
              </w:rPr>
              <w:tab/>
            </w:r>
            <w:r>
              <w:rPr>
                <w:noProof/>
                <w:webHidden/>
              </w:rPr>
              <w:fldChar w:fldCharType="begin"/>
            </w:r>
            <w:r>
              <w:rPr>
                <w:noProof/>
                <w:webHidden/>
              </w:rPr>
              <w:instrText xml:space="preserve"> PAGEREF _Toc225779590 \h </w:instrText>
            </w:r>
            <w:r>
              <w:rPr>
                <w:noProof/>
                <w:webHidden/>
              </w:rPr>
            </w:r>
            <w:r>
              <w:rPr>
                <w:noProof/>
                <w:webHidden/>
              </w:rPr>
              <w:fldChar w:fldCharType="separate"/>
            </w:r>
            <w:r w:rsidR="00BF170A">
              <w:rPr>
                <w:noProof/>
                <w:webHidden/>
              </w:rPr>
              <w:t>34</w:t>
            </w:r>
            <w:r>
              <w:rPr>
                <w:noProof/>
                <w:webHidden/>
              </w:rPr>
              <w:fldChar w:fldCharType="end"/>
            </w:r>
          </w:hyperlink>
        </w:p>
        <w:p w14:paraId="750BD170" w14:textId="15FE36E5"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91" w:history="1">
            <w:r w:rsidRPr="00D25AF8">
              <w:rPr>
                <w:rStyle w:val="Hyperlink"/>
                <w:rFonts w:ascii="Times New Roman" w:hAnsi="Times New Roman" w:cs="Times New Roman"/>
                <w:b/>
                <w:bCs/>
                <w:noProof/>
              </w:rPr>
              <w:t>Appendix G: The Cognitive Flexibility Scale</w:t>
            </w:r>
            <w:r>
              <w:rPr>
                <w:noProof/>
                <w:webHidden/>
              </w:rPr>
              <w:tab/>
            </w:r>
            <w:r>
              <w:rPr>
                <w:noProof/>
                <w:webHidden/>
              </w:rPr>
              <w:fldChar w:fldCharType="begin"/>
            </w:r>
            <w:r>
              <w:rPr>
                <w:noProof/>
                <w:webHidden/>
              </w:rPr>
              <w:instrText xml:space="preserve"> PAGEREF _Toc225779591 \h </w:instrText>
            </w:r>
            <w:r>
              <w:rPr>
                <w:noProof/>
                <w:webHidden/>
              </w:rPr>
            </w:r>
            <w:r>
              <w:rPr>
                <w:noProof/>
                <w:webHidden/>
              </w:rPr>
              <w:fldChar w:fldCharType="separate"/>
            </w:r>
            <w:r w:rsidR="00BF170A">
              <w:rPr>
                <w:noProof/>
                <w:webHidden/>
              </w:rPr>
              <w:t>36</w:t>
            </w:r>
            <w:r>
              <w:rPr>
                <w:noProof/>
                <w:webHidden/>
              </w:rPr>
              <w:fldChar w:fldCharType="end"/>
            </w:r>
          </w:hyperlink>
        </w:p>
        <w:p w14:paraId="616E9F56" w14:textId="3121391D"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92" w:history="1">
            <w:r w:rsidRPr="00D25AF8">
              <w:rPr>
                <w:rStyle w:val="Hyperlink"/>
                <w:rFonts w:ascii="Times New Roman" w:hAnsi="Times New Roman" w:cs="Times New Roman"/>
                <w:b/>
                <w:bCs/>
                <w:noProof/>
              </w:rPr>
              <w:t>Appendix H: Confirmation of Consent for Data Use</w:t>
            </w:r>
            <w:r>
              <w:rPr>
                <w:noProof/>
                <w:webHidden/>
              </w:rPr>
              <w:tab/>
            </w:r>
            <w:r>
              <w:rPr>
                <w:noProof/>
                <w:webHidden/>
              </w:rPr>
              <w:fldChar w:fldCharType="begin"/>
            </w:r>
            <w:r>
              <w:rPr>
                <w:noProof/>
                <w:webHidden/>
              </w:rPr>
              <w:instrText xml:space="preserve"> PAGEREF _Toc225779592 \h </w:instrText>
            </w:r>
            <w:r>
              <w:rPr>
                <w:noProof/>
                <w:webHidden/>
              </w:rPr>
            </w:r>
            <w:r>
              <w:rPr>
                <w:noProof/>
                <w:webHidden/>
              </w:rPr>
              <w:fldChar w:fldCharType="separate"/>
            </w:r>
            <w:r w:rsidR="00BF170A">
              <w:rPr>
                <w:noProof/>
                <w:webHidden/>
              </w:rPr>
              <w:t>38</w:t>
            </w:r>
            <w:r>
              <w:rPr>
                <w:noProof/>
                <w:webHidden/>
              </w:rPr>
              <w:fldChar w:fldCharType="end"/>
            </w:r>
          </w:hyperlink>
        </w:p>
        <w:p w14:paraId="6BE3846D" w14:textId="1F3EBC0F"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93" w:history="1">
            <w:r w:rsidRPr="00D25AF8">
              <w:rPr>
                <w:rStyle w:val="Hyperlink"/>
                <w:rFonts w:ascii="Times New Roman" w:hAnsi="Times New Roman" w:cs="Times New Roman"/>
                <w:b/>
                <w:bCs/>
                <w:noProof/>
              </w:rPr>
              <w:t>Appendix I: Debriefing Information Form</w:t>
            </w:r>
            <w:r>
              <w:rPr>
                <w:noProof/>
                <w:webHidden/>
              </w:rPr>
              <w:tab/>
            </w:r>
            <w:r>
              <w:rPr>
                <w:noProof/>
                <w:webHidden/>
              </w:rPr>
              <w:fldChar w:fldCharType="begin"/>
            </w:r>
            <w:r>
              <w:rPr>
                <w:noProof/>
                <w:webHidden/>
              </w:rPr>
              <w:instrText xml:space="preserve"> PAGEREF _Toc225779593 \h </w:instrText>
            </w:r>
            <w:r>
              <w:rPr>
                <w:noProof/>
                <w:webHidden/>
              </w:rPr>
            </w:r>
            <w:r>
              <w:rPr>
                <w:noProof/>
                <w:webHidden/>
              </w:rPr>
              <w:fldChar w:fldCharType="separate"/>
            </w:r>
            <w:r w:rsidR="00BF170A">
              <w:rPr>
                <w:noProof/>
                <w:webHidden/>
              </w:rPr>
              <w:t>38</w:t>
            </w:r>
            <w:r>
              <w:rPr>
                <w:noProof/>
                <w:webHidden/>
              </w:rPr>
              <w:fldChar w:fldCharType="end"/>
            </w:r>
          </w:hyperlink>
        </w:p>
        <w:p w14:paraId="125C2FCE" w14:textId="451935F3"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94" w:history="1">
            <w:r w:rsidRPr="00D25AF8">
              <w:rPr>
                <w:rStyle w:val="Hyperlink"/>
                <w:rFonts w:ascii="Times New Roman" w:hAnsi="Times New Roman" w:cs="Times New Roman"/>
                <w:b/>
                <w:bCs/>
                <w:noProof/>
                <w:lang w:val="en-GB"/>
              </w:rPr>
              <w:t>Appendix J: LinkedIn Post for Participant Recruitment</w:t>
            </w:r>
            <w:r>
              <w:rPr>
                <w:noProof/>
                <w:webHidden/>
              </w:rPr>
              <w:tab/>
            </w:r>
            <w:r>
              <w:rPr>
                <w:noProof/>
                <w:webHidden/>
              </w:rPr>
              <w:fldChar w:fldCharType="begin"/>
            </w:r>
            <w:r>
              <w:rPr>
                <w:noProof/>
                <w:webHidden/>
              </w:rPr>
              <w:instrText xml:space="preserve"> PAGEREF _Toc225779594 \h </w:instrText>
            </w:r>
            <w:r>
              <w:rPr>
                <w:noProof/>
                <w:webHidden/>
              </w:rPr>
            </w:r>
            <w:r>
              <w:rPr>
                <w:noProof/>
                <w:webHidden/>
              </w:rPr>
              <w:fldChar w:fldCharType="separate"/>
            </w:r>
            <w:r w:rsidR="00BF170A">
              <w:rPr>
                <w:noProof/>
                <w:webHidden/>
              </w:rPr>
              <w:t>40</w:t>
            </w:r>
            <w:r>
              <w:rPr>
                <w:noProof/>
                <w:webHidden/>
              </w:rPr>
              <w:fldChar w:fldCharType="end"/>
            </w:r>
          </w:hyperlink>
        </w:p>
        <w:p w14:paraId="75A29C05" w14:textId="34DDB75B"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95" w:history="1">
            <w:r w:rsidRPr="00D25AF8">
              <w:rPr>
                <w:rStyle w:val="Hyperlink"/>
                <w:rFonts w:ascii="Times New Roman" w:hAnsi="Times New Roman" w:cs="Times New Roman"/>
                <w:b/>
                <w:bCs/>
                <w:noProof/>
                <w:lang w:val="en-GB"/>
              </w:rPr>
              <w:t>Appendix K: Participant Recruitment Flyer</w:t>
            </w:r>
            <w:r>
              <w:rPr>
                <w:noProof/>
                <w:webHidden/>
              </w:rPr>
              <w:tab/>
            </w:r>
            <w:r>
              <w:rPr>
                <w:noProof/>
                <w:webHidden/>
              </w:rPr>
              <w:fldChar w:fldCharType="begin"/>
            </w:r>
            <w:r>
              <w:rPr>
                <w:noProof/>
                <w:webHidden/>
              </w:rPr>
              <w:instrText xml:space="preserve"> PAGEREF _Toc225779595 \h </w:instrText>
            </w:r>
            <w:r>
              <w:rPr>
                <w:noProof/>
                <w:webHidden/>
              </w:rPr>
            </w:r>
            <w:r>
              <w:rPr>
                <w:noProof/>
                <w:webHidden/>
              </w:rPr>
              <w:fldChar w:fldCharType="separate"/>
            </w:r>
            <w:r w:rsidR="00BF170A">
              <w:rPr>
                <w:noProof/>
                <w:webHidden/>
              </w:rPr>
              <w:t>41</w:t>
            </w:r>
            <w:r>
              <w:rPr>
                <w:noProof/>
                <w:webHidden/>
              </w:rPr>
              <w:fldChar w:fldCharType="end"/>
            </w:r>
          </w:hyperlink>
        </w:p>
        <w:p w14:paraId="7A484FC4" w14:textId="1A8BE514"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96" w:history="1">
            <w:r w:rsidRPr="00D25AF8">
              <w:rPr>
                <w:rStyle w:val="Hyperlink"/>
                <w:rFonts w:ascii="Times New Roman" w:hAnsi="Times New Roman" w:cs="Times New Roman"/>
                <w:b/>
                <w:bCs/>
                <w:noProof/>
              </w:rPr>
              <w:t>Appendix L: Assumption SPSS Output for Regression 1</w:t>
            </w:r>
            <w:r>
              <w:rPr>
                <w:noProof/>
                <w:webHidden/>
              </w:rPr>
              <w:tab/>
            </w:r>
            <w:r>
              <w:rPr>
                <w:noProof/>
                <w:webHidden/>
              </w:rPr>
              <w:fldChar w:fldCharType="begin"/>
            </w:r>
            <w:r>
              <w:rPr>
                <w:noProof/>
                <w:webHidden/>
              </w:rPr>
              <w:instrText xml:space="preserve"> PAGEREF _Toc225779596 \h </w:instrText>
            </w:r>
            <w:r>
              <w:rPr>
                <w:noProof/>
                <w:webHidden/>
              </w:rPr>
            </w:r>
            <w:r>
              <w:rPr>
                <w:noProof/>
                <w:webHidden/>
              </w:rPr>
              <w:fldChar w:fldCharType="separate"/>
            </w:r>
            <w:r w:rsidR="00BF170A">
              <w:rPr>
                <w:noProof/>
                <w:webHidden/>
              </w:rPr>
              <w:t>42</w:t>
            </w:r>
            <w:r>
              <w:rPr>
                <w:noProof/>
                <w:webHidden/>
              </w:rPr>
              <w:fldChar w:fldCharType="end"/>
            </w:r>
          </w:hyperlink>
        </w:p>
        <w:p w14:paraId="43291E3F" w14:textId="40C32F97"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97" w:history="1">
            <w:r w:rsidRPr="00D25AF8">
              <w:rPr>
                <w:rStyle w:val="Hyperlink"/>
                <w:rFonts w:ascii="Times New Roman" w:hAnsi="Times New Roman" w:cs="Times New Roman"/>
                <w:b/>
                <w:bCs/>
                <w:noProof/>
              </w:rPr>
              <w:t>Appendix M: Assumption SPSS Output for Multiple Regression 2</w:t>
            </w:r>
            <w:r>
              <w:rPr>
                <w:noProof/>
                <w:webHidden/>
              </w:rPr>
              <w:tab/>
            </w:r>
            <w:r>
              <w:rPr>
                <w:noProof/>
                <w:webHidden/>
              </w:rPr>
              <w:fldChar w:fldCharType="begin"/>
            </w:r>
            <w:r>
              <w:rPr>
                <w:noProof/>
                <w:webHidden/>
              </w:rPr>
              <w:instrText xml:space="preserve"> PAGEREF _Toc225779597 \h </w:instrText>
            </w:r>
            <w:r>
              <w:rPr>
                <w:noProof/>
                <w:webHidden/>
              </w:rPr>
            </w:r>
            <w:r>
              <w:rPr>
                <w:noProof/>
                <w:webHidden/>
              </w:rPr>
              <w:fldChar w:fldCharType="separate"/>
            </w:r>
            <w:r w:rsidR="00BF170A">
              <w:rPr>
                <w:noProof/>
                <w:webHidden/>
              </w:rPr>
              <w:t>47</w:t>
            </w:r>
            <w:r>
              <w:rPr>
                <w:noProof/>
                <w:webHidden/>
              </w:rPr>
              <w:fldChar w:fldCharType="end"/>
            </w:r>
          </w:hyperlink>
        </w:p>
        <w:p w14:paraId="1B7A1D19" w14:textId="3ECEFAB3" w:rsidR="00FF1D51" w:rsidRDefault="00FF1D51" w:rsidP="00727757">
          <w:pPr>
            <w:pStyle w:val="TOC2"/>
            <w:tabs>
              <w:tab w:val="right" w:leader="dot" w:pos="9016"/>
            </w:tabs>
            <w:spacing w:line="360" w:lineRule="auto"/>
            <w:rPr>
              <w:rFonts w:asciiTheme="minorHAnsi" w:eastAsiaTheme="minorEastAsia" w:hAnsiTheme="minorHAnsi" w:cstheme="minorBidi"/>
              <w:i w:val="0"/>
              <w:iCs w:val="0"/>
              <w:noProof/>
              <w:color w:val="auto"/>
              <w:kern w:val="2"/>
              <w:sz w:val="24"/>
              <w:szCs w:val="24"/>
            </w:rPr>
          </w:pPr>
          <w:hyperlink w:anchor="_Toc225779598" w:history="1">
            <w:r w:rsidRPr="00D25AF8">
              <w:rPr>
                <w:rStyle w:val="Hyperlink"/>
                <w:rFonts w:ascii="Times New Roman" w:hAnsi="Times New Roman" w:cs="Times New Roman"/>
                <w:b/>
                <w:bCs/>
                <w:noProof/>
                <w:shd w:val="clear" w:color="auto" w:fill="FFFFFF"/>
              </w:rPr>
              <w:t>Appendix O: Regression 2 SPSS Output</w:t>
            </w:r>
            <w:r>
              <w:rPr>
                <w:noProof/>
                <w:webHidden/>
              </w:rPr>
              <w:tab/>
            </w:r>
            <w:r>
              <w:rPr>
                <w:noProof/>
                <w:webHidden/>
              </w:rPr>
              <w:fldChar w:fldCharType="begin"/>
            </w:r>
            <w:r>
              <w:rPr>
                <w:noProof/>
                <w:webHidden/>
              </w:rPr>
              <w:instrText xml:space="preserve"> PAGEREF _Toc225779598 \h </w:instrText>
            </w:r>
            <w:r>
              <w:rPr>
                <w:noProof/>
                <w:webHidden/>
              </w:rPr>
            </w:r>
            <w:r>
              <w:rPr>
                <w:noProof/>
                <w:webHidden/>
              </w:rPr>
              <w:fldChar w:fldCharType="separate"/>
            </w:r>
            <w:r w:rsidR="00BF170A">
              <w:rPr>
                <w:noProof/>
                <w:webHidden/>
              </w:rPr>
              <w:t>54</w:t>
            </w:r>
            <w:r>
              <w:rPr>
                <w:noProof/>
                <w:webHidden/>
              </w:rPr>
              <w:fldChar w:fldCharType="end"/>
            </w:r>
          </w:hyperlink>
        </w:p>
        <w:p w14:paraId="6AA5F9F6" w14:textId="36BB0320" w:rsidR="009C205B" w:rsidRPr="009C205B" w:rsidRDefault="009C205B" w:rsidP="00727757">
          <w:pPr>
            <w:spacing w:line="360" w:lineRule="auto"/>
            <w:rPr>
              <w:rFonts w:ascii="Times New Roman" w:hAnsi="Times New Roman" w:cs="Times New Roman"/>
              <w:noProof/>
              <w:color w:val="000000" w:themeColor="text1"/>
            </w:rPr>
          </w:pPr>
          <w:r w:rsidRPr="009C205B">
            <w:rPr>
              <w:rFonts w:ascii="Times New Roman" w:hAnsi="Times New Roman" w:cs="Times New Roman"/>
              <w:color w:val="000000" w:themeColor="text1"/>
            </w:rPr>
            <w:fldChar w:fldCharType="end"/>
          </w:r>
        </w:p>
      </w:sdtContent>
    </w:sdt>
    <w:p w14:paraId="6CE0777B" w14:textId="77777777" w:rsidR="009C205B" w:rsidRPr="009C205B" w:rsidRDefault="009C205B" w:rsidP="00727757">
      <w:pPr>
        <w:spacing w:line="360" w:lineRule="auto"/>
        <w:rPr>
          <w:rFonts w:ascii="Times New Roman" w:hAnsi="Times New Roman" w:cs="Times New Roman"/>
          <w:b/>
          <w:bCs/>
        </w:rPr>
      </w:pPr>
    </w:p>
    <w:p w14:paraId="2B46BFC5" w14:textId="77777777" w:rsidR="009C205B" w:rsidRPr="009C205B" w:rsidRDefault="009C205B" w:rsidP="00727757">
      <w:pPr>
        <w:autoSpaceDE/>
        <w:autoSpaceDN/>
        <w:adjustRightInd/>
        <w:spacing w:after="160" w:line="360" w:lineRule="auto"/>
        <w:rPr>
          <w:rFonts w:ascii="Times New Roman" w:hAnsi="Times New Roman" w:cs="Times New Roman"/>
          <w:b/>
          <w:bCs/>
        </w:rPr>
      </w:pPr>
      <w:r w:rsidRPr="009C205B">
        <w:rPr>
          <w:rFonts w:ascii="Times New Roman" w:hAnsi="Times New Roman" w:cs="Times New Roman"/>
          <w:b/>
          <w:bCs/>
        </w:rPr>
        <w:br w:type="page"/>
      </w:r>
    </w:p>
    <w:p w14:paraId="41D724D0" w14:textId="45E2DD0B" w:rsidR="009C205B" w:rsidRPr="009C205B" w:rsidRDefault="009C205B" w:rsidP="009C205B">
      <w:pPr>
        <w:spacing w:line="360" w:lineRule="auto"/>
        <w:jc w:val="center"/>
        <w:rPr>
          <w:rFonts w:ascii="Times New Roman" w:hAnsi="Times New Roman" w:cs="Times New Roman"/>
          <w:noProof/>
          <w:color w:val="000000" w:themeColor="text1"/>
        </w:rPr>
      </w:pPr>
      <w:r w:rsidRPr="009C205B">
        <w:rPr>
          <w:rFonts w:ascii="Times New Roman" w:hAnsi="Times New Roman" w:cs="Times New Roman"/>
          <w:b/>
          <w:bCs/>
        </w:rPr>
        <w:lastRenderedPageBreak/>
        <w:t>List of Tables</w:t>
      </w:r>
    </w:p>
    <w:p w14:paraId="693F9C1A" w14:textId="164D3901" w:rsidR="009C205B" w:rsidRPr="009C205B" w:rsidRDefault="009C205B" w:rsidP="009C205B">
      <w:pPr>
        <w:spacing w:line="360" w:lineRule="auto"/>
        <w:jc w:val="center"/>
        <w:rPr>
          <w:rFonts w:ascii="Times New Roman" w:hAnsi="Times New Roman" w:cs="Times New Roman"/>
          <w:b/>
          <w:bCs/>
        </w:rPr>
      </w:pPr>
    </w:p>
    <w:p w14:paraId="3A65AF01" w14:textId="2CF60EC8" w:rsidR="00E273FA" w:rsidRDefault="009C205B" w:rsidP="00E273FA">
      <w:pPr>
        <w:pStyle w:val="TableofFigures"/>
        <w:tabs>
          <w:tab w:val="right" w:leader="dot" w:pos="9016"/>
        </w:tabs>
        <w:spacing w:line="360" w:lineRule="auto"/>
        <w:rPr>
          <w:rFonts w:asciiTheme="minorHAnsi" w:eastAsiaTheme="minorEastAsia" w:hAnsiTheme="minorHAnsi" w:cstheme="minorBidi"/>
          <w:noProof/>
          <w:color w:val="auto"/>
          <w:kern w:val="2"/>
          <w:sz w:val="24"/>
        </w:rPr>
      </w:pPr>
      <w:r w:rsidRPr="009C205B">
        <w:rPr>
          <w:rFonts w:ascii="Times New Roman" w:hAnsi="Times New Roman" w:cs="Times New Roman"/>
          <w:b/>
          <w:bCs/>
          <w:sz w:val="24"/>
        </w:rPr>
        <w:fldChar w:fldCharType="begin"/>
      </w:r>
      <w:r w:rsidRPr="009C205B">
        <w:rPr>
          <w:rFonts w:ascii="Times New Roman" w:hAnsi="Times New Roman" w:cs="Times New Roman"/>
          <w:b/>
          <w:bCs/>
          <w:sz w:val="24"/>
        </w:rPr>
        <w:instrText xml:space="preserve"> TOC \h \z \c "Table" </w:instrText>
      </w:r>
      <w:r w:rsidRPr="009C205B">
        <w:rPr>
          <w:rFonts w:ascii="Times New Roman" w:hAnsi="Times New Roman" w:cs="Times New Roman"/>
          <w:b/>
          <w:bCs/>
          <w:sz w:val="24"/>
        </w:rPr>
        <w:fldChar w:fldCharType="separate"/>
      </w:r>
      <w:hyperlink w:anchor="_Toc225779207" w:history="1">
        <w:r w:rsidR="00E273FA" w:rsidRPr="00D763E0">
          <w:rPr>
            <w:rStyle w:val="Hyperlink"/>
            <w:rFonts w:ascii="Times New Roman" w:hAnsi="Times New Roman" w:cs="Times New Roman"/>
            <w:b/>
            <w:bCs/>
            <w:noProof/>
          </w:rPr>
          <w:t>Table 1</w:t>
        </w:r>
        <w:r w:rsidR="003C7DF7">
          <w:rPr>
            <w:rStyle w:val="Hyperlink"/>
            <w:rFonts w:ascii="Times New Roman" w:hAnsi="Times New Roman" w:cs="Times New Roman"/>
            <w:b/>
            <w:bCs/>
            <w:noProof/>
          </w:rPr>
          <w:t xml:space="preserve">: </w:t>
        </w:r>
        <w:r w:rsidR="00E273FA" w:rsidRPr="00D763E0">
          <w:rPr>
            <w:rStyle w:val="Hyperlink"/>
            <w:rFonts w:ascii="Times New Roman" w:hAnsi="Times New Roman" w:cs="Times New Roman"/>
            <w:noProof/>
          </w:rPr>
          <w:t>Descriptive Statistics</w:t>
        </w:r>
        <w:r w:rsidR="00E273FA">
          <w:rPr>
            <w:noProof/>
            <w:webHidden/>
          </w:rPr>
          <w:tab/>
        </w:r>
        <w:r w:rsidR="00E273FA">
          <w:rPr>
            <w:noProof/>
            <w:webHidden/>
          </w:rPr>
          <w:fldChar w:fldCharType="begin"/>
        </w:r>
        <w:r w:rsidR="00E273FA">
          <w:rPr>
            <w:noProof/>
            <w:webHidden/>
          </w:rPr>
          <w:instrText xml:space="preserve"> PAGEREF _Toc225779207 \h </w:instrText>
        </w:r>
        <w:r w:rsidR="00E273FA">
          <w:rPr>
            <w:noProof/>
            <w:webHidden/>
          </w:rPr>
        </w:r>
        <w:r w:rsidR="00E273FA">
          <w:rPr>
            <w:noProof/>
            <w:webHidden/>
          </w:rPr>
          <w:fldChar w:fldCharType="separate"/>
        </w:r>
        <w:r w:rsidR="00BF170A">
          <w:rPr>
            <w:noProof/>
            <w:webHidden/>
          </w:rPr>
          <w:t>11</w:t>
        </w:r>
        <w:r w:rsidR="00E273FA">
          <w:rPr>
            <w:noProof/>
            <w:webHidden/>
          </w:rPr>
          <w:fldChar w:fldCharType="end"/>
        </w:r>
      </w:hyperlink>
    </w:p>
    <w:p w14:paraId="69F79719" w14:textId="3A4A79DD" w:rsidR="00E273FA" w:rsidRDefault="00E273FA" w:rsidP="00E273FA">
      <w:pPr>
        <w:pStyle w:val="TableofFigures"/>
        <w:tabs>
          <w:tab w:val="right" w:leader="dot" w:pos="9016"/>
        </w:tabs>
        <w:spacing w:line="360" w:lineRule="auto"/>
        <w:rPr>
          <w:rFonts w:asciiTheme="minorHAnsi" w:eastAsiaTheme="minorEastAsia" w:hAnsiTheme="minorHAnsi" w:cstheme="minorBidi"/>
          <w:noProof/>
          <w:color w:val="auto"/>
          <w:kern w:val="2"/>
          <w:sz w:val="24"/>
        </w:rPr>
      </w:pPr>
      <w:hyperlink w:anchor="_Toc225779208" w:history="1">
        <w:r w:rsidRPr="00D763E0">
          <w:rPr>
            <w:rStyle w:val="Hyperlink"/>
            <w:rFonts w:ascii="Times New Roman" w:hAnsi="Times New Roman" w:cs="Times New Roman"/>
            <w:b/>
            <w:bCs/>
            <w:noProof/>
          </w:rPr>
          <w:t>Table 2</w:t>
        </w:r>
        <w:r w:rsidR="003C7DF7">
          <w:rPr>
            <w:rStyle w:val="Hyperlink"/>
            <w:rFonts w:ascii="Times New Roman" w:hAnsi="Times New Roman" w:cs="Times New Roman"/>
            <w:noProof/>
          </w:rPr>
          <w:t xml:space="preserve">: </w:t>
        </w:r>
        <w:r w:rsidRPr="00D763E0">
          <w:rPr>
            <w:rStyle w:val="Hyperlink"/>
            <w:rFonts w:ascii="Times New Roman" w:hAnsi="Times New Roman" w:cs="Times New Roman"/>
            <w:noProof/>
          </w:rPr>
          <w:t>Correlations among Age, Identity Exploration, Experimentation and Possibilities, Self-Focus, Feeling “In-Between” and Cognitive Flexibility.</w:t>
        </w:r>
        <w:r>
          <w:rPr>
            <w:noProof/>
            <w:webHidden/>
          </w:rPr>
          <w:tab/>
        </w:r>
        <w:r>
          <w:rPr>
            <w:noProof/>
            <w:webHidden/>
          </w:rPr>
          <w:fldChar w:fldCharType="begin"/>
        </w:r>
        <w:r>
          <w:rPr>
            <w:noProof/>
            <w:webHidden/>
          </w:rPr>
          <w:instrText xml:space="preserve"> PAGEREF _Toc225779208 \h </w:instrText>
        </w:r>
        <w:r>
          <w:rPr>
            <w:noProof/>
            <w:webHidden/>
          </w:rPr>
        </w:r>
        <w:r>
          <w:rPr>
            <w:noProof/>
            <w:webHidden/>
          </w:rPr>
          <w:fldChar w:fldCharType="separate"/>
        </w:r>
        <w:r w:rsidR="00BF170A">
          <w:rPr>
            <w:noProof/>
            <w:webHidden/>
          </w:rPr>
          <w:t>13</w:t>
        </w:r>
        <w:r>
          <w:rPr>
            <w:noProof/>
            <w:webHidden/>
          </w:rPr>
          <w:fldChar w:fldCharType="end"/>
        </w:r>
      </w:hyperlink>
    </w:p>
    <w:p w14:paraId="5A6C7CD6" w14:textId="5434B85D" w:rsidR="00E273FA" w:rsidRDefault="00E273FA" w:rsidP="00E273FA">
      <w:pPr>
        <w:pStyle w:val="TableofFigures"/>
        <w:tabs>
          <w:tab w:val="right" w:leader="dot" w:pos="9016"/>
        </w:tabs>
        <w:spacing w:line="360" w:lineRule="auto"/>
        <w:rPr>
          <w:rFonts w:asciiTheme="minorHAnsi" w:eastAsiaTheme="minorEastAsia" w:hAnsiTheme="minorHAnsi" w:cstheme="minorBidi"/>
          <w:noProof/>
          <w:color w:val="auto"/>
          <w:kern w:val="2"/>
          <w:sz w:val="24"/>
        </w:rPr>
      </w:pPr>
      <w:hyperlink w:anchor="_Toc225779209" w:history="1">
        <w:r w:rsidRPr="00D763E0">
          <w:rPr>
            <w:rStyle w:val="Hyperlink"/>
            <w:rFonts w:ascii="Times New Roman" w:hAnsi="Times New Roman" w:cs="Times New Roman"/>
            <w:b/>
            <w:bCs/>
            <w:noProof/>
          </w:rPr>
          <w:t>Table 3</w:t>
        </w:r>
        <w:r w:rsidR="003C7DF7">
          <w:rPr>
            <w:rStyle w:val="Hyperlink"/>
            <w:rFonts w:ascii="Times New Roman" w:hAnsi="Times New Roman" w:cs="Times New Roman"/>
            <w:noProof/>
          </w:rPr>
          <w:t xml:space="preserve">: </w:t>
        </w:r>
        <w:r w:rsidRPr="00D763E0">
          <w:rPr>
            <w:rStyle w:val="Hyperlink"/>
            <w:rFonts w:ascii="Times New Roman" w:hAnsi="Times New Roman" w:cs="Times New Roman"/>
            <w:noProof/>
          </w:rPr>
          <w:t>Multiple Regression Predicting Cognitive Flexibility from Identification with the Dimensions of Emerging Adulthood and Age.</w:t>
        </w:r>
        <w:r>
          <w:rPr>
            <w:noProof/>
            <w:webHidden/>
          </w:rPr>
          <w:tab/>
        </w:r>
        <w:r>
          <w:rPr>
            <w:noProof/>
            <w:webHidden/>
          </w:rPr>
          <w:fldChar w:fldCharType="begin"/>
        </w:r>
        <w:r>
          <w:rPr>
            <w:noProof/>
            <w:webHidden/>
          </w:rPr>
          <w:instrText xml:space="preserve"> PAGEREF _Toc225779209 \h </w:instrText>
        </w:r>
        <w:r>
          <w:rPr>
            <w:noProof/>
            <w:webHidden/>
          </w:rPr>
        </w:r>
        <w:r>
          <w:rPr>
            <w:noProof/>
            <w:webHidden/>
          </w:rPr>
          <w:fldChar w:fldCharType="separate"/>
        </w:r>
        <w:r w:rsidR="00BF170A">
          <w:rPr>
            <w:noProof/>
            <w:webHidden/>
          </w:rPr>
          <w:t>14</w:t>
        </w:r>
        <w:r>
          <w:rPr>
            <w:noProof/>
            <w:webHidden/>
          </w:rPr>
          <w:fldChar w:fldCharType="end"/>
        </w:r>
      </w:hyperlink>
    </w:p>
    <w:p w14:paraId="626663DC" w14:textId="0EFE0705" w:rsidR="009C205B" w:rsidRPr="009C205B" w:rsidRDefault="009C205B" w:rsidP="00E273FA">
      <w:pPr>
        <w:spacing w:line="360" w:lineRule="auto"/>
        <w:jc w:val="center"/>
        <w:rPr>
          <w:rFonts w:ascii="Times New Roman" w:hAnsi="Times New Roman" w:cs="Times New Roman"/>
          <w:b/>
          <w:bCs/>
        </w:rPr>
      </w:pPr>
      <w:r w:rsidRPr="009C205B">
        <w:rPr>
          <w:rFonts w:ascii="Times New Roman" w:hAnsi="Times New Roman" w:cs="Times New Roman"/>
          <w:b/>
          <w:bCs/>
        </w:rPr>
        <w:fldChar w:fldCharType="end"/>
      </w:r>
    </w:p>
    <w:p w14:paraId="497C862B" w14:textId="77777777" w:rsidR="009C205B" w:rsidRDefault="009C205B" w:rsidP="00E273FA">
      <w:pPr>
        <w:spacing w:line="360" w:lineRule="auto"/>
        <w:jc w:val="center"/>
        <w:rPr>
          <w:rFonts w:ascii="Times New Roman" w:hAnsi="Times New Roman" w:cs="Times New Roman"/>
          <w:b/>
          <w:bCs/>
        </w:rPr>
      </w:pPr>
    </w:p>
    <w:p w14:paraId="2675931C" w14:textId="77777777" w:rsidR="00727757" w:rsidRDefault="00727757" w:rsidP="00E273FA">
      <w:pPr>
        <w:spacing w:line="360" w:lineRule="auto"/>
        <w:jc w:val="center"/>
        <w:rPr>
          <w:rFonts w:ascii="Times New Roman" w:hAnsi="Times New Roman" w:cs="Times New Roman"/>
          <w:b/>
          <w:bCs/>
        </w:rPr>
      </w:pPr>
    </w:p>
    <w:p w14:paraId="628FF0AD" w14:textId="77777777" w:rsidR="00727757" w:rsidRDefault="00727757" w:rsidP="00E273FA">
      <w:pPr>
        <w:spacing w:line="360" w:lineRule="auto"/>
        <w:jc w:val="center"/>
        <w:rPr>
          <w:rFonts w:ascii="Times New Roman" w:hAnsi="Times New Roman" w:cs="Times New Roman"/>
          <w:b/>
          <w:bCs/>
        </w:rPr>
      </w:pPr>
    </w:p>
    <w:p w14:paraId="71E88331" w14:textId="77777777" w:rsidR="00727757" w:rsidRDefault="00727757" w:rsidP="00E273FA">
      <w:pPr>
        <w:spacing w:line="360" w:lineRule="auto"/>
        <w:jc w:val="center"/>
        <w:rPr>
          <w:rFonts w:ascii="Times New Roman" w:hAnsi="Times New Roman" w:cs="Times New Roman"/>
          <w:b/>
          <w:bCs/>
        </w:rPr>
      </w:pPr>
    </w:p>
    <w:p w14:paraId="49E9A094" w14:textId="77777777" w:rsidR="00727757" w:rsidRPr="009C205B" w:rsidRDefault="00727757" w:rsidP="00E273FA">
      <w:pPr>
        <w:spacing w:line="360" w:lineRule="auto"/>
        <w:jc w:val="center"/>
        <w:rPr>
          <w:rFonts w:ascii="Times New Roman" w:hAnsi="Times New Roman" w:cs="Times New Roman"/>
          <w:b/>
          <w:bCs/>
        </w:rPr>
      </w:pPr>
    </w:p>
    <w:p w14:paraId="6BE13CBF" w14:textId="32F0999B" w:rsidR="009C205B" w:rsidRPr="009C205B" w:rsidRDefault="009C205B" w:rsidP="00E273FA">
      <w:pPr>
        <w:spacing w:line="360" w:lineRule="auto"/>
        <w:jc w:val="center"/>
        <w:rPr>
          <w:rFonts w:ascii="Times New Roman" w:hAnsi="Times New Roman" w:cs="Times New Roman"/>
          <w:b/>
          <w:bCs/>
        </w:rPr>
      </w:pPr>
      <w:r w:rsidRPr="009C205B">
        <w:rPr>
          <w:rFonts w:ascii="Times New Roman" w:hAnsi="Times New Roman" w:cs="Times New Roman"/>
          <w:b/>
          <w:bCs/>
        </w:rPr>
        <w:t>List of Figures</w:t>
      </w:r>
    </w:p>
    <w:p w14:paraId="178D394B" w14:textId="77777777" w:rsidR="009C205B" w:rsidRPr="009C205B" w:rsidRDefault="009C205B" w:rsidP="00E273FA">
      <w:pPr>
        <w:spacing w:line="360" w:lineRule="auto"/>
        <w:jc w:val="center"/>
        <w:rPr>
          <w:rFonts w:ascii="Times New Roman" w:hAnsi="Times New Roman" w:cs="Times New Roman"/>
          <w:b/>
          <w:bCs/>
        </w:rPr>
      </w:pPr>
    </w:p>
    <w:p w14:paraId="792CE909" w14:textId="4302D9FB" w:rsidR="00E273FA" w:rsidRDefault="009C205B" w:rsidP="00E273FA">
      <w:pPr>
        <w:pStyle w:val="TableofFigures"/>
        <w:tabs>
          <w:tab w:val="right" w:leader="dot" w:pos="9016"/>
        </w:tabs>
        <w:spacing w:line="360" w:lineRule="auto"/>
        <w:rPr>
          <w:rFonts w:asciiTheme="minorHAnsi" w:eastAsiaTheme="minorEastAsia" w:hAnsiTheme="minorHAnsi" w:cstheme="minorBidi"/>
          <w:noProof/>
          <w:color w:val="auto"/>
          <w:kern w:val="2"/>
          <w:sz w:val="24"/>
        </w:rPr>
      </w:pPr>
      <w:r w:rsidRPr="009C205B">
        <w:rPr>
          <w:rFonts w:ascii="Times New Roman" w:hAnsi="Times New Roman" w:cs="Times New Roman"/>
          <w:b/>
          <w:bCs/>
          <w:sz w:val="24"/>
        </w:rPr>
        <w:fldChar w:fldCharType="begin"/>
      </w:r>
      <w:r w:rsidRPr="009C205B">
        <w:rPr>
          <w:rFonts w:ascii="Times New Roman" w:hAnsi="Times New Roman" w:cs="Times New Roman"/>
          <w:b/>
          <w:bCs/>
          <w:sz w:val="24"/>
        </w:rPr>
        <w:instrText xml:space="preserve"> TOC \h \z \c "Figure" </w:instrText>
      </w:r>
      <w:r w:rsidRPr="009C205B">
        <w:rPr>
          <w:rFonts w:ascii="Times New Roman" w:hAnsi="Times New Roman" w:cs="Times New Roman"/>
          <w:b/>
          <w:bCs/>
          <w:sz w:val="24"/>
        </w:rPr>
        <w:fldChar w:fldCharType="separate"/>
      </w:r>
      <w:hyperlink w:anchor="_Toc225779217" w:history="1">
        <w:r w:rsidR="00E273FA" w:rsidRPr="00E20F3B">
          <w:rPr>
            <w:rStyle w:val="Hyperlink"/>
            <w:rFonts w:ascii="Times New Roman" w:hAnsi="Times New Roman" w:cs="Times New Roman"/>
            <w:b/>
            <w:bCs/>
            <w:noProof/>
          </w:rPr>
          <w:t>Figure 1</w:t>
        </w:r>
        <w:r w:rsidR="003C7DF7">
          <w:rPr>
            <w:rStyle w:val="Hyperlink"/>
            <w:rFonts w:ascii="Times New Roman" w:hAnsi="Times New Roman" w:cs="Times New Roman"/>
            <w:b/>
            <w:bCs/>
            <w:noProof/>
          </w:rPr>
          <w:t xml:space="preserve">: </w:t>
        </w:r>
        <w:r w:rsidR="00E273FA" w:rsidRPr="00E20F3B">
          <w:rPr>
            <w:rStyle w:val="Hyperlink"/>
            <w:rFonts w:ascii="Times New Roman" w:hAnsi="Times New Roman" w:cs="Times New Roman"/>
            <w:noProof/>
          </w:rPr>
          <w:t>Participant Age Distribution</w:t>
        </w:r>
        <w:r w:rsidR="00E273FA">
          <w:rPr>
            <w:noProof/>
            <w:webHidden/>
          </w:rPr>
          <w:tab/>
        </w:r>
        <w:r w:rsidR="00E273FA">
          <w:rPr>
            <w:noProof/>
            <w:webHidden/>
          </w:rPr>
          <w:fldChar w:fldCharType="begin"/>
        </w:r>
        <w:r w:rsidR="00E273FA">
          <w:rPr>
            <w:noProof/>
            <w:webHidden/>
          </w:rPr>
          <w:instrText xml:space="preserve"> PAGEREF _Toc225779217 \h </w:instrText>
        </w:r>
        <w:r w:rsidR="00E273FA">
          <w:rPr>
            <w:noProof/>
            <w:webHidden/>
          </w:rPr>
        </w:r>
        <w:r w:rsidR="00E273FA">
          <w:rPr>
            <w:noProof/>
            <w:webHidden/>
          </w:rPr>
          <w:fldChar w:fldCharType="separate"/>
        </w:r>
        <w:r w:rsidR="00BF170A">
          <w:rPr>
            <w:noProof/>
            <w:webHidden/>
          </w:rPr>
          <w:t>8</w:t>
        </w:r>
        <w:r w:rsidR="00E273FA">
          <w:rPr>
            <w:noProof/>
            <w:webHidden/>
          </w:rPr>
          <w:fldChar w:fldCharType="end"/>
        </w:r>
      </w:hyperlink>
    </w:p>
    <w:p w14:paraId="4AF4E898" w14:textId="1913CD21" w:rsidR="00E273FA" w:rsidRDefault="00E273FA" w:rsidP="00E273FA">
      <w:pPr>
        <w:pStyle w:val="TableofFigures"/>
        <w:tabs>
          <w:tab w:val="right" w:leader="dot" w:pos="9016"/>
        </w:tabs>
        <w:spacing w:line="360" w:lineRule="auto"/>
        <w:rPr>
          <w:rFonts w:asciiTheme="minorHAnsi" w:eastAsiaTheme="minorEastAsia" w:hAnsiTheme="minorHAnsi" w:cstheme="minorBidi"/>
          <w:noProof/>
          <w:color w:val="auto"/>
          <w:kern w:val="2"/>
          <w:sz w:val="24"/>
        </w:rPr>
      </w:pPr>
      <w:hyperlink w:anchor="_Toc225779218" w:history="1">
        <w:r w:rsidRPr="00E20F3B">
          <w:rPr>
            <w:rStyle w:val="Hyperlink"/>
            <w:rFonts w:ascii="Times New Roman" w:hAnsi="Times New Roman" w:cs="Times New Roman"/>
            <w:b/>
            <w:bCs/>
            <w:noProof/>
          </w:rPr>
          <w:t>Figure 2</w:t>
        </w:r>
        <w:r w:rsidR="003C7DF7">
          <w:rPr>
            <w:rStyle w:val="Hyperlink"/>
            <w:rFonts w:ascii="Times New Roman" w:hAnsi="Times New Roman" w:cs="Times New Roman"/>
            <w:b/>
            <w:bCs/>
            <w:noProof/>
          </w:rPr>
          <w:t xml:space="preserve">: </w:t>
        </w:r>
        <w:r w:rsidRPr="00E20F3B">
          <w:rPr>
            <w:rStyle w:val="Hyperlink"/>
            <w:rFonts w:ascii="Times New Roman" w:hAnsi="Times New Roman" w:cs="Times New Roman"/>
            <w:i/>
            <w:iCs/>
            <w:noProof/>
          </w:rPr>
          <w:t>Participant Gender Distribution</w:t>
        </w:r>
        <w:r>
          <w:rPr>
            <w:noProof/>
            <w:webHidden/>
          </w:rPr>
          <w:tab/>
        </w:r>
        <w:r>
          <w:rPr>
            <w:noProof/>
            <w:webHidden/>
          </w:rPr>
          <w:fldChar w:fldCharType="begin"/>
        </w:r>
        <w:r>
          <w:rPr>
            <w:noProof/>
            <w:webHidden/>
          </w:rPr>
          <w:instrText xml:space="preserve"> PAGEREF _Toc225779218 \h </w:instrText>
        </w:r>
        <w:r>
          <w:rPr>
            <w:noProof/>
            <w:webHidden/>
          </w:rPr>
        </w:r>
        <w:r>
          <w:rPr>
            <w:noProof/>
            <w:webHidden/>
          </w:rPr>
          <w:fldChar w:fldCharType="separate"/>
        </w:r>
        <w:r w:rsidR="00BF170A">
          <w:rPr>
            <w:noProof/>
            <w:webHidden/>
          </w:rPr>
          <w:t>8</w:t>
        </w:r>
        <w:r>
          <w:rPr>
            <w:noProof/>
            <w:webHidden/>
          </w:rPr>
          <w:fldChar w:fldCharType="end"/>
        </w:r>
      </w:hyperlink>
    </w:p>
    <w:p w14:paraId="308BDF78" w14:textId="533AB243" w:rsidR="00E273FA" w:rsidRDefault="00E273FA" w:rsidP="00E273FA">
      <w:pPr>
        <w:pStyle w:val="TableofFigures"/>
        <w:tabs>
          <w:tab w:val="right" w:leader="dot" w:pos="9016"/>
        </w:tabs>
        <w:spacing w:line="360" w:lineRule="auto"/>
        <w:rPr>
          <w:rFonts w:asciiTheme="minorHAnsi" w:eastAsiaTheme="minorEastAsia" w:hAnsiTheme="minorHAnsi" w:cstheme="minorBidi"/>
          <w:noProof/>
          <w:color w:val="auto"/>
          <w:kern w:val="2"/>
          <w:sz w:val="24"/>
        </w:rPr>
      </w:pPr>
      <w:hyperlink w:anchor="_Toc225779219" w:history="1">
        <w:r w:rsidRPr="00E20F3B">
          <w:rPr>
            <w:rStyle w:val="Hyperlink"/>
            <w:rFonts w:ascii="Times New Roman" w:hAnsi="Times New Roman" w:cs="Times New Roman"/>
            <w:b/>
            <w:bCs/>
            <w:noProof/>
          </w:rPr>
          <w:t>Figure 3</w:t>
        </w:r>
        <w:r w:rsidR="003C7DF7">
          <w:rPr>
            <w:rStyle w:val="Hyperlink"/>
            <w:rFonts w:ascii="Times New Roman" w:hAnsi="Times New Roman" w:cs="Times New Roman"/>
            <w:noProof/>
          </w:rPr>
          <w:t xml:space="preserve">: </w:t>
        </w:r>
        <w:r w:rsidRPr="00E20F3B">
          <w:rPr>
            <w:rStyle w:val="Hyperlink"/>
            <w:rFonts w:ascii="Times New Roman" w:hAnsi="Times New Roman" w:cs="Times New Roman"/>
            <w:noProof/>
          </w:rPr>
          <w:t>Scatterplot showing the linear positive correlation between Cognitive Flexibility and Identification with the dimensions of Emerging Adulthood.</w:t>
        </w:r>
        <w:r>
          <w:rPr>
            <w:noProof/>
            <w:webHidden/>
          </w:rPr>
          <w:tab/>
        </w:r>
        <w:r>
          <w:rPr>
            <w:noProof/>
            <w:webHidden/>
          </w:rPr>
          <w:fldChar w:fldCharType="begin"/>
        </w:r>
        <w:r>
          <w:rPr>
            <w:noProof/>
            <w:webHidden/>
          </w:rPr>
          <w:instrText xml:space="preserve"> PAGEREF _Toc225779219 \h </w:instrText>
        </w:r>
        <w:r>
          <w:rPr>
            <w:noProof/>
            <w:webHidden/>
          </w:rPr>
        </w:r>
        <w:r>
          <w:rPr>
            <w:noProof/>
            <w:webHidden/>
          </w:rPr>
          <w:fldChar w:fldCharType="separate"/>
        </w:r>
        <w:r w:rsidR="00BF170A">
          <w:rPr>
            <w:noProof/>
            <w:webHidden/>
          </w:rPr>
          <w:t>12</w:t>
        </w:r>
        <w:r>
          <w:rPr>
            <w:noProof/>
            <w:webHidden/>
          </w:rPr>
          <w:fldChar w:fldCharType="end"/>
        </w:r>
      </w:hyperlink>
    </w:p>
    <w:p w14:paraId="3F13D11D" w14:textId="0108C6AE" w:rsidR="009C205B" w:rsidRPr="009C205B" w:rsidRDefault="009C205B" w:rsidP="00E273FA">
      <w:pPr>
        <w:spacing w:line="360" w:lineRule="auto"/>
        <w:jc w:val="center"/>
        <w:rPr>
          <w:rFonts w:ascii="Times New Roman" w:hAnsi="Times New Roman" w:cs="Times New Roman"/>
          <w:b/>
          <w:bCs/>
        </w:rPr>
      </w:pPr>
      <w:r w:rsidRPr="009C205B">
        <w:rPr>
          <w:rFonts w:ascii="Times New Roman" w:hAnsi="Times New Roman" w:cs="Times New Roman"/>
          <w:b/>
          <w:bCs/>
        </w:rPr>
        <w:fldChar w:fldCharType="end"/>
      </w:r>
    </w:p>
    <w:p w14:paraId="30A3FB45" w14:textId="77777777" w:rsidR="009C205B" w:rsidRPr="009C205B" w:rsidRDefault="009C205B" w:rsidP="009C205B">
      <w:pPr>
        <w:spacing w:line="360" w:lineRule="auto"/>
        <w:jc w:val="center"/>
        <w:rPr>
          <w:rFonts w:ascii="Times New Roman" w:hAnsi="Times New Roman" w:cs="Times New Roman"/>
          <w:b/>
          <w:bCs/>
        </w:rPr>
      </w:pPr>
    </w:p>
    <w:p w14:paraId="4A8A5B3A" w14:textId="36DBFF78" w:rsidR="009C205B" w:rsidRPr="009C205B" w:rsidRDefault="009C205B" w:rsidP="009C205B">
      <w:pPr>
        <w:autoSpaceDE/>
        <w:autoSpaceDN/>
        <w:adjustRightInd/>
        <w:spacing w:after="160" w:line="360" w:lineRule="auto"/>
        <w:rPr>
          <w:rFonts w:ascii="Times New Roman" w:hAnsi="Times New Roman" w:cs="Times New Roman"/>
          <w:b/>
          <w:bCs/>
          <w:color w:val="000000" w:themeColor="text1"/>
        </w:rPr>
      </w:pPr>
    </w:p>
    <w:p w14:paraId="48DE8122" w14:textId="77777777" w:rsidR="009C205B" w:rsidRPr="009C205B" w:rsidRDefault="009C205B" w:rsidP="009C205B">
      <w:pPr>
        <w:autoSpaceDE/>
        <w:autoSpaceDN/>
        <w:adjustRightInd/>
        <w:spacing w:after="160" w:line="360" w:lineRule="auto"/>
        <w:rPr>
          <w:rFonts w:ascii="Times New Roman" w:hAnsi="Times New Roman" w:cs="Times New Roman"/>
          <w:b/>
          <w:bCs/>
          <w:color w:val="000000" w:themeColor="text1"/>
        </w:rPr>
      </w:pPr>
    </w:p>
    <w:p w14:paraId="55419ECD" w14:textId="77777777" w:rsidR="009C205B" w:rsidRPr="009C205B" w:rsidRDefault="009C205B" w:rsidP="009C205B">
      <w:pPr>
        <w:autoSpaceDE/>
        <w:autoSpaceDN/>
        <w:adjustRightInd/>
        <w:spacing w:after="160" w:line="360" w:lineRule="auto"/>
        <w:rPr>
          <w:rFonts w:ascii="Times New Roman" w:hAnsi="Times New Roman" w:cs="Times New Roman"/>
          <w:b/>
          <w:bCs/>
          <w:color w:val="000000" w:themeColor="text1"/>
        </w:rPr>
      </w:pPr>
    </w:p>
    <w:p w14:paraId="01B786FE" w14:textId="77777777" w:rsidR="009C205B" w:rsidRPr="009C205B" w:rsidRDefault="009C205B" w:rsidP="009C205B">
      <w:pPr>
        <w:autoSpaceDE/>
        <w:autoSpaceDN/>
        <w:adjustRightInd/>
        <w:spacing w:after="160" w:line="360" w:lineRule="auto"/>
        <w:rPr>
          <w:rFonts w:ascii="Times New Roman" w:hAnsi="Times New Roman" w:cs="Times New Roman"/>
          <w:b/>
          <w:bCs/>
          <w:color w:val="000000" w:themeColor="text1"/>
        </w:rPr>
      </w:pPr>
    </w:p>
    <w:p w14:paraId="5886CDEC" w14:textId="77777777" w:rsidR="009C205B" w:rsidRPr="009C205B" w:rsidRDefault="009C205B" w:rsidP="009C205B">
      <w:pPr>
        <w:autoSpaceDE/>
        <w:autoSpaceDN/>
        <w:adjustRightInd/>
        <w:spacing w:after="160" w:line="360" w:lineRule="auto"/>
        <w:rPr>
          <w:rFonts w:ascii="Times New Roman" w:hAnsi="Times New Roman" w:cs="Times New Roman"/>
          <w:b/>
          <w:bCs/>
          <w:color w:val="000000" w:themeColor="text1"/>
        </w:rPr>
      </w:pPr>
    </w:p>
    <w:p w14:paraId="1D65900F" w14:textId="77777777" w:rsidR="009C205B" w:rsidRPr="009C205B" w:rsidRDefault="009C205B" w:rsidP="009C205B">
      <w:pPr>
        <w:autoSpaceDE/>
        <w:autoSpaceDN/>
        <w:adjustRightInd/>
        <w:spacing w:after="160" w:line="360" w:lineRule="auto"/>
        <w:rPr>
          <w:rFonts w:ascii="Times New Roman" w:hAnsi="Times New Roman" w:cs="Times New Roman"/>
          <w:b/>
          <w:bCs/>
          <w:color w:val="000000" w:themeColor="text1"/>
        </w:rPr>
      </w:pPr>
    </w:p>
    <w:p w14:paraId="2C219B86" w14:textId="77777777" w:rsidR="009C205B" w:rsidRPr="009C205B" w:rsidRDefault="009C205B" w:rsidP="009C205B">
      <w:pPr>
        <w:autoSpaceDE/>
        <w:autoSpaceDN/>
        <w:adjustRightInd/>
        <w:spacing w:after="160" w:line="360" w:lineRule="auto"/>
        <w:rPr>
          <w:rFonts w:ascii="Times New Roman" w:hAnsi="Times New Roman" w:cs="Times New Roman"/>
          <w:b/>
          <w:bCs/>
          <w:color w:val="000000" w:themeColor="text1"/>
        </w:rPr>
      </w:pPr>
    </w:p>
    <w:p w14:paraId="71E14425" w14:textId="77777777" w:rsidR="009C205B" w:rsidRPr="009C205B" w:rsidRDefault="009C205B" w:rsidP="009C205B">
      <w:pPr>
        <w:autoSpaceDE/>
        <w:autoSpaceDN/>
        <w:adjustRightInd/>
        <w:spacing w:after="160" w:line="360" w:lineRule="auto"/>
        <w:rPr>
          <w:rFonts w:ascii="Times New Roman" w:hAnsi="Times New Roman" w:cs="Times New Roman"/>
          <w:b/>
          <w:bCs/>
          <w:color w:val="000000" w:themeColor="text1"/>
        </w:rPr>
      </w:pPr>
    </w:p>
    <w:p w14:paraId="23FB8CB2" w14:textId="77777777" w:rsidR="009C205B" w:rsidRPr="009C205B" w:rsidRDefault="009C205B" w:rsidP="009C205B">
      <w:pPr>
        <w:autoSpaceDE/>
        <w:autoSpaceDN/>
        <w:adjustRightInd/>
        <w:spacing w:after="160" w:line="360" w:lineRule="auto"/>
        <w:rPr>
          <w:rFonts w:ascii="Times New Roman" w:hAnsi="Times New Roman" w:cs="Times New Roman"/>
          <w:b/>
          <w:bCs/>
          <w:color w:val="000000" w:themeColor="text1"/>
        </w:rPr>
      </w:pPr>
    </w:p>
    <w:p w14:paraId="24631BF2" w14:textId="77777777" w:rsidR="009C205B" w:rsidRDefault="009C205B" w:rsidP="009C205B">
      <w:pPr>
        <w:autoSpaceDE/>
        <w:autoSpaceDN/>
        <w:adjustRightInd/>
        <w:spacing w:after="160" w:line="360" w:lineRule="auto"/>
        <w:rPr>
          <w:rFonts w:ascii="Times New Roman" w:hAnsi="Times New Roman" w:cs="Times New Roman"/>
          <w:b/>
          <w:bCs/>
          <w:color w:val="000000" w:themeColor="text1"/>
        </w:rPr>
      </w:pPr>
    </w:p>
    <w:p w14:paraId="26D807C1" w14:textId="77777777" w:rsidR="009C205B" w:rsidRDefault="009C205B" w:rsidP="009C205B">
      <w:pPr>
        <w:autoSpaceDE/>
        <w:autoSpaceDN/>
        <w:adjustRightInd/>
        <w:spacing w:after="160" w:line="360" w:lineRule="auto"/>
        <w:rPr>
          <w:rFonts w:ascii="Times New Roman" w:hAnsi="Times New Roman" w:cs="Times New Roman"/>
          <w:b/>
          <w:bCs/>
          <w:color w:val="000000" w:themeColor="text1"/>
        </w:rPr>
      </w:pPr>
    </w:p>
    <w:p w14:paraId="6008CD78" w14:textId="77777777" w:rsidR="009C205B" w:rsidRDefault="009C205B" w:rsidP="009C205B">
      <w:pPr>
        <w:autoSpaceDE/>
        <w:autoSpaceDN/>
        <w:adjustRightInd/>
        <w:spacing w:after="160" w:line="360" w:lineRule="auto"/>
        <w:rPr>
          <w:rFonts w:ascii="Times New Roman" w:hAnsi="Times New Roman" w:cs="Times New Roman"/>
          <w:b/>
          <w:bCs/>
          <w:color w:val="000000" w:themeColor="text1"/>
        </w:rPr>
      </w:pPr>
    </w:p>
    <w:p w14:paraId="6555A5C8" w14:textId="77777777" w:rsidR="009C205B" w:rsidRDefault="009C205B" w:rsidP="009C205B">
      <w:pPr>
        <w:autoSpaceDE/>
        <w:autoSpaceDN/>
        <w:adjustRightInd/>
        <w:spacing w:after="160" w:line="360" w:lineRule="auto"/>
        <w:rPr>
          <w:rFonts w:ascii="Times New Roman" w:hAnsi="Times New Roman" w:cs="Times New Roman"/>
          <w:b/>
          <w:bCs/>
          <w:color w:val="000000" w:themeColor="text1"/>
        </w:rPr>
      </w:pPr>
    </w:p>
    <w:p w14:paraId="21C5E66A" w14:textId="77777777" w:rsidR="009C205B" w:rsidRPr="009C205B" w:rsidRDefault="009C205B" w:rsidP="009C205B">
      <w:pPr>
        <w:spacing w:after="160" w:line="360" w:lineRule="auto"/>
        <w:jc w:val="center"/>
        <w:rPr>
          <w:rFonts w:ascii="Times New Roman" w:hAnsi="Times New Roman" w:cs="Times New Roman"/>
          <w:b/>
          <w:bCs/>
          <w:color w:val="000000" w:themeColor="text1"/>
        </w:rPr>
      </w:pPr>
      <w:r w:rsidRPr="009C205B">
        <w:rPr>
          <w:rFonts w:ascii="Times New Roman" w:hAnsi="Times New Roman" w:cs="Times New Roman"/>
          <w:b/>
          <w:bCs/>
          <w:color w:val="000000" w:themeColor="text1"/>
        </w:rPr>
        <w:t>List of Abbreviations</w:t>
      </w:r>
    </w:p>
    <w:p w14:paraId="4025348B" w14:textId="77777777" w:rsidR="009C205B" w:rsidRDefault="009C205B" w:rsidP="009C205B">
      <w:pPr>
        <w:spacing w:after="160"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EA</w:t>
      </w:r>
      <w:r>
        <w:rPr>
          <w:rFonts w:ascii="Times New Roman" w:hAnsi="Times New Roman" w:cs="Times New Roman"/>
          <w:color w:val="000000" w:themeColor="text1"/>
        </w:rPr>
        <w:t xml:space="preserve"> – Emerging Adulthood</w:t>
      </w:r>
    </w:p>
    <w:p w14:paraId="6E5D8FA3" w14:textId="77777777" w:rsidR="009C205B" w:rsidRDefault="009C205B" w:rsidP="009C205B">
      <w:pPr>
        <w:spacing w:after="160" w:line="360" w:lineRule="auto"/>
        <w:rPr>
          <w:rFonts w:ascii="Times New Roman" w:hAnsi="Times New Roman" w:cs="Times New Roman"/>
          <w:color w:val="000000" w:themeColor="text1"/>
        </w:rPr>
      </w:pPr>
      <w:r>
        <w:rPr>
          <w:rFonts w:ascii="Times New Roman" w:hAnsi="Times New Roman" w:cs="Times New Roman"/>
          <w:color w:val="000000" w:themeColor="text1"/>
        </w:rPr>
        <w:t>CF – Cognitive Flexibility</w:t>
      </w:r>
    </w:p>
    <w:p w14:paraId="165C4393" w14:textId="77777777" w:rsidR="009C205B" w:rsidRDefault="009C205B" w:rsidP="009C205B">
      <w:pPr>
        <w:spacing w:after="160" w:line="360" w:lineRule="auto"/>
        <w:rPr>
          <w:rFonts w:ascii="Times New Roman" w:hAnsi="Times New Roman" w:cs="Times New Roman"/>
          <w:color w:val="000000" w:themeColor="text1"/>
        </w:rPr>
      </w:pPr>
      <w:r>
        <w:rPr>
          <w:rFonts w:ascii="Times New Roman" w:hAnsi="Times New Roman" w:cs="Times New Roman"/>
          <w:color w:val="000000" w:themeColor="text1"/>
        </w:rPr>
        <w:t>IDEA – Inventory of the Dimensions of Emerging Adulthood</w:t>
      </w:r>
    </w:p>
    <w:p w14:paraId="32DC7918" w14:textId="5281A68A" w:rsidR="009C205B" w:rsidRPr="009C205B" w:rsidRDefault="009C205B" w:rsidP="009C205B">
      <w:pPr>
        <w:spacing w:after="160" w:line="360" w:lineRule="auto"/>
        <w:rPr>
          <w:rFonts w:ascii="Times New Roman" w:hAnsi="Times New Roman" w:cs="Times New Roman"/>
          <w:color w:val="000000" w:themeColor="text1"/>
        </w:rPr>
        <w:sectPr w:rsidR="009C205B" w:rsidRPr="009C205B" w:rsidSect="009C205B">
          <w:headerReference w:type="even" r:id="rId8"/>
          <w:headerReference w:type="default" r:id="rId9"/>
          <w:footerReference w:type="even" r:id="rId10"/>
          <w:footerReference w:type="default" r:id="rId11"/>
          <w:pgSz w:w="11906" w:h="16838" w:orient="landscape"/>
          <w:pgMar w:top="1440" w:right="1440" w:bottom="1440" w:left="1440" w:header="709" w:footer="709" w:gutter="0"/>
          <w:pgNumType w:fmt="lowerRoman" w:start="1"/>
          <w:cols w:space="708"/>
          <w:docGrid w:linePitch="360"/>
        </w:sectPr>
      </w:pPr>
      <w:r>
        <w:rPr>
          <w:rFonts w:ascii="Times New Roman" w:hAnsi="Times New Roman" w:cs="Times New Roman"/>
          <w:color w:val="000000" w:themeColor="text1"/>
        </w:rPr>
        <w:t>CFS – Cognitive Flexibility Scale</w:t>
      </w:r>
    </w:p>
    <w:p w14:paraId="4F649C99" w14:textId="77777777" w:rsidR="009C205B" w:rsidRPr="009C205B" w:rsidRDefault="009C205B" w:rsidP="009C205B">
      <w:pPr>
        <w:autoSpaceDE/>
        <w:autoSpaceDN/>
        <w:adjustRightInd/>
        <w:spacing w:after="160" w:line="360" w:lineRule="auto"/>
        <w:rPr>
          <w:rFonts w:ascii="Times New Roman" w:hAnsi="Times New Roman" w:cs="Times New Roman"/>
          <w:b/>
          <w:bCs/>
          <w:color w:val="000000" w:themeColor="text1"/>
        </w:rPr>
      </w:pPr>
    </w:p>
    <w:p w14:paraId="6EFF48B1" w14:textId="42469DA2" w:rsidR="00FA42D5" w:rsidRPr="009C205B" w:rsidRDefault="00FA42D5" w:rsidP="009C205B">
      <w:pPr>
        <w:pStyle w:val="Heading1"/>
        <w:spacing w:line="360" w:lineRule="auto"/>
        <w:jc w:val="center"/>
        <w:rPr>
          <w:rFonts w:ascii="Times New Roman" w:hAnsi="Times New Roman" w:cs="Times New Roman"/>
          <w:b/>
          <w:bCs/>
          <w:color w:val="000000" w:themeColor="text1"/>
          <w:sz w:val="24"/>
          <w:szCs w:val="24"/>
        </w:rPr>
      </w:pPr>
      <w:bookmarkStart w:id="2" w:name="_Toc225779557"/>
      <w:bookmarkStart w:id="3" w:name="OLE_LINK3"/>
      <w:r w:rsidRPr="009C205B">
        <w:rPr>
          <w:rFonts w:ascii="Times New Roman" w:hAnsi="Times New Roman" w:cs="Times New Roman"/>
          <w:b/>
          <w:bCs/>
          <w:color w:val="000000" w:themeColor="text1"/>
          <w:sz w:val="24"/>
          <w:szCs w:val="24"/>
        </w:rPr>
        <w:t>Abstract</w:t>
      </w:r>
      <w:bookmarkEnd w:id="2"/>
    </w:p>
    <w:p w14:paraId="127E0D39" w14:textId="14E2CC87" w:rsidR="005271F5" w:rsidRPr="009C205B" w:rsidRDefault="002C1F4D" w:rsidP="009C205B">
      <w:p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 xml:space="preserve">Emerging adulthood is </w:t>
      </w:r>
      <w:proofErr w:type="spellStart"/>
      <w:r w:rsidRPr="009C205B">
        <w:rPr>
          <w:rFonts w:ascii="Times New Roman" w:hAnsi="Times New Roman" w:cs="Times New Roman"/>
          <w:color w:val="000000" w:themeColor="text1"/>
        </w:rPr>
        <w:t>characterised</w:t>
      </w:r>
      <w:proofErr w:type="spellEnd"/>
      <w:r w:rsidRPr="009C205B">
        <w:rPr>
          <w:rFonts w:ascii="Times New Roman" w:hAnsi="Times New Roman" w:cs="Times New Roman"/>
          <w:color w:val="000000" w:themeColor="text1"/>
        </w:rPr>
        <w:t xml:space="preserve"> by identity exploration, experimentation, and increased autonomy; however, the cognitive processes supporting successful navigation of this developmental stage remain underexplored. The present study examined whether identification with the dimensions of emerging adulthood predicts cognitive flexibility while controlling for age. A cross-sectional design was employed with a sample of 122 participant</w:t>
      </w:r>
      <w:r w:rsidR="00A062B1" w:rsidRPr="009C205B">
        <w:rPr>
          <w:rFonts w:ascii="Times New Roman" w:hAnsi="Times New Roman" w:cs="Times New Roman"/>
          <w:color w:val="000000" w:themeColor="text1"/>
        </w:rPr>
        <w:t>s</w:t>
      </w:r>
      <w:r w:rsidRPr="009C205B">
        <w:rPr>
          <w:rFonts w:ascii="Times New Roman" w:hAnsi="Times New Roman" w:cs="Times New Roman"/>
          <w:color w:val="000000" w:themeColor="text1"/>
        </w:rPr>
        <w:t>. Participants were recruited via convenience sampling and completed self-report measures, including the Inventory of the Dimensions of Emerging Adulthood and the Cognitive Flexibility Scale. Correlational analyses revealed significant positive associations between cognitive flexibility and identification with the dimensions of emerging adulthood. A multiple regression analysis indicated that identification with emerging adulthood significantly predicted cognitive flexibility, even when controlling for age, which was not a significant predictor. A second regression model including individual subdimensions was significant overall; however, no single dimension uniquely predicted cognitive flexibility.  The findings suggest that the broader experience of emerging adulthood, rather than specific dimensions or chronological age, is associated with greater cognitive flexibility. The study contributes to emerging adulthood theory by highlighting cognitive flexibility as a potential cognitive mechanism supporting adaptive functioning during this developmental stage. Limitations and directions for future research are discussed.</w:t>
      </w:r>
    </w:p>
    <w:p w14:paraId="40A00708" w14:textId="42963C08" w:rsidR="00FA42D5" w:rsidRPr="009C205B" w:rsidRDefault="005271F5" w:rsidP="009C205B">
      <w:pPr>
        <w:spacing w:after="160"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br w:type="page"/>
      </w:r>
    </w:p>
    <w:p w14:paraId="6C85A531" w14:textId="0E528EF3" w:rsidR="00FB0659" w:rsidRPr="009C205B" w:rsidRDefault="00FA42D5" w:rsidP="009C205B">
      <w:pPr>
        <w:pStyle w:val="Heading1"/>
        <w:spacing w:line="360" w:lineRule="auto"/>
        <w:ind w:left="720"/>
        <w:jc w:val="center"/>
        <w:rPr>
          <w:rFonts w:ascii="Times New Roman" w:hAnsi="Times New Roman" w:cs="Times New Roman"/>
          <w:b/>
          <w:bCs/>
          <w:color w:val="000000" w:themeColor="text1"/>
          <w:sz w:val="24"/>
          <w:szCs w:val="24"/>
        </w:rPr>
      </w:pPr>
      <w:bookmarkStart w:id="4" w:name="_Toc225779558"/>
      <w:bookmarkStart w:id="5" w:name="OLE_LINK1"/>
      <w:r w:rsidRPr="009C205B">
        <w:rPr>
          <w:rFonts w:ascii="Times New Roman" w:hAnsi="Times New Roman" w:cs="Times New Roman"/>
          <w:b/>
          <w:bCs/>
          <w:color w:val="000000" w:themeColor="text1"/>
          <w:sz w:val="24"/>
          <w:szCs w:val="24"/>
        </w:rPr>
        <w:lastRenderedPageBreak/>
        <w:t>Introduction</w:t>
      </w:r>
      <w:bookmarkEnd w:id="4"/>
    </w:p>
    <w:p w14:paraId="2F62972D" w14:textId="744E70A3" w:rsidR="009C205B" w:rsidRPr="009C205B" w:rsidRDefault="00FB0659" w:rsidP="009C205B">
      <w:pPr>
        <w:pStyle w:val="Heading2"/>
        <w:spacing w:line="360" w:lineRule="auto"/>
        <w:rPr>
          <w:rFonts w:ascii="Times New Roman" w:hAnsi="Times New Roman" w:cs="Times New Roman"/>
          <w:b/>
          <w:bCs/>
          <w:color w:val="000000" w:themeColor="text1"/>
          <w:sz w:val="24"/>
          <w:szCs w:val="24"/>
        </w:rPr>
      </w:pPr>
      <w:bookmarkStart w:id="6" w:name="_Toc225779559"/>
      <w:r w:rsidRPr="009C205B">
        <w:rPr>
          <w:rFonts w:ascii="Times New Roman" w:hAnsi="Times New Roman" w:cs="Times New Roman"/>
          <w:b/>
          <w:bCs/>
          <w:color w:val="000000" w:themeColor="text1"/>
          <w:sz w:val="24"/>
          <w:szCs w:val="24"/>
        </w:rPr>
        <w:t>Emerging Adulthood</w:t>
      </w:r>
      <w:bookmarkEnd w:id="6"/>
    </w:p>
    <w:p w14:paraId="0181B7DE" w14:textId="3ADB6381" w:rsidR="009C205B" w:rsidRPr="009C205B" w:rsidRDefault="00FB0659"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Emerging Adulthood (EA), originally proposed by Arnett (2000), development</w:t>
      </w:r>
      <w:r w:rsidR="009C6443" w:rsidRPr="009C205B">
        <w:rPr>
          <w:rFonts w:ascii="Times New Roman" w:hAnsi="Times New Roman" w:cs="Times New Roman"/>
          <w:color w:val="000000" w:themeColor="text1"/>
        </w:rPr>
        <w:t>al stage typically spanning</w:t>
      </w:r>
      <w:r w:rsidRPr="009C205B">
        <w:rPr>
          <w:rFonts w:ascii="Times New Roman" w:hAnsi="Times New Roman" w:cs="Times New Roman"/>
          <w:color w:val="000000" w:themeColor="text1"/>
        </w:rPr>
        <w:t xml:space="preserve"> </w:t>
      </w:r>
      <w:r w:rsidR="009C205B">
        <w:rPr>
          <w:rFonts w:ascii="Times New Roman" w:hAnsi="Times New Roman" w:cs="Times New Roman"/>
          <w:color w:val="000000" w:themeColor="text1"/>
          <w14:ligatures w14:val="none"/>
        </w:rPr>
        <w:t xml:space="preserve">between </w:t>
      </w:r>
      <w:r w:rsidRPr="009C205B">
        <w:rPr>
          <w:rFonts w:ascii="Times New Roman" w:hAnsi="Times New Roman" w:cs="Times New Roman"/>
          <w:color w:val="000000" w:themeColor="text1"/>
          <w14:ligatures w14:val="none"/>
        </w:rPr>
        <w:t>ages 1</w:t>
      </w:r>
      <w:r w:rsidR="009C205B">
        <w:rPr>
          <w:rFonts w:ascii="Times New Roman" w:hAnsi="Times New Roman" w:cs="Times New Roman"/>
          <w:color w:val="000000" w:themeColor="text1"/>
          <w14:ligatures w14:val="none"/>
        </w:rPr>
        <w:t>8-</w:t>
      </w:r>
      <w:r w:rsidRPr="009C205B">
        <w:rPr>
          <w:rFonts w:ascii="Times New Roman" w:hAnsi="Times New Roman" w:cs="Times New Roman"/>
          <w:color w:val="000000" w:themeColor="text1"/>
          <w14:ligatures w14:val="none"/>
        </w:rPr>
        <w:t xml:space="preserve">29 years. </w:t>
      </w:r>
      <w:r w:rsidRPr="009C205B">
        <w:rPr>
          <w:rFonts w:ascii="Times New Roman" w:hAnsi="Times New Roman" w:cs="Times New Roman"/>
          <w:color w:val="000000" w:themeColor="text1"/>
        </w:rPr>
        <w:t xml:space="preserve">The original age inclusion criteria </w:t>
      </w:r>
      <w:r w:rsidRPr="009C205B">
        <w:rPr>
          <w:rFonts w:ascii="Times New Roman" w:hAnsi="Times New Roman" w:cs="Times New Roman"/>
          <w:color w:val="000000" w:themeColor="text1"/>
          <w14:ligatures w14:val="none"/>
        </w:rPr>
        <w:t>set by Arnett defined EA as occurring between ages 1</w:t>
      </w:r>
      <w:r w:rsidR="009C205B">
        <w:rPr>
          <w:rFonts w:ascii="Times New Roman" w:hAnsi="Times New Roman" w:cs="Times New Roman"/>
          <w:color w:val="000000" w:themeColor="text1"/>
          <w14:ligatures w14:val="none"/>
        </w:rPr>
        <w:t xml:space="preserve">8 and </w:t>
      </w:r>
      <w:r w:rsidRPr="009C205B">
        <w:rPr>
          <w:rFonts w:ascii="Times New Roman" w:hAnsi="Times New Roman" w:cs="Times New Roman"/>
          <w:color w:val="000000" w:themeColor="text1"/>
          <w14:ligatures w14:val="none"/>
        </w:rPr>
        <w:t xml:space="preserve">25, which </w:t>
      </w:r>
      <w:r w:rsidR="009C205B">
        <w:rPr>
          <w:rFonts w:ascii="Times New Roman" w:hAnsi="Times New Roman" w:cs="Times New Roman"/>
          <w:color w:val="000000" w:themeColor="text1"/>
          <w14:ligatures w14:val="none"/>
        </w:rPr>
        <w:t>were</w:t>
      </w:r>
      <w:r w:rsidRPr="009C205B">
        <w:rPr>
          <w:rFonts w:ascii="Times New Roman" w:hAnsi="Times New Roman" w:cs="Times New Roman"/>
          <w:color w:val="000000" w:themeColor="text1"/>
          <w14:ligatures w14:val="none"/>
        </w:rPr>
        <w:t xml:space="preserve"> later extended to 29 years to reflect current demographic changes, including prolonged participation in third-level education, residence in the parental home,</w:t>
      </w:r>
      <w:r w:rsidRPr="009C205B">
        <w:rPr>
          <w:rFonts w:ascii="Times New Roman" w:hAnsi="Times New Roman" w:cs="Times New Roman"/>
          <w:color w:val="000000" w:themeColor="text1"/>
        </w:rPr>
        <w:t xml:space="preserve"> and the postponement of marriage and parenthood (Arnett et al., 2014). </w:t>
      </w:r>
      <w:r w:rsidR="009C6443" w:rsidRPr="009C205B">
        <w:rPr>
          <w:rFonts w:ascii="Times New Roman" w:hAnsi="Times New Roman" w:cs="Times New Roman"/>
          <w:color w:val="000000" w:themeColor="text1"/>
          <w14:ligatures w14:val="none"/>
        </w:rPr>
        <w:t>This stage emerged as a response to cultural and societal changes, in particular changes in educational trajectories, employment patterns, romantic relationships, and the navigation of self and worldview</w:t>
      </w:r>
      <w:r w:rsidR="009C6443" w:rsidRPr="009C205B">
        <w:rPr>
          <w:rFonts w:ascii="Times New Roman" w:hAnsi="Times New Roman" w:cs="Times New Roman"/>
          <w:color w:val="000000" w:themeColor="text1"/>
        </w:rPr>
        <w:t xml:space="preserve"> (Arnett, 2024). </w:t>
      </w:r>
      <w:r w:rsidR="009C205B">
        <w:rPr>
          <w:rFonts w:ascii="Times New Roman" w:hAnsi="Times New Roman" w:cs="Times New Roman"/>
          <w:color w:val="000000" w:themeColor="text1"/>
        </w:rPr>
        <w:t xml:space="preserve">EA is </w:t>
      </w:r>
      <w:r w:rsidRPr="009C205B">
        <w:rPr>
          <w:rFonts w:ascii="Times New Roman" w:hAnsi="Times New Roman" w:cs="Times New Roman"/>
          <w:color w:val="000000" w:themeColor="text1"/>
        </w:rPr>
        <w:t>comprise</w:t>
      </w:r>
      <w:r w:rsidR="009C205B">
        <w:rPr>
          <w:rFonts w:ascii="Times New Roman" w:hAnsi="Times New Roman" w:cs="Times New Roman"/>
          <w:color w:val="000000" w:themeColor="text1"/>
        </w:rPr>
        <w:t xml:space="preserve">d </w:t>
      </w:r>
      <w:r w:rsidRPr="009C205B">
        <w:rPr>
          <w:rFonts w:ascii="Times New Roman" w:hAnsi="Times New Roman" w:cs="Times New Roman"/>
          <w:color w:val="000000" w:themeColor="text1"/>
        </w:rPr>
        <w:t>several defining characteristics, such as experimentation and possibilities, self-focus, feeling in-between, with identity exploration considered the central feature. Negativity/</w:t>
      </w:r>
      <w:r w:rsidR="005F22C0" w:rsidRPr="009C205B">
        <w:rPr>
          <w:rFonts w:ascii="Times New Roman" w:hAnsi="Times New Roman" w:cs="Times New Roman"/>
          <w:color w:val="000000" w:themeColor="text1"/>
        </w:rPr>
        <w:t>i</w:t>
      </w:r>
      <w:r w:rsidRPr="009C205B">
        <w:rPr>
          <w:rFonts w:ascii="Times New Roman" w:hAnsi="Times New Roman" w:cs="Times New Roman"/>
          <w:color w:val="000000" w:themeColor="text1"/>
        </w:rPr>
        <w:t>nstability is</w:t>
      </w:r>
      <w:r w:rsidR="009C6443" w:rsidRPr="009C205B">
        <w:rPr>
          <w:rFonts w:ascii="Times New Roman" w:hAnsi="Times New Roman" w:cs="Times New Roman"/>
          <w:color w:val="000000" w:themeColor="text1"/>
        </w:rPr>
        <w:t xml:space="preserve"> also identified as a core feature; </w:t>
      </w:r>
      <w:r w:rsidR="00611463" w:rsidRPr="009C205B">
        <w:rPr>
          <w:rFonts w:ascii="Times New Roman" w:hAnsi="Times New Roman" w:cs="Times New Roman"/>
          <w:color w:val="000000" w:themeColor="text1"/>
        </w:rPr>
        <w:t>however,</w:t>
      </w:r>
      <w:r w:rsidR="009C6443" w:rsidRPr="009C205B">
        <w:rPr>
          <w:rFonts w:ascii="Times New Roman" w:hAnsi="Times New Roman" w:cs="Times New Roman"/>
          <w:color w:val="000000" w:themeColor="text1"/>
        </w:rPr>
        <w:t xml:space="preserve"> it will be excluded from the scope of this study</w:t>
      </w:r>
      <w:r w:rsidRPr="009C205B">
        <w:rPr>
          <w:rFonts w:ascii="Times New Roman" w:hAnsi="Times New Roman" w:cs="Times New Roman"/>
          <w:color w:val="000000" w:themeColor="text1"/>
        </w:rPr>
        <w:t xml:space="preserve"> due to ethical considerations.</w:t>
      </w:r>
      <w:r w:rsidR="000562E2" w:rsidRPr="009C205B">
        <w:rPr>
          <w:rFonts w:ascii="Times New Roman" w:hAnsi="Times New Roman" w:cs="Times New Roman"/>
          <w:color w:val="000000" w:themeColor="text1"/>
        </w:rPr>
        <w:t xml:space="preserve"> </w:t>
      </w:r>
      <w:r w:rsidR="008B67DD" w:rsidRPr="009C205B">
        <w:rPr>
          <w:rFonts w:ascii="Times New Roman" w:hAnsi="Times New Roman" w:cs="Times New Roman"/>
          <w:color w:val="000000" w:themeColor="text1"/>
        </w:rPr>
        <w:t xml:space="preserve">Developed </w:t>
      </w:r>
      <w:r w:rsidR="00AC7FD3" w:rsidRPr="009C205B">
        <w:rPr>
          <w:rFonts w:ascii="Times New Roman" w:hAnsi="Times New Roman" w:cs="Times New Roman"/>
          <w:color w:val="000000" w:themeColor="text1"/>
        </w:rPr>
        <w:t>employing</w:t>
      </w:r>
      <w:r w:rsidR="008B67DD" w:rsidRPr="009C205B">
        <w:rPr>
          <w:rFonts w:ascii="Times New Roman" w:hAnsi="Times New Roman" w:cs="Times New Roman"/>
          <w:color w:val="000000" w:themeColor="text1"/>
        </w:rPr>
        <w:t xml:space="preserve"> a mixed-methodological approach including surveys and interviews</w:t>
      </w:r>
      <w:r w:rsidR="003260E4" w:rsidRPr="009C205B">
        <w:rPr>
          <w:rFonts w:ascii="Times New Roman" w:hAnsi="Times New Roman" w:cs="Times New Roman"/>
          <w:color w:val="000000" w:themeColor="text1"/>
        </w:rPr>
        <w:t xml:space="preserve">, Arnett (2024), </w:t>
      </w:r>
      <w:r w:rsidR="00592318" w:rsidRPr="009C205B">
        <w:rPr>
          <w:rFonts w:ascii="Times New Roman" w:hAnsi="Times New Roman" w:cs="Times New Roman"/>
          <w:color w:val="000000" w:themeColor="text1"/>
        </w:rPr>
        <w:t>offers a rich and multifaceted understanding of</w:t>
      </w:r>
      <w:r w:rsidR="007D2F1E" w:rsidRPr="009C205B">
        <w:rPr>
          <w:rFonts w:ascii="Times New Roman" w:hAnsi="Times New Roman" w:cs="Times New Roman"/>
          <w:color w:val="000000" w:themeColor="text1"/>
        </w:rPr>
        <w:t xml:space="preserve"> developmental processes that occur during this period. However</w:t>
      </w:r>
      <w:r w:rsidR="00230642" w:rsidRPr="009C205B">
        <w:rPr>
          <w:rFonts w:ascii="Times New Roman" w:hAnsi="Times New Roman" w:cs="Times New Roman"/>
          <w:color w:val="000000" w:themeColor="text1"/>
        </w:rPr>
        <w:t xml:space="preserve">, as a largely descriptive and conceptual framework, the theory does not establish causal </w:t>
      </w:r>
      <w:r w:rsidR="005C6F94" w:rsidRPr="009C205B">
        <w:rPr>
          <w:rFonts w:ascii="Times New Roman" w:hAnsi="Times New Roman" w:cs="Times New Roman"/>
          <w:color w:val="000000" w:themeColor="text1"/>
        </w:rPr>
        <w:t>or structural factors</w:t>
      </w:r>
      <w:r w:rsidR="001B15D0" w:rsidRPr="009C205B">
        <w:rPr>
          <w:rFonts w:ascii="Times New Roman" w:hAnsi="Times New Roman" w:cs="Times New Roman"/>
          <w:color w:val="000000" w:themeColor="text1"/>
        </w:rPr>
        <w:t xml:space="preserve"> and is limited in </w:t>
      </w:r>
      <w:proofErr w:type="spellStart"/>
      <w:r w:rsidR="001B15D0" w:rsidRPr="009C205B">
        <w:rPr>
          <w:rFonts w:ascii="Times New Roman" w:hAnsi="Times New Roman" w:cs="Times New Roman"/>
          <w:color w:val="000000" w:themeColor="text1"/>
        </w:rPr>
        <w:t>generalisability</w:t>
      </w:r>
      <w:proofErr w:type="spellEnd"/>
      <w:r w:rsidR="00317526" w:rsidRPr="009C205B">
        <w:rPr>
          <w:rFonts w:ascii="Times New Roman" w:hAnsi="Times New Roman" w:cs="Times New Roman"/>
          <w:color w:val="000000" w:themeColor="text1"/>
        </w:rPr>
        <w:t xml:space="preserve"> due to the predominance of </w:t>
      </w:r>
      <w:r w:rsidR="00374F34" w:rsidRPr="009C205B">
        <w:rPr>
          <w:rFonts w:ascii="Times New Roman" w:hAnsi="Times New Roman" w:cs="Times New Roman"/>
          <w:color w:val="000000" w:themeColor="text1"/>
        </w:rPr>
        <w:t xml:space="preserve">the </w:t>
      </w:r>
      <w:r w:rsidR="00317526" w:rsidRPr="009C205B">
        <w:rPr>
          <w:rFonts w:ascii="Times New Roman" w:hAnsi="Times New Roman" w:cs="Times New Roman"/>
          <w:color w:val="000000" w:themeColor="text1"/>
        </w:rPr>
        <w:t>western populations</w:t>
      </w:r>
      <w:r w:rsidR="00374F34" w:rsidRPr="009C205B">
        <w:rPr>
          <w:rFonts w:ascii="Times New Roman" w:hAnsi="Times New Roman" w:cs="Times New Roman"/>
          <w:color w:val="000000" w:themeColor="text1"/>
        </w:rPr>
        <w:t xml:space="preserve"> examined</w:t>
      </w:r>
      <w:r w:rsidR="005C6F94" w:rsidRPr="009C205B">
        <w:rPr>
          <w:rFonts w:ascii="Times New Roman" w:hAnsi="Times New Roman" w:cs="Times New Roman"/>
          <w:color w:val="000000" w:themeColor="text1"/>
        </w:rPr>
        <w:t>. Despit</w:t>
      </w:r>
      <w:r w:rsidR="001B15D0" w:rsidRPr="009C205B">
        <w:rPr>
          <w:rFonts w:ascii="Times New Roman" w:hAnsi="Times New Roman" w:cs="Times New Roman"/>
          <w:color w:val="000000" w:themeColor="text1"/>
        </w:rPr>
        <w:t>e th</w:t>
      </w:r>
      <w:r w:rsidR="00FA16E4" w:rsidRPr="009C205B">
        <w:rPr>
          <w:rFonts w:ascii="Times New Roman" w:hAnsi="Times New Roman" w:cs="Times New Roman"/>
          <w:color w:val="000000" w:themeColor="text1"/>
        </w:rPr>
        <w:t xml:space="preserve">ese limitations, </w:t>
      </w:r>
      <w:r w:rsidR="00374F34" w:rsidRPr="009C205B">
        <w:rPr>
          <w:rFonts w:ascii="Times New Roman" w:hAnsi="Times New Roman" w:cs="Times New Roman"/>
          <w:color w:val="000000" w:themeColor="text1"/>
        </w:rPr>
        <w:t>Arnett’s</w:t>
      </w:r>
      <w:r w:rsidR="00FA16E4" w:rsidRPr="009C205B">
        <w:rPr>
          <w:rFonts w:ascii="Times New Roman" w:hAnsi="Times New Roman" w:cs="Times New Roman"/>
          <w:color w:val="000000" w:themeColor="text1"/>
        </w:rPr>
        <w:t xml:space="preserve"> work has been highly influential in reframing the transition to </w:t>
      </w:r>
      <w:r w:rsidR="00EC3884" w:rsidRPr="009C205B">
        <w:rPr>
          <w:rFonts w:ascii="Times New Roman" w:hAnsi="Times New Roman" w:cs="Times New Roman"/>
          <w:color w:val="000000" w:themeColor="text1"/>
        </w:rPr>
        <w:t xml:space="preserve">adulthood as a prolonged and distinct developmental period. </w:t>
      </w:r>
    </w:p>
    <w:p w14:paraId="5C8CB755" w14:textId="1D6218FD" w:rsidR="009C205B" w:rsidRPr="009C205B" w:rsidRDefault="00040AEF" w:rsidP="009C205B">
      <w:pPr>
        <w:pStyle w:val="Heading2"/>
        <w:spacing w:line="360" w:lineRule="auto"/>
        <w:rPr>
          <w:rFonts w:ascii="Times New Roman" w:hAnsi="Times New Roman" w:cs="Times New Roman"/>
          <w:b/>
          <w:bCs/>
          <w:color w:val="000000" w:themeColor="text1"/>
          <w:sz w:val="24"/>
          <w:szCs w:val="24"/>
        </w:rPr>
      </w:pPr>
      <w:bookmarkStart w:id="7" w:name="_Toc225779560"/>
      <w:r w:rsidRPr="009C205B">
        <w:rPr>
          <w:rFonts w:ascii="Times New Roman" w:hAnsi="Times New Roman" w:cs="Times New Roman"/>
          <w:b/>
          <w:bCs/>
          <w:color w:val="000000" w:themeColor="text1"/>
          <w:sz w:val="24"/>
          <w:szCs w:val="24"/>
        </w:rPr>
        <w:t>The Defining Dimensions of Emerging Adulthood</w:t>
      </w:r>
      <w:bookmarkEnd w:id="7"/>
    </w:p>
    <w:p w14:paraId="3381B748" w14:textId="458BD884" w:rsidR="009C205B" w:rsidRPr="009C205B" w:rsidRDefault="00FB0659"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i/>
          <w:iCs/>
          <w:color w:val="000000" w:themeColor="text1"/>
        </w:rPr>
        <w:t>Identity exploration</w:t>
      </w:r>
      <w:r w:rsidRPr="009C205B">
        <w:rPr>
          <w:rFonts w:ascii="Times New Roman" w:hAnsi="Times New Roman" w:cs="Times New Roman"/>
          <w:color w:val="000000" w:themeColor="text1"/>
        </w:rPr>
        <w:t xml:space="preserve"> refers to the evaluation of a person’s different roles, values</w:t>
      </w:r>
      <w:r w:rsidR="009C205B">
        <w:rPr>
          <w:rFonts w:ascii="Times New Roman" w:hAnsi="Times New Roman" w:cs="Times New Roman"/>
          <w:color w:val="000000" w:themeColor="text1"/>
        </w:rPr>
        <w:t xml:space="preserve"> with increased autonomy</w:t>
      </w:r>
      <w:r w:rsidRPr="009C205B">
        <w:rPr>
          <w:rFonts w:ascii="Times New Roman" w:hAnsi="Times New Roman" w:cs="Times New Roman"/>
          <w:color w:val="000000" w:themeColor="text1"/>
        </w:rPr>
        <w:t xml:space="preserve">, relationships and career paths to form a coherent sense of self. Derived from Erikson’s (1968) stage of Identity vs. Role confusion, Arnett proposed that the transition to adulthood has evolved to occur later due to </w:t>
      </w:r>
      <w:proofErr w:type="spellStart"/>
      <w:r w:rsidR="00611463" w:rsidRPr="009C205B">
        <w:rPr>
          <w:rFonts w:ascii="Times New Roman" w:hAnsi="Times New Roman" w:cs="Times New Roman"/>
          <w:color w:val="000000" w:themeColor="text1"/>
        </w:rPr>
        <w:t>industriali</w:t>
      </w:r>
      <w:r w:rsidR="009C205B">
        <w:rPr>
          <w:rFonts w:ascii="Times New Roman" w:hAnsi="Times New Roman" w:cs="Times New Roman"/>
          <w:color w:val="000000" w:themeColor="text1"/>
        </w:rPr>
        <w:t>s</w:t>
      </w:r>
      <w:r w:rsidR="00611463" w:rsidRPr="009C205B">
        <w:rPr>
          <w:rFonts w:ascii="Times New Roman" w:hAnsi="Times New Roman" w:cs="Times New Roman"/>
          <w:color w:val="000000" w:themeColor="text1"/>
        </w:rPr>
        <w:t>ation</w:t>
      </w:r>
      <w:proofErr w:type="spellEnd"/>
      <w:r w:rsidRPr="009C205B">
        <w:rPr>
          <w:rFonts w:ascii="Times New Roman" w:hAnsi="Times New Roman" w:cs="Times New Roman"/>
          <w:color w:val="000000" w:themeColor="text1"/>
        </w:rPr>
        <w:t xml:space="preserve"> in Western countries, due to the increased need for education, </w:t>
      </w:r>
      <w:proofErr w:type="spellStart"/>
      <w:r w:rsidRPr="009C205B">
        <w:rPr>
          <w:rFonts w:ascii="Times New Roman" w:hAnsi="Times New Roman" w:cs="Times New Roman"/>
          <w:color w:val="000000" w:themeColor="text1"/>
        </w:rPr>
        <w:t>labour</w:t>
      </w:r>
      <w:proofErr w:type="spellEnd"/>
      <w:r w:rsidRPr="009C205B">
        <w:rPr>
          <w:rFonts w:ascii="Times New Roman" w:hAnsi="Times New Roman" w:cs="Times New Roman"/>
          <w:color w:val="000000" w:themeColor="text1"/>
        </w:rPr>
        <w:t xml:space="preserve"> market instability (Bynner, 2005), and delayed role commitments. </w:t>
      </w:r>
    </w:p>
    <w:p w14:paraId="66CFA331" w14:textId="286F1A4C" w:rsidR="009C205B" w:rsidRPr="009C205B" w:rsidRDefault="00FB0659"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Intertwined with identity exploration is the subdimension of </w:t>
      </w:r>
      <w:r w:rsidRPr="009C205B">
        <w:rPr>
          <w:rFonts w:ascii="Times New Roman" w:hAnsi="Times New Roman" w:cs="Times New Roman"/>
          <w:i/>
          <w:iCs/>
          <w:color w:val="000000" w:themeColor="text1"/>
        </w:rPr>
        <w:t>experimentation and possibilities</w:t>
      </w:r>
      <w:r w:rsidRPr="009C205B">
        <w:rPr>
          <w:rFonts w:ascii="Times New Roman" w:hAnsi="Times New Roman" w:cs="Times New Roman"/>
          <w:color w:val="000000" w:themeColor="text1"/>
        </w:rPr>
        <w:t xml:space="preserve">, which refers to the </w:t>
      </w:r>
      <w:proofErr w:type="spellStart"/>
      <w:r w:rsidRPr="009C205B">
        <w:rPr>
          <w:rFonts w:ascii="Times New Roman" w:hAnsi="Times New Roman" w:cs="Times New Roman"/>
          <w:color w:val="000000" w:themeColor="text1"/>
        </w:rPr>
        <w:t>behavioural</w:t>
      </w:r>
      <w:proofErr w:type="spellEnd"/>
      <w:r w:rsidRPr="009C205B">
        <w:rPr>
          <w:rFonts w:ascii="Times New Roman" w:hAnsi="Times New Roman" w:cs="Times New Roman"/>
          <w:color w:val="000000" w:themeColor="text1"/>
        </w:rPr>
        <w:t xml:space="preserve"> expression of exploration through concrete actions. While identity exploration represents a cognitive and psychological process, experimentation reflects observable trial-and-error </w:t>
      </w:r>
      <w:proofErr w:type="spellStart"/>
      <w:r w:rsidRPr="009C205B">
        <w:rPr>
          <w:rFonts w:ascii="Times New Roman" w:hAnsi="Times New Roman" w:cs="Times New Roman"/>
          <w:color w:val="000000" w:themeColor="text1"/>
        </w:rPr>
        <w:t>behaviours</w:t>
      </w:r>
      <w:proofErr w:type="spellEnd"/>
      <w:r w:rsidRPr="009C205B">
        <w:rPr>
          <w:rFonts w:ascii="Times New Roman" w:hAnsi="Times New Roman" w:cs="Times New Roman"/>
          <w:color w:val="000000" w:themeColor="text1"/>
        </w:rPr>
        <w:t xml:space="preserve">, such as engaging in new roles, relationships, lifestyles or worldviews. This distinction clarifies identity exploration as a </w:t>
      </w:r>
      <w:r w:rsidRPr="009C205B">
        <w:rPr>
          <w:rFonts w:ascii="Times New Roman" w:hAnsi="Times New Roman" w:cs="Times New Roman"/>
          <w:color w:val="000000" w:themeColor="text1"/>
        </w:rPr>
        <w:lastRenderedPageBreak/>
        <w:t xml:space="preserve">developmental, psychological and cognitive process, and experimentation is </w:t>
      </w:r>
      <w:proofErr w:type="spellStart"/>
      <w:r w:rsidRPr="009C205B">
        <w:rPr>
          <w:rFonts w:ascii="Times New Roman" w:hAnsi="Times New Roman" w:cs="Times New Roman"/>
          <w:color w:val="000000" w:themeColor="text1"/>
        </w:rPr>
        <w:t>behavioural</w:t>
      </w:r>
      <w:proofErr w:type="spellEnd"/>
      <w:r w:rsidRPr="009C205B">
        <w:rPr>
          <w:rFonts w:ascii="Times New Roman" w:hAnsi="Times New Roman" w:cs="Times New Roman"/>
          <w:color w:val="000000" w:themeColor="text1"/>
        </w:rPr>
        <w:t xml:space="preserve"> and situational (Luyckx et al., 2023). Experimentation does not always lead to changes in identity and is not always required for exploration. In effect, these processes are both essential but are analytically separable components of EA that contribute differently </w:t>
      </w:r>
      <w:r w:rsidR="009C205B" w:rsidRPr="009C205B">
        <w:rPr>
          <w:rFonts w:ascii="Times New Roman" w:hAnsi="Times New Roman" w:cs="Times New Roman"/>
          <w:color w:val="000000" w:themeColor="text1"/>
        </w:rPr>
        <w:t>to</w:t>
      </w:r>
      <w:r w:rsidRPr="009C205B">
        <w:rPr>
          <w:rFonts w:ascii="Times New Roman" w:hAnsi="Times New Roman" w:cs="Times New Roman"/>
          <w:color w:val="000000" w:themeColor="text1"/>
        </w:rPr>
        <w:t xml:space="preserve"> identity formation (Schwartz et al., 2021). </w:t>
      </w:r>
    </w:p>
    <w:p w14:paraId="66444E96" w14:textId="184C4F0C" w:rsidR="009C205B" w:rsidRPr="009C205B" w:rsidRDefault="00FB0659"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As this newfound independence necessitates increased cognitive and evaluative processing, another core dimension at play within EA is </w:t>
      </w:r>
      <w:r w:rsidRPr="009C205B">
        <w:rPr>
          <w:rFonts w:ascii="Times New Roman" w:hAnsi="Times New Roman" w:cs="Times New Roman"/>
          <w:i/>
          <w:iCs/>
          <w:color w:val="000000" w:themeColor="text1"/>
        </w:rPr>
        <w:t>self-focus</w:t>
      </w:r>
      <w:r w:rsidRPr="009C205B">
        <w:rPr>
          <w:rFonts w:ascii="Times New Roman" w:hAnsi="Times New Roman" w:cs="Times New Roman"/>
          <w:color w:val="000000" w:themeColor="text1"/>
        </w:rPr>
        <w:t>. Arising from increased independence alongside the absence of enduring significant adult responsibilities such as marriage, parenthood or long-term career commitments, this phase allows for the priority of personal development. This self-focus is viewed as developmentally appropriate and opposed to selfishness, allowing emerging adults to engage in identity exploration and experimentation of possibilities (Arnett, 2024). Thus, reflecting a temporary window of autonomy between the constraints of adolescence and obligations of full adulthood</w:t>
      </w:r>
      <w:r w:rsidR="001B5A78" w:rsidRPr="009C205B">
        <w:rPr>
          <w:rFonts w:ascii="Times New Roman" w:hAnsi="Times New Roman" w:cs="Times New Roman"/>
          <w:color w:val="000000" w:themeColor="text1"/>
        </w:rPr>
        <w:t>.</w:t>
      </w:r>
    </w:p>
    <w:p w14:paraId="21816656" w14:textId="087BE828" w:rsidR="009C205B" w:rsidRPr="009C205B" w:rsidRDefault="00FB0659"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This transitional period and ambiguous development of the fully formed self-concept is defined as the subjective </w:t>
      </w:r>
      <w:r w:rsidRPr="009C205B">
        <w:rPr>
          <w:rFonts w:ascii="Times New Roman" w:hAnsi="Times New Roman" w:cs="Times New Roman"/>
          <w:i/>
          <w:iCs/>
          <w:color w:val="000000" w:themeColor="text1"/>
        </w:rPr>
        <w:t>feeling of being ‘in-between’</w:t>
      </w:r>
      <w:r w:rsidRPr="009C205B">
        <w:rPr>
          <w:rFonts w:ascii="Times New Roman" w:hAnsi="Times New Roman" w:cs="Times New Roman"/>
          <w:color w:val="000000" w:themeColor="text1"/>
        </w:rPr>
        <w:t xml:space="preserve">, that is not an adolescent but not yet fully adult. Arnett’s research shows emerging adults frequently report feeling ‘almost’ adult due to increased autonomy, such as independent decision making and partial or full financial </w:t>
      </w:r>
      <w:r w:rsidR="006E1DB5" w:rsidRPr="009C205B">
        <w:rPr>
          <w:rFonts w:ascii="Times New Roman" w:hAnsi="Times New Roman" w:cs="Times New Roman"/>
          <w:color w:val="000000" w:themeColor="text1"/>
        </w:rPr>
        <w:t>responsibility yet</w:t>
      </w:r>
      <w:r w:rsidRPr="009C205B">
        <w:rPr>
          <w:rFonts w:ascii="Times New Roman" w:hAnsi="Times New Roman" w:cs="Times New Roman"/>
          <w:color w:val="000000" w:themeColor="text1"/>
        </w:rPr>
        <w:t xml:space="preserve"> have not fully achieved the traditional markers of adulthood, including stable careers, long-term partnerships or complete economic independence. This reflects the broader cultural shift toward delayed transitions in education, work and family formation, and as a result represents a liminal developmental state that distinguishes emerging adulthood from both adolescence and young adulthood as a gradual process rather than a discrete milestone (Wood et al., 201</w:t>
      </w:r>
      <w:r w:rsidR="009C205B">
        <w:rPr>
          <w:rFonts w:ascii="Times New Roman" w:hAnsi="Times New Roman" w:cs="Times New Roman"/>
          <w:color w:val="000000" w:themeColor="text1"/>
        </w:rPr>
        <w:t>7</w:t>
      </w:r>
      <w:r w:rsidRPr="009C205B">
        <w:rPr>
          <w:rFonts w:ascii="Times New Roman" w:hAnsi="Times New Roman" w:cs="Times New Roman"/>
          <w:color w:val="000000" w:themeColor="text1"/>
        </w:rPr>
        <w:t xml:space="preserve">). </w:t>
      </w:r>
    </w:p>
    <w:p w14:paraId="05C6DCCC" w14:textId="13C7386C" w:rsidR="009C205B" w:rsidRPr="009C205B" w:rsidRDefault="00FB0659"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Although this theory has been discussed as being western-centric (Hendry &amp; </w:t>
      </w:r>
      <w:proofErr w:type="spellStart"/>
      <w:r w:rsidRPr="009C205B">
        <w:rPr>
          <w:rFonts w:ascii="Times New Roman" w:hAnsi="Times New Roman" w:cs="Times New Roman"/>
          <w:color w:val="000000" w:themeColor="text1"/>
        </w:rPr>
        <w:t>Kl</w:t>
      </w:r>
      <w:r w:rsidR="009C205B">
        <w:rPr>
          <w:rFonts w:ascii="Times New Roman" w:hAnsi="Times New Roman" w:cs="Times New Roman"/>
          <w:color w:val="000000" w:themeColor="text1"/>
        </w:rPr>
        <w:t>oe</w:t>
      </w:r>
      <w:r w:rsidRPr="009C205B">
        <w:rPr>
          <w:rFonts w:ascii="Times New Roman" w:hAnsi="Times New Roman" w:cs="Times New Roman"/>
          <w:color w:val="000000" w:themeColor="text1"/>
        </w:rPr>
        <w:t>p</w:t>
      </w:r>
      <w:proofErr w:type="spellEnd"/>
      <w:r w:rsidRPr="009C205B">
        <w:rPr>
          <w:rFonts w:ascii="Times New Roman" w:hAnsi="Times New Roman" w:cs="Times New Roman"/>
          <w:color w:val="000000" w:themeColor="text1"/>
        </w:rPr>
        <w:t xml:space="preserve">, 2010), the participants targeted for this study reside in the </w:t>
      </w:r>
      <w:proofErr w:type="spellStart"/>
      <w:r w:rsidRPr="009C205B">
        <w:rPr>
          <w:rFonts w:ascii="Times New Roman" w:hAnsi="Times New Roman" w:cs="Times New Roman"/>
          <w:color w:val="000000" w:themeColor="text1"/>
        </w:rPr>
        <w:t>industrialised</w:t>
      </w:r>
      <w:proofErr w:type="spellEnd"/>
      <w:r w:rsidRPr="009C205B">
        <w:rPr>
          <w:rFonts w:ascii="Times New Roman" w:hAnsi="Times New Roman" w:cs="Times New Roman"/>
          <w:color w:val="000000" w:themeColor="text1"/>
        </w:rPr>
        <w:t xml:space="preserve"> society of Ireland. Arnett discusses the focus on </w:t>
      </w:r>
      <w:proofErr w:type="spellStart"/>
      <w:r w:rsidRPr="009C205B">
        <w:rPr>
          <w:rFonts w:ascii="Times New Roman" w:hAnsi="Times New Roman" w:cs="Times New Roman"/>
          <w:color w:val="000000" w:themeColor="text1"/>
        </w:rPr>
        <w:t>industrialised</w:t>
      </w:r>
      <w:proofErr w:type="spellEnd"/>
      <w:r w:rsidRPr="009C205B">
        <w:rPr>
          <w:rFonts w:ascii="Times New Roman" w:hAnsi="Times New Roman" w:cs="Times New Roman"/>
          <w:color w:val="000000" w:themeColor="text1"/>
        </w:rPr>
        <w:t xml:space="preserve"> countries being a causal factor for this developmental period and does state this theory is not applicable to all cultures. A further critique and limitation in applying this theory is its lack of accounting for the control of the variable of socioeconomic status and other cultural influences (Côté, 2014). Furthermore, this assumption of homogeneous experience overlooks gender, ethnicity, migration status, as well as disability; certain minority groups may navigate transitions and responsibilities differently (Bynner, 2005).</w:t>
      </w:r>
      <w:r w:rsidR="003C6C10" w:rsidRPr="009C205B">
        <w:rPr>
          <w:rFonts w:ascii="Times New Roman" w:hAnsi="Times New Roman" w:cs="Times New Roman"/>
          <w:color w:val="000000" w:themeColor="text1"/>
        </w:rPr>
        <w:t xml:space="preserve"> However, this study aims to </w:t>
      </w:r>
      <w:r w:rsidR="00175FB7" w:rsidRPr="009C205B">
        <w:rPr>
          <w:rFonts w:ascii="Times New Roman" w:hAnsi="Times New Roman" w:cs="Times New Roman"/>
          <w:color w:val="000000" w:themeColor="text1"/>
        </w:rPr>
        <w:t xml:space="preserve">focus on </w:t>
      </w:r>
      <w:r w:rsidR="003E6472" w:rsidRPr="009C205B">
        <w:rPr>
          <w:rFonts w:ascii="Times New Roman" w:hAnsi="Times New Roman" w:cs="Times New Roman"/>
          <w:color w:val="000000" w:themeColor="text1"/>
        </w:rPr>
        <w:t xml:space="preserve">the role of cognitive </w:t>
      </w:r>
      <w:r w:rsidR="005F3AFB" w:rsidRPr="009C205B">
        <w:rPr>
          <w:rFonts w:ascii="Times New Roman" w:hAnsi="Times New Roman" w:cs="Times New Roman"/>
          <w:color w:val="000000" w:themeColor="text1"/>
        </w:rPr>
        <w:t>processes and developmental factors</w:t>
      </w:r>
      <w:r w:rsidR="003E6472" w:rsidRPr="009C205B">
        <w:rPr>
          <w:rFonts w:ascii="Times New Roman" w:hAnsi="Times New Roman" w:cs="Times New Roman"/>
          <w:color w:val="000000" w:themeColor="text1"/>
        </w:rPr>
        <w:t xml:space="preserve"> rather than psychosocial correlates</w:t>
      </w:r>
      <w:r w:rsidR="007825AA" w:rsidRPr="009C205B">
        <w:rPr>
          <w:rFonts w:ascii="Times New Roman" w:hAnsi="Times New Roman" w:cs="Times New Roman"/>
          <w:color w:val="000000" w:themeColor="text1"/>
        </w:rPr>
        <w:t xml:space="preserve"> (</w:t>
      </w:r>
      <w:r w:rsidR="00930524" w:rsidRPr="009C205B">
        <w:rPr>
          <w:rFonts w:ascii="Times New Roman" w:hAnsi="Times New Roman" w:cs="Times New Roman"/>
          <w:color w:val="000000" w:themeColor="text1"/>
        </w:rPr>
        <w:t xml:space="preserve">Reifman &amp; </w:t>
      </w:r>
      <w:proofErr w:type="spellStart"/>
      <w:r w:rsidR="00BC4201" w:rsidRPr="009C205B">
        <w:rPr>
          <w:rFonts w:ascii="Times New Roman" w:hAnsi="Times New Roman" w:cs="Times New Roman"/>
          <w:color w:val="000000" w:themeColor="text1"/>
        </w:rPr>
        <w:t>Niehuis</w:t>
      </w:r>
      <w:proofErr w:type="spellEnd"/>
      <w:r w:rsidR="00930524" w:rsidRPr="009C205B">
        <w:rPr>
          <w:rFonts w:ascii="Times New Roman" w:hAnsi="Times New Roman" w:cs="Times New Roman"/>
          <w:color w:val="000000" w:themeColor="text1"/>
        </w:rPr>
        <w:t>, 20</w:t>
      </w:r>
      <w:r w:rsidR="00BC4201" w:rsidRPr="009C205B">
        <w:rPr>
          <w:rFonts w:ascii="Times New Roman" w:hAnsi="Times New Roman" w:cs="Times New Roman"/>
          <w:color w:val="000000" w:themeColor="text1"/>
        </w:rPr>
        <w:t>2</w:t>
      </w:r>
      <w:r w:rsidR="009C205B">
        <w:rPr>
          <w:rFonts w:ascii="Times New Roman" w:hAnsi="Times New Roman" w:cs="Times New Roman"/>
          <w:color w:val="000000" w:themeColor="text1"/>
        </w:rPr>
        <w:t>3</w:t>
      </w:r>
      <w:r w:rsidR="00930524" w:rsidRPr="009C205B">
        <w:rPr>
          <w:rFonts w:ascii="Times New Roman" w:hAnsi="Times New Roman" w:cs="Times New Roman"/>
          <w:color w:val="000000" w:themeColor="text1"/>
        </w:rPr>
        <w:t>)</w:t>
      </w:r>
      <w:r w:rsidR="003E6472" w:rsidRPr="009C205B">
        <w:rPr>
          <w:rFonts w:ascii="Times New Roman" w:hAnsi="Times New Roman" w:cs="Times New Roman"/>
          <w:color w:val="000000" w:themeColor="text1"/>
        </w:rPr>
        <w:t xml:space="preserve">. </w:t>
      </w:r>
    </w:p>
    <w:p w14:paraId="4DED5D47" w14:textId="262054A6" w:rsidR="009C205B" w:rsidRPr="009C205B" w:rsidRDefault="00343708" w:rsidP="009C205B">
      <w:pPr>
        <w:pStyle w:val="Heading2"/>
        <w:spacing w:line="360" w:lineRule="auto"/>
        <w:rPr>
          <w:rFonts w:ascii="Times New Roman" w:hAnsi="Times New Roman" w:cs="Times New Roman"/>
          <w:b/>
          <w:bCs/>
          <w:color w:val="000000" w:themeColor="text1"/>
          <w:sz w:val="24"/>
          <w:szCs w:val="24"/>
        </w:rPr>
      </w:pPr>
      <w:bookmarkStart w:id="8" w:name="_Toc225779561"/>
      <w:r w:rsidRPr="009C205B">
        <w:rPr>
          <w:rFonts w:ascii="Times New Roman" w:hAnsi="Times New Roman" w:cs="Times New Roman"/>
          <w:b/>
          <w:bCs/>
          <w:color w:val="000000" w:themeColor="text1"/>
          <w:sz w:val="24"/>
          <w:szCs w:val="24"/>
        </w:rPr>
        <w:lastRenderedPageBreak/>
        <w:t>The Role of Age in Emerging Adulthood</w:t>
      </w:r>
      <w:bookmarkEnd w:id="8"/>
    </w:p>
    <w:p w14:paraId="0294CDD5" w14:textId="3B7DE0CB" w:rsidR="007240EA" w:rsidRPr="009C205B" w:rsidRDefault="007240EA" w:rsidP="009C205B">
      <w:p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ab/>
        <w:t xml:space="preserve">While there are </w:t>
      </w:r>
      <w:r w:rsidR="00107F89" w:rsidRPr="009C205B">
        <w:rPr>
          <w:rFonts w:ascii="Times New Roman" w:hAnsi="Times New Roman" w:cs="Times New Roman"/>
          <w:color w:val="000000" w:themeColor="text1"/>
        </w:rPr>
        <w:t xml:space="preserve">a myriad of conditioning factors </w:t>
      </w:r>
      <w:r w:rsidR="00FF2B86" w:rsidRPr="009C205B">
        <w:rPr>
          <w:rFonts w:ascii="Times New Roman" w:hAnsi="Times New Roman" w:cs="Times New Roman"/>
          <w:color w:val="000000" w:themeColor="text1"/>
        </w:rPr>
        <w:t xml:space="preserve">influencing </w:t>
      </w:r>
      <w:r w:rsidR="00C52415" w:rsidRPr="009C205B">
        <w:rPr>
          <w:rFonts w:ascii="Times New Roman" w:hAnsi="Times New Roman" w:cs="Times New Roman"/>
          <w:color w:val="000000" w:themeColor="text1"/>
        </w:rPr>
        <w:t xml:space="preserve">EA, </w:t>
      </w:r>
      <w:r w:rsidR="00101872" w:rsidRPr="009C205B">
        <w:rPr>
          <w:rFonts w:ascii="Times New Roman" w:hAnsi="Times New Roman" w:cs="Times New Roman"/>
          <w:color w:val="000000" w:themeColor="text1"/>
        </w:rPr>
        <w:t xml:space="preserve">age is seen as a principal </w:t>
      </w:r>
      <w:r w:rsidR="00F27FAB" w:rsidRPr="009C205B">
        <w:rPr>
          <w:rFonts w:ascii="Times New Roman" w:hAnsi="Times New Roman" w:cs="Times New Roman"/>
          <w:color w:val="000000" w:themeColor="text1"/>
        </w:rPr>
        <w:t>moderating factor (Nice et al., 202</w:t>
      </w:r>
      <w:r w:rsidR="009C205B">
        <w:rPr>
          <w:rFonts w:ascii="Times New Roman" w:hAnsi="Times New Roman" w:cs="Times New Roman"/>
          <w:color w:val="000000" w:themeColor="text1"/>
        </w:rPr>
        <w:t>3</w:t>
      </w:r>
      <w:r w:rsidR="00F27FAB" w:rsidRPr="009C205B">
        <w:rPr>
          <w:rFonts w:ascii="Times New Roman" w:hAnsi="Times New Roman" w:cs="Times New Roman"/>
          <w:color w:val="000000" w:themeColor="text1"/>
        </w:rPr>
        <w:t>)</w:t>
      </w:r>
      <w:r w:rsidR="00BB721F" w:rsidRPr="009C205B">
        <w:rPr>
          <w:rFonts w:ascii="Times New Roman" w:hAnsi="Times New Roman" w:cs="Times New Roman"/>
          <w:color w:val="000000" w:themeColor="text1"/>
        </w:rPr>
        <w:t xml:space="preserve"> which </w:t>
      </w:r>
      <w:proofErr w:type="spellStart"/>
      <w:r w:rsidR="00BB721F" w:rsidRPr="009C205B">
        <w:rPr>
          <w:rFonts w:ascii="Times New Roman" w:hAnsi="Times New Roman" w:cs="Times New Roman"/>
          <w:color w:val="000000" w:themeColor="text1"/>
        </w:rPr>
        <w:t>emphasises</w:t>
      </w:r>
      <w:proofErr w:type="spellEnd"/>
      <w:r w:rsidR="00BB721F" w:rsidRPr="009C205B">
        <w:rPr>
          <w:rFonts w:ascii="Times New Roman" w:hAnsi="Times New Roman" w:cs="Times New Roman"/>
          <w:color w:val="000000" w:themeColor="text1"/>
        </w:rPr>
        <w:t xml:space="preserve"> the notable decrease seen in dimension</w:t>
      </w:r>
      <w:r w:rsidR="00F315B7" w:rsidRPr="009C205B">
        <w:rPr>
          <w:rFonts w:ascii="Times New Roman" w:hAnsi="Times New Roman" w:cs="Times New Roman"/>
          <w:color w:val="000000" w:themeColor="text1"/>
        </w:rPr>
        <w:t xml:space="preserve"> identification at the beginning and end of EA.</w:t>
      </w:r>
      <w:r w:rsidR="006B1FF6" w:rsidRPr="009C205B">
        <w:rPr>
          <w:rFonts w:ascii="Times New Roman" w:hAnsi="Times New Roman" w:cs="Times New Roman"/>
          <w:color w:val="000000" w:themeColor="text1"/>
        </w:rPr>
        <w:t xml:space="preserve"> Using survey design,</w:t>
      </w:r>
      <w:r w:rsidR="00E97D9A" w:rsidRPr="009C205B">
        <w:rPr>
          <w:rFonts w:ascii="Times New Roman" w:hAnsi="Times New Roman" w:cs="Times New Roman"/>
          <w:color w:val="000000" w:themeColor="text1"/>
        </w:rPr>
        <w:t xml:space="preserve"> </w:t>
      </w:r>
      <w:r w:rsidR="00E9265A" w:rsidRPr="009C205B">
        <w:rPr>
          <w:rFonts w:ascii="Times New Roman" w:hAnsi="Times New Roman" w:cs="Times New Roman"/>
          <w:color w:val="000000" w:themeColor="text1"/>
        </w:rPr>
        <w:t xml:space="preserve">Arnett </w:t>
      </w:r>
      <w:r w:rsidR="00011597" w:rsidRPr="009C205B">
        <w:rPr>
          <w:rFonts w:ascii="Times New Roman" w:hAnsi="Times New Roman" w:cs="Times New Roman"/>
          <w:color w:val="000000" w:themeColor="text1"/>
        </w:rPr>
        <w:t>and Mitra (20</w:t>
      </w:r>
      <w:r w:rsidR="009C205B">
        <w:rPr>
          <w:rFonts w:ascii="Times New Roman" w:hAnsi="Times New Roman" w:cs="Times New Roman"/>
          <w:color w:val="000000" w:themeColor="text1"/>
        </w:rPr>
        <w:t>20</w:t>
      </w:r>
      <w:r w:rsidR="00011597" w:rsidRPr="009C205B">
        <w:rPr>
          <w:rFonts w:ascii="Times New Roman" w:hAnsi="Times New Roman" w:cs="Times New Roman"/>
          <w:color w:val="000000" w:themeColor="text1"/>
        </w:rPr>
        <w:t xml:space="preserve">) </w:t>
      </w:r>
      <w:r w:rsidR="00BE511B" w:rsidRPr="009C205B">
        <w:rPr>
          <w:rFonts w:ascii="Times New Roman" w:hAnsi="Times New Roman" w:cs="Times New Roman"/>
          <w:color w:val="000000" w:themeColor="text1"/>
        </w:rPr>
        <w:t xml:space="preserve">measured the items of EA </w:t>
      </w:r>
      <w:r w:rsidR="008D7E2E" w:rsidRPr="009C205B">
        <w:rPr>
          <w:rFonts w:ascii="Times New Roman" w:hAnsi="Times New Roman" w:cs="Times New Roman"/>
          <w:color w:val="000000" w:themeColor="text1"/>
        </w:rPr>
        <w:t xml:space="preserve">to determine if they were developmentally distinctive </w:t>
      </w:r>
      <w:r w:rsidR="005F6190" w:rsidRPr="009C205B">
        <w:rPr>
          <w:rFonts w:ascii="Times New Roman" w:hAnsi="Times New Roman" w:cs="Times New Roman"/>
          <w:color w:val="000000" w:themeColor="text1"/>
        </w:rPr>
        <w:t xml:space="preserve">by comparing </w:t>
      </w:r>
      <w:r w:rsidR="00E134EA" w:rsidRPr="009C205B">
        <w:rPr>
          <w:rFonts w:ascii="Times New Roman" w:hAnsi="Times New Roman" w:cs="Times New Roman"/>
          <w:color w:val="000000" w:themeColor="text1"/>
        </w:rPr>
        <w:t xml:space="preserve">individuals between the ages of 18-60 years. While </w:t>
      </w:r>
      <w:r w:rsidR="003C4616" w:rsidRPr="009C205B">
        <w:rPr>
          <w:rFonts w:ascii="Times New Roman" w:hAnsi="Times New Roman" w:cs="Times New Roman"/>
          <w:color w:val="000000" w:themeColor="text1"/>
        </w:rPr>
        <w:t xml:space="preserve">a segment of adults </w:t>
      </w:r>
      <w:r w:rsidR="002140AA" w:rsidRPr="009C205B">
        <w:rPr>
          <w:rFonts w:ascii="Times New Roman" w:hAnsi="Times New Roman" w:cs="Times New Roman"/>
          <w:color w:val="000000" w:themeColor="text1"/>
        </w:rPr>
        <w:t>in the older ages groups did agree with some elements in EA</w:t>
      </w:r>
      <w:r w:rsidR="00994BE5" w:rsidRPr="009C205B">
        <w:rPr>
          <w:rFonts w:ascii="Times New Roman" w:hAnsi="Times New Roman" w:cs="Times New Roman"/>
          <w:color w:val="000000" w:themeColor="text1"/>
        </w:rPr>
        <w:t xml:space="preserve">, </w:t>
      </w:r>
      <w:r w:rsidR="002140AA" w:rsidRPr="009C205B">
        <w:rPr>
          <w:rFonts w:ascii="Times New Roman" w:hAnsi="Times New Roman" w:cs="Times New Roman"/>
          <w:color w:val="000000" w:themeColor="text1"/>
        </w:rPr>
        <w:t xml:space="preserve">except </w:t>
      </w:r>
      <w:r w:rsidR="00994BE5" w:rsidRPr="009C205B">
        <w:rPr>
          <w:rFonts w:ascii="Times New Roman" w:hAnsi="Times New Roman" w:cs="Times New Roman"/>
          <w:color w:val="000000" w:themeColor="text1"/>
        </w:rPr>
        <w:t>feeling ‘</w:t>
      </w:r>
      <w:r w:rsidR="00CF5A97" w:rsidRPr="009C205B">
        <w:rPr>
          <w:rFonts w:ascii="Times New Roman" w:hAnsi="Times New Roman" w:cs="Times New Roman"/>
          <w:color w:val="000000" w:themeColor="text1"/>
        </w:rPr>
        <w:t>in-between</w:t>
      </w:r>
      <w:r w:rsidR="00994BE5" w:rsidRPr="009C205B">
        <w:rPr>
          <w:rFonts w:ascii="Times New Roman" w:hAnsi="Times New Roman" w:cs="Times New Roman"/>
          <w:color w:val="000000" w:themeColor="text1"/>
        </w:rPr>
        <w:t xml:space="preserve">’, the results </w:t>
      </w:r>
      <w:r w:rsidR="00171039" w:rsidRPr="009C205B">
        <w:rPr>
          <w:rFonts w:ascii="Times New Roman" w:hAnsi="Times New Roman" w:cs="Times New Roman"/>
          <w:color w:val="000000" w:themeColor="text1"/>
        </w:rPr>
        <w:t>present</w:t>
      </w:r>
      <w:r w:rsidR="00994BE5" w:rsidRPr="009C205B">
        <w:rPr>
          <w:rFonts w:ascii="Times New Roman" w:hAnsi="Times New Roman" w:cs="Times New Roman"/>
          <w:color w:val="000000" w:themeColor="text1"/>
        </w:rPr>
        <w:t xml:space="preserve"> reassurance that these features typically appear </w:t>
      </w:r>
      <w:r w:rsidR="00171039" w:rsidRPr="009C205B">
        <w:rPr>
          <w:rFonts w:ascii="Times New Roman" w:hAnsi="Times New Roman" w:cs="Times New Roman"/>
          <w:color w:val="000000" w:themeColor="text1"/>
        </w:rPr>
        <w:t xml:space="preserve">among the ages 18-25 years. This finding </w:t>
      </w:r>
      <w:r w:rsidR="0049786A" w:rsidRPr="009C205B">
        <w:rPr>
          <w:rFonts w:ascii="Times New Roman" w:hAnsi="Times New Roman" w:cs="Times New Roman"/>
          <w:color w:val="000000" w:themeColor="text1"/>
        </w:rPr>
        <w:t xml:space="preserve">although supporting the original theory creates </w:t>
      </w:r>
      <w:r w:rsidR="001B111A" w:rsidRPr="009C205B">
        <w:rPr>
          <w:rFonts w:ascii="Times New Roman" w:hAnsi="Times New Roman" w:cs="Times New Roman"/>
          <w:color w:val="000000" w:themeColor="text1"/>
        </w:rPr>
        <w:t xml:space="preserve">questions that warrant further investigation such </w:t>
      </w:r>
      <w:r w:rsidR="00343708" w:rsidRPr="009C205B">
        <w:rPr>
          <w:rFonts w:ascii="Times New Roman" w:hAnsi="Times New Roman" w:cs="Times New Roman"/>
          <w:color w:val="000000" w:themeColor="text1"/>
        </w:rPr>
        <w:t xml:space="preserve">as </w:t>
      </w:r>
      <w:r w:rsidR="009A5CBE" w:rsidRPr="009C205B">
        <w:rPr>
          <w:rFonts w:ascii="Times New Roman" w:hAnsi="Times New Roman" w:cs="Times New Roman"/>
          <w:color w:val="000000" w:themeColor="text1"/>
        </w:rPr>
        <w:t>what is</w:t>
      </w:r>
      <w:r w:rsidR="00343708" w:rsidRPr="009C205B">
        <w:rPr>
          <w:rFonts w:ascii="Times New Roman" w:hAnsi="Times New Roman" w:cs="Times New Roman"/>
          <w:color w:val="000000" w:themeColor="text1"/>
        </w:rPr>
        <w:t xml:space="preserve"> predictive role </w:t>
      </w:r>
      <w:r w:rsidR="009A5CBE" w:rsidRPr="009C205B">
        <w:rPr>
          <w:rFonts w:ascii="Times New Roman" w:hAnsi="Times New Roman" w:cs="Times New Roman"/>
          <w:color w:val="000000" w:themeColor="text1"/>
        </w:rPr>
        <w:t xml:space="preserve">that </w:t>
      </w:r>
      <w:r w:rsidR="00343708" w:rsidRPr="009C205B">
        <w:rPr>
          <w:rFonts w:ascii="Times New Roman" w:hAnsi="Times New Roman" w:cs="Times New Roman"/>
          <w:color w:val="000000" w:themeColor="text1"/>
        </w:rPr>
        <w:t xml:space="preserve">age plays in the specific dimensions of EA. </w:t>
      </w:r>
      <w:r w:rsidR="00A65F13" w:rsidRPr="009C205B">
        <w:rPr>
          <w:rFonts w:ascii="Times New Roman" w:hAnsi="Times New Roman" w:cs="Times New Roman"/>
          <w:color w:val="000000" w:themeColor="text1"/>
        </w:rPr>
        <w:t xml:space="preserve"> </w:t>
      </w:r>
    </w:p>
    <w:p w14:paraId="04F4E38B" w14:textId="1423E853" w:rsidR="00FB0659" w:rsidRPr="009C205B" w:rsidRDefault="00FB0659" w:rsidP="009C205B">
      <w:pPr>
        <w:pStyle w:val="Heading2"/>
        <w:spacing w:line="360" w:lineRule="auto"/>
        <w:rPr>
          <w:rFonts w:ascii="Times New Roman" w:hAnsi="Times New Roman" w:cs="Times New Roman"/>
          <w:b/>
          <w:bCs/>
          <w:color w:val="000000" w:themeColor="text1"/>
          <w:sz w:val="24"/>
          <w:szCs w:val="24"/>
        </w:rPr>
      </w:pPr>
      <w:bookmarkStart w:id="9" w:name="_Toc225779562"/>
      <w:r w:rsidRPr="009C205B">
        <w:rPr>
          <w:rFonts w:ascii="Times New Roman" w:hAnsi="Times New Roman" w:cs="Times New Roman"/>
          <w:b/>
          <w:bCs/>
          <w:color w:val="000000" w:themeColor="text1"/>
          <w:sz w:val="24"/>
          <w:szCs w:val="24"/>
        </w:rPr>
        <w:t>Cognitive Flexibility</w:t>
      </w:r>
      <w:bookmarkEnd w:id="9"/>
    </w:p>
    <w:p w14:paraId="3385AE25" w14:textId="4D85704A" w:rsidR="00FB0659" w:rsidRPr="009C205B" w:rsidRDefault="00FB0659"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While </w:t>
      </w:r>
      <w:r w:rsidR="0047746D" w:rsidRPr="009C205B">
        <w:rPr>
          <w:rFonts w:ascii="Times New Roman" w:hAnsi="Times New Roman" w:cs="Times New Roman"/>
          <w:color w:val="000000" w:themeColor="text1"/>
        </w:rPr>
        <w:t xml:space="preserve">EA </w:t>
      </w:r>
      <w:r w:rsidRPr="009C205B">
        <w:rPr>
          <w:rFonts w:ascii="Times New Roman" w:hAnsi="Times New Roman" w:cs="Times New Roman"/>
          <w:color w:val="000000" w:themeColor="text1"/>
        </w:rPr>
        <w:t>encompasses a variety of psychological transitions</w:t>
      </w:r>
      <w:r w:rsidR="0047746D" w:rsidRPr="009C205B">
        <w:rPr>
          <w:rFonts w:ascii="Times New Roman" w:hAnsi="Times New Roman" w:cs="Times New Roman"/>
          <w:color w:val="000000" w:themeColor="text1"/>
        </w:rPr>
        <w:t xml:space="preserve"> and demands</w:t>
      </w:r>
      <w:r w:rsidRPr="009C205B">
        <w:rPr>
          <w:rFonts w:ascii="Times New Roman" w:hAnsi="Times New Roman" w:cs="Times New Roman"/>
          <w:color w:val="000000" w:themeColor="text1"/>
          <w14:ligatures w14:val="none"/>
        </w:rPr>
        <w:t xml:space="preserve">, biological </w:t>
      </w:r>
      <w:r w:rsidR="002662BC" w:rsidRPr="009C205B">
        <w:rPr>
          <w:rFonts w:ascii="Times New Roman" w:hAnsi="Times New Roman" w:cs="Times New Roman"/>
          <w:color w:val="000000" w:themeColor="text1"/>
          <w14:ligatures w14:val="none"/>
        </w:rPr>
        <w:t xml:space="preserve">developments such as </w:t>
      </w:r>
      <w:r w:rsidR="0047746D" w:rsidRPr="009C205B">
        <w:rPr>
          <w:rFonts w:ascii="Times New Roman" w:hAnsi="Times New Roman" w:cs="Times New Roman"/>
          <w:color w:val="000000" w:themeColor="text1"/>
          <w14:ligatures w14:val="none"/>
        </w:rPr>
        <w:t xml:space="preserve">cognitive flexibility (CF) </w:t>
      </w:r>
      <w:r w:rsidRPr="009C205B">
        <w:rPr>
          <w:rFonts w:ascii="Times New Roman" w:hAnsi="Times New Roman" w:cs="Times New Roman"/>
          <w:color w:val="000000" w:themeColor="text1"/>
          <w14:ligatures w14:val="none"/>
        </w:rPr>
        <w:t>may support these developmental processes. One key developmental feature of this period is the continued maturation of the prefrontal cortex into the mid-twenties, which is strongly associated with</w:t>
      </w:r>
      <w:r w:rsidR="0047746D" w:rsidRPr="009C205B">
        <w:rPr>
          <w:rFonts w:ascii="Times New Roman" w:hAnsi="Times New Roman" w:cs="Times New Roman"/>
          <w:color w:val="000000" w:themeColor="text1"/>
          <w14:ligatures w14:val="none"/>
        </w:rPr>
        <w:t xml:space="preserve"> </w:t>
      </w:r>
      <w:r w:rsidRPr="009C205B">
        <w:rPr>
          <w:rFonts w:ascii="Times New Roman" w:hAnsi="Times New Roman" w:cs="Times New Roman"/>
          <w:color w:val="000000" w:themeColor="text1"/>
        </w:rPr>
        <w:t>CF</w:t>
      </w:r>
      <w:r w:rsidR="0047746D" w:rsidRP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w:t>
      </w:r>
      <w:proofErr w:type="spellStart"/>
      <w:r w:rsidRPr="009C205B">
        <w:rPr>
          <w:rFonts w:ascii="Times New Roman" w:hAnsi="Times New Roman" w:cs="Times New Roman"/>
          <w:color w:val="000000" w:themeColor="text1"/>
        </w:rPr>
        <w:t>Kupis</w:t>
      </w:r>
      <w:proofErr w:type="spellEnd"/>
      <w:r w:rsidRPr="009C205B">
        <w:rPr>
          <w:rFonts w:ascii="Times New Roman" w:hAnsi="Times New Roman" w:cs="Times New Roman"/>
          <w:color w:val="000000" w:themeColor="text1"/>
        </w:rPr>
        <w:t xml:space="preserve"> &amp; Uddin, 2023; Luna et al., 2015).</w:t>
      </w:r>
      <w:r w:rsidR="0047746D" w:rsidRPr="009C205B">
        <w:rPr>
          <w:rFonts w:ascii="Times New Roman" w:hAnsi="Times New Roman" w:cs="Times New Roman"/>
          <w:color w:val="000000" w:themeColor="text1"/>
        </w:rPr>
        <w:t xml:space="preserve"> CF</w:t>
      </w:r>
      <w:r w:rsidRPr="009C205B">
        <w:rPr>
          <w:rFonts w:ascii="Times New Roman" w:hAnsi="Times New Roman" w:cs="Times New Roman"/>
          <w:color w:val="000000" w:themeColor="text1"/>
        </w:rPr>
        <w:t xml:space="preserve"> is </w:t>
      </w:r>
      <w:r w:rsidR="00FD1B4B" w:rsidRPr="009C205B">
        <w:rPr>
          <w:rFonts w:ascii="Times New Roman" w:hAnsi="Times New Roman" w:cs="Times New Roman"/>
          <w:color w:val="000000" w:themeColor="text1"/>
        </w:rPr>
        <w:t>a</w:t>
      </w:r>
      <w:r w:rsidR="0047746D" w:rsidRPr="009C205B">
        <w:rPr>
          <w:rFonts w:ascii="Times New Roman" w:hAnsi="Times New Roman" w:cs="Times New Roman"/>
          <w:color w:val="000000" w:themeColor="text1"/>
        </w:rPr>
        <w:t xml:space="preserve"> core component</w:t>
      </w:r>
      <w:r w:rsidRPr="009C205B">
        <w:rPr>
          <w:rFonts w:ascii="Times New Roman" w:hAnsi="Times New Roman" w:cs="Times New Roman"/>
          <w:color w:val="000000" w:themeColor="text1"/>
        </w:rPr>
        <w:t xml:space="preserve"> of executive functioning (Cristofori et al., 2019) and refers to the capacity to adapt one’s thinking in response to changing demands and task-switching (Martin &amp; Rubin, 1995).</w:t>
      </w:r>
      <w:r w:rsidR="002662BC" w:rsidRP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 xml:space="preserve">This enables an individual to mentally shift to consider alternative strategies and modify approaches when current ones prove ineffective. </w:t>
      </w:r>
    </w:p>
    <w:p w14:paraId="210DC367" w14:textId="64528A4D" w:rsidR="00FB0659" w:rsidRPr="009C205B" w:rsidRDefault="00422FF7" w:rsidP="009C205B">
      <w:pPr>
        <w:pStyle w:val="Heading2"/>
        <w:spacing w:line="360" w:lineRule="auto"/>
        <w:rPr>
          <w:rFonts w:ascii="Times New Roman" w:hAnsi="Times New Roman" w:cs="Times New Roman"/>
          <w:b/>
          <w:bCs/>
          <w:color w:val="000000" w:themeColor="text1"/>
          <w:sz w:val="24"/>
          <w:szCs w:val="24"/>
        </w:rPr>
      </w:pPr>
      <w:bookmarkStart w:id="10" w:name="_Toc225779563"/>
      <w:r w:rsidRPr="009C205B">
        <w:rPr>
          <w:rFonts w:ascii="Times New Roman" w:hAnsi="Times New Roman" w:cs="Times New Roman"/>
          <w:b/>
          <w:bCs/>
          <w:color w:val="000000" w:themeColor="text1"/>
          <w:sz w:val="24"/>
          <w:szCs w:val="24"/>
        </w:rPr>
        <w:t>Developmental Neur</w:t>
      </w:r>
      <w:r w:rsidR="00F43CFB" w:rsidRPr="009C205B">
        <w:rPr>
          <w:rFonts w:ascii="Times New Roman" w:hAnsi="Times New Roman" w:cs="Times New Roman"/>
          <w:b/>
          <w:bCs/>
          <w:color w:val="000000" w:themeColor="text1"/>
          <w:sz w:val="24"/>
          <w:szCs w:val="24"/>
        </w:rPr>
        <w:t xml:space="preserve">al Basis </w:t>
      </w:r>
      <w:r w:rsidR="00FB0659" w:rsidRPr="009C205B">
        <w:rPr>
          <w:rFonts w:ascii="Times New Roman" w:hAnsi="Times New Roman" w:cs="Times New Roman"/>
          <w:b/>
          <w:bCs/>
          <w:color w:val="000000" w:themeColor="text1"/>
          <w:sz w:val="24"/>
          <w:szCs w:val="24"/>
        </w:rPr>
        <w:t>of Cognitive Flexibility</w:t>
      </w:r>
      <w:bookmarkEnd w:id="10"/>
    </w:p>
    <w:p w14:paraId="3D82FD7B" w14:textId="292ECA19" w:rsidR="00FB0659" w:rsidRPr="009C205B" w:rsidRDefault="00FB0659"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Although</w:t>
      </w:r>
      <w:r w:rsidR="00091C01" w:rsidRPr="009C205B">
        <w:rPr>
          <w:rFonts w:ascii="Times New Roman" w:hAnsi="Times New Roman" w:cs="Times New Roman"/>
          <w:color w:val="000000" w:themeColor="text1"/>
        </w:rPr>
        <w:t>,</w:t>
      </w:r>
      <w:r w:rsidRPr="009C205B">
        <w:rPr>
          <w:rFonts w:ascii="Times New Roman" w:hAnsi="Times New Roman" w:cs="Times New Roman"/>
          <w:color w:val="000000" w:themeColor="text1"/>
        </w:rPr>
        <w:t xml:space="preserve"> </w:t>
      </w:r>
      <w:proofErr w:type="spellStart"/>
      <w:r w:rsidRPr="009C205B">
        <w:rPr>
          <w:rFonts w:ascii="Times New Roman" w:hAnsi="Times New Roman" w:cs="Times New Roman"/>
          <w:color w:val="000000" w:themeColor="text1"/>
        </w:rPr>
        <w:t>Kupis</w:t>
      </w:r>
      <w:proofErr w:type="spellEnd"/>
      <w:r w:rsidRPr="009C205B">
        <w:rPr>
          <w:rFonts w:ascii="Times New Roman" w:hAnsi="Times New Roman" w:cs="Times New Roman"/>
          <w:color w:val="000000" w:themeColor="text1"/>
        </w:rPr>
        <w:t xml:space="preserve"> and Uddin (2023) noted the challenging nature of assessing CF through neuroimaging, they noted that varying cognitive flexibility tasks activate distinct neural regions depending on task complexity. Additionally, Hohl and </w:t>
      </w:r>
      <w:proofErr w:type="spellStart"/>
      <w:r w:rsidRPr="009C205B">
        <w:rPr>
          <w:rFonts w:ascii="Times New Roman" w:hAnsi="Times New Roman" w:cs="Times New Roman"/>
          <w:color w:val="000000" w:themeColor="text1"/>
        </w:rPr>
        <w:t>Dolcos</w:t>
      </w:r>
      <w:proofErr w:type="spellEnd"/>
      <w:r w:rsidRPr="009C205B">
        <w:rPr>
          <w:rFonts w:ascii="Times New Roman" w:hAnsi="Times New Roman" w:cs="Times New Roman"/>
          <w:color w:val="000000" w:themeColor="text1"/>
        </w:rPr>
        <w:t xml:space="preserve"> (2024) </w:t>
      </w:r>
      <w:proofErr w:type="spellStart"/>
      <w:r w:rsidRPr="009C205B">
        <w:rPr>
          <w:rFonts w:ascii="Times New Roman" w:hAnsi="Times New Roman" w:cs="Times New Roman"/>
          <w:color w:val="000000" w:themeColor="text1"/>
        </w:rPr>
        <w:t>emphasise</w:t>
      </w:r>
      <w:proofErr w:type="spellEnd"/>
      <w:r w:rsidRPr="009C205B">
        <w:rPr>
          <w:rFonts w:ascii="Times New Roman" w:hAnsi="Times New Roman" w:cs="Times New Roman"/>
          <w:color w:val="000000" w:themeColor="text1"/>
        </w:rPr>
        <w:t xml:space="preserve"> the inconsistent definition and assessment of cognitive flexibility, reflecting the need for further empirical clarity. However, across the literature, the prefrontal cortical regions and networks, </w:t>
      </w:r>
      <w:r w:rsidR="00C920CE" w:rsidRPr="009C205B">
        <w:rPr>
          <w:rFonts w:ascii="Times New Roman" w:hAnsi="Times New Roman" w:cs="Times New Roman"/>
          <w:color w:val="000000" w:themeColor="text1"/>
        </w:rPr>
        <w:t>particularly</w:t>
      </w:r>
      <w:r w:rsidRPr="009C205B">
        <w:rPr>
          <w:rFonts w:ascii="Times New Roman" w:hAnsi="Times New Roman" w:cs="Times New Roman"/>
          <w:color w:val="000000" w:themeColor="text1"/>
        </w:rPr>
        <w:t xml:space="preserve"> the dorsolateral prefrontal cortex, orbitofrontal cortex, anterior cingulate cortex and frontoparietal network are consistently identified as central supports for CF development (Cristofori et al., 2019). This continuous neural refinement and variability (Parr et al., 202</w:t>
      </w:r>
      <w:r w:rsidR="009C205B">
        <w:rPr>
          <w:rFonts w:ascii="Times New Roman" w:hAnsi="Times New Roman" w:cs="Times New Roman"/>
          <w:color w:val="000000" w:themeColor="text1"/>
        </w:rPr>
        <w:t>5</w:t>
      </w:r>
      <w:r w:rsidRPr="009C205B">
        <w:rPr>
          <w:rFonts w:ascii="Times New Roman" w:hAnsi="Times New Roman" w:cs="Times New Roman"/>
          <w:color w:val="000000" w:themeColor="text1"/>
        </w:rPr>
        <w:t xml:space="preserve">) </w:t>
      </w:r>
      <w:r w:rsidR="00C920CE" w:rsidRPr="009C205B">
        <w:rPr>
          <w:rFonts w:ascii="Times New Roman" w:hAnsi="Times New Roman" w:cs="Times New Roman"/>
          <w:color w:val="000000" w:themeColor="text1"/>
        </w:rPr>
        <w:t>enhance</w:t>
      </w:r>
      <w:r w:rsidRPr="009C205B">
        <w:rPr>
          <w:rFonts w:ascii="Times New Roman" w:hAnsi="Times New Roman" w:cs="Times New Roman"/>
          <w:color w:val="000000" w:themeColor="text1"/>
        </w:rPr>
        <w:t xml:space="preserve"> executive functioning in areas of self-regulation, problem-solving and </w:t>
      </w:r>
      <w:r w:rsidR="00C920CE" w:rsidRPr="009C205B">
        <w:rPr>
          <w:rFonts w:ascii="Times New Roman" w:hAnsi="Times New Roman" w:cs="Times New Roman"/>
          <w:color w:val="000000" w:themeColor="text1"/>
        </w:rPr>
        <w:t>goal setting</w:t>
      </w:r>
      <w:r w:rsidRPr="009C205B">
        <w:rPr>
          <w:rFonts w:ascii="Times New Roman" w:hAnsi="Times New Roman" w:cs="Times New Roman"/>
          <w:color w:val="000000" w:themeColor="text1"/>
        </w:rPr>
        <w:t>, all of which are critical for managing the developmental tasks of emerging adulthood.</w:t>
      </w:r>
    </w:p>
    <w:p w14:paraId="6543345E" w14:textId="50DFE51F" w:rsidR="00FB0659" w:rsidRPr="009C205B" w:rsidRDefault="00FB0659" w:rsidP="009C205B">
      <w:pPr>
        <w:pStyle w:val="Heading2"/>
        <w:spacing w:line="360" w:lineRule="auto"/>
        <w:rPr>
          <w:rFonts w:ascii="Times New Roman" w:hAnsi="Times New Roman" w:cs="Times New Roman"/>
          <w:b/>
          <w:bCs/>
          <w:color w:val="000000" w:themeColor="text1"/>
          <w:sz w:val="24"/>
          <w:szCs w:val="24"/>
        </w:rPr>
      </w:pPr>
      <w:bookmarkStart w:id="11" w:name="_Toc225779564"/>
      <w:r w:rsidRPr="009C205B">
        <w:rPr>
          <w:rFonts w:ascii="Times New Roman" w:hAnsi="Times New Roman" w:cs="Times New Roman"/>
          <w:b/>
          <w:bCs/>
          <w:color w:val="000000" w:themeColor="text1"/>
          <w:sz w:val="24"/>
          <w:szCs w:val="24"/>
        </w:rPr>
        <w:lastRenderedPageBreak/>
        <w:t>Cognitive Flexibility in Emerging Adulthood</w:t>
      </w:r>
      <w:bookmarkEnd w:id="11"/>
    </w:p>
    <w:p w14:paraId="2BAD203A" w14:textId="276CAB5A" w:rsidR="009C205B" w:rsidRPr="009C205B" w:rsidRDefault="00FB0659" w:rsidP="006815CE">
      <w:pPr>
        <w:spacing w:line="360" w:lineRule="auto"/>
        <w:ind w:firstLine="720"/>
        <w:rPr>
          <w:rFonts w:ascii="Times New Roman" w:hAnsi="Times New Roman" w:cs="Times New Roman"/>
          <w:color w:val="000000" w:themeColor="text1"/>
          <w14:ligatures w14:val="none"/>
        </w:rPr>
      </w:pPr>
      <w:r w:rsidRPr="009C205B">
        <w:rPr>
          <w:rFonts w:ascii="Times New Roman" w:hAnsi="Times New Roman" w:cs="Times New Roman"/>
          <w:color w:val="000000" w:themeColor="text1"/>
        </w:rPr>
        <w:t xml:space="preserve">Despite the relatively limited research base, existing studies provide empirical support linking cognitive flexibility to adaptive functioning in emerging adults. </w:t>
      </w:r>
      <w:r w:rsidRPr="009C205B">
        <w:rPr>
          <w:rFonts w:ascii="Times New Roman" w:eastAsia="Times New Roman" w:hAnsi="Times New Roman" w:cs="Times New Roman"/>
          <w:color w:val="000000" w:themeColor="text1"/>
          <w:lang w:eastAsia="en-GB"/>
          <w14:ligatures w14:val="none"/>
        </w:rPr>
        <w:t>Demirta</w:t>
      </w:r>
      <w:r w:rsidR="005D7B22" w:rsidRPr="009C205B">
        <w:rPr>
          <w:rFonts w:ascii="Times New Roman" w:hAnsi="Times New Roman" w:cs="Times New Roman"/>
          <w:color w:val="000000" w:themeColor="text1"/>
          <w14:ligatures w14:val="none"/>
        </w:rPr>
        <w:t>ş</w:t>
      </w:r>
      <w:r w:rsidRPr="009C205B">
        <w:rPr>
          <w:rFonts w:ascii="Times New Roman" w:hAnsi="Times New Roman" w:cs="Times New Roman"/>
          <w:color w:val="000000" w:themeColor="text1"/>
          <w14:ligatures w14:val="none"/>
        </w:rPr>
        <w:t xml:space="preserve"> and Kara (2022) revealed that cognitive flexibility, specifically appraisal, played a predictive role in the career adaptability of emerging adults</w:t>
      </w:r>
      <w:r w:rsidR="00D26336" w:rsidRPr="009C205B">
        <w:rPr>
          <w:rFonts w:ascii="Times New Roman" w:hAnsi="Times New Roman" w:cs="Times New Roman"/>
          <w:color w:val="000000" w:themeColor="text1"/>
          <w14:ligatures w14:val="none"/>
        </w:rPr>
        <w:t xml:space="preserve"> in a cross-sectional stud</w:t>
      </w:r>
      <w:r w:rsidR="0037222C" w:rsidRPr="009C205B">
        <w:rPr>
          <w:rFonts w:ascii="Times New Roman" w:hAnsi="Times New Roman" w:cs="Times New Roman"/>
          <w:color w:val="000000" w:themeColor="text1"/>
          <w14:ligatures w14:val="none"/>
        </w:rPr>
        <w:t>y</w:t>
      </w:r>
      <w:r w:rsidRPr="009C205B">
        <w:rPr>
          <w:rFonts w:ascii="Times New Roman" w:hAnsi="Times New Roman" w:cs="Times New Roman"/>
          <w:color w:val="000000" w:themeColor="text1"/>
          <w14:ligatures w14:val="none"/>
        </w:rPr>
        <w:t xml:space="preserve">. Appraisal refers to cognitive appraisal theory, which involves interpretations of events, although its own concept is supported by cognitive flexibility. When cognitive flexibility is ‘low’, an individual may possess rigid appraisals </w:t>
      </w:r>
      <w:r w:rsidR="007F3260" w:rsidRPr="009C205B">
        <w:rPr>
          <w:rFonts w:ascii="Times New Roman" w:hAnsi="Times New Roman" w:cs="Times New Roman"/>
          <w:color w:val="000000" w:themeColor="text1"/>
          <w14:ligatures w14:val="none"/>
        </w:rPr>
        <w:t xml:space="preserve">(Westhoff et al., </w:t>
      </w:r>
      <w:r w:rsidR="00770BF2" w:rsidRPr="009C205B">
        <w:rPr>
          <w:rFonts w:ascii="Times New Roman" w:hAnsi="Times New Roman" w:cs="Times New Roman"/>
          <w:color w:val="000000" w:themeColor="text1"/>
          <w14:ligatures w14:val="none"/>
        </w:rPr>
        <w:t xml:space="preserve">2024) </w:t>
      </w:r>
      <w:r w:rsidRPr="009C205B">
        <w:rPr>
          <w:rFonts w:ascii="Times New Roman" w:hAnsi="Times New Roman" w:cs="Times New Roman"/>
          <w:color w:val="000000" w:themeColor="text1"/>
          <w14:ligatures w14:val="none"/>
        </w:rPr>
        <w:t>or cognitive ‘inflexibility’ which can lead to stress as they find it difficult to adapt and cope with changing situations</w:t>
      </w:r>
      <w:r w:rsidR="00646405" w:rsidRPr="009C205B">
        <w:rPr>
          <w:rFonts w:ascii="Times New Roman" w:hAnsi="Times New Roman" w:cs="Times New Roman"/>
          <w:color w:val="000000" w:themeColor="text1"/>
          <w14:ligatures w14:val="none"/>
        </w:rPr>
        <w:t xml:space="preserve">, this is </w:t>
      </w:r>
      <w:r w:rsidR="009C205B">
        <w:rPr>
          <w:rFonts w:ascii="Times New Roman" w:hAnsi="Times New Roman" w:cs="Times New Roman"/>
          <w:color w:val="000000" w:themeColor="text1"/>
          <w14:ligatures w14:val="none"/>
        </w:rPr>
        <w:t>associated with</w:t>
      </w:r>
      <w:r w:rsidR="00646405" w:rsidRPr="009C205B">
        <w:rPr>
          <w:rFonts w:ascii="Times New Roman" w:hAnsi="Times New Roman" w:cs="Times New Roman"/>
          <w:color w:val="000000" w:themeColor="text1"/>
          <w14:ligatures w14:val="none"/>
        </w:rPr>
        <w:t>in neurodivergent individuals</w:t>
      </w:r>
      <w:r w:rsidRPr="009C205B">
        <w:rPr>
          <w:rFonts w:ascii="Times New Roman" w:hAnsi="Times New Roman" w:cs="Times New Roman"/>
          <w:color w:val="000000" w:themeColor="text1"/>
          <w14:ligatures w14:val="none"/>
        </w:rPr>
        <w:t xml:space="preserve"> (Gabrys et al., 2018</w:t>
      </w:r>
      <w:r w:rsidR="00646405" w:rsidRPr="009C205B">
        <w:rPr>
          <w:rFonts w:ascii="Times New Roman" w:hAnsi="Times New Roman" w:cs="Times New Roman"/>
          <w:color w:val="000000" w:themeColor="text1"/>
          <w14:ligatures w14:val="none"/>
        </w:rPr>
        <w:t>;</w:t>
      </w:r>
      <w:r w:rsidR="00581FD9" w:rsidRPr="009C205B">
        <w:rPr>
          <w:rFonts w:ascii="Times New Roman" w:hAnsi="Times New Roman" w:cs="Times New Roman"/>
          <w:color w:val="000000" w:themeColor="text1"/>
          <w14:ligatures w14:val="none"/>
        </w:rPr>
        <w:t xml:space="preserve"> Uddin, </w:t>
      </w:r>
      <w:r w:rsidR="004117BF" w:rsidRPr="009C205B">
        <w:rPr>
          <w:rFonts w:ascii="Times New Roman" w:hAnsi="Times New Roman" w:cs="Times New Roman"/>
          <w:color w:val="000000" w:themeColor="text1"/>
          <w14:ligatures w14:val="none"/>
        </w:rPr>
        <w:t>2021</w:t>
      </w:r>
      <w:r w:rsidRPr="009C205B">
        <w:rPr>
          <w:rFonts w:ascii="Times New Roman" w:hAnsi="Times New Roman" w:cs="Times New Roman"/>
          <w:color w:val="000000" w:themeColor="text1"/>
          <w14:ligatures w14:val="none"/>
        </w:rPr>
        <w:t xml:space="preserve">). </w:t>
      </w:r>
      <w:r w:rsidR="0047746D" w:rsidRPr="009C205B">
        <w:rPr>
          <w:rFonts w:ascii="Times New Roman" w:hAnsi="Times New Roman" w:cs="Times New Roman"/>
          <w:color w:val="000000" w:themeColor="text1"/>
          <w14:ligatures w14:val="none"/>
        </w:rPr>
        <w:t>Karakuş (2024) examined the relationship between cognitive flexibility and critical thinking tendencies</w:t>
      </w:r>
      <w:r w:rsidR="00F84E11" w:rsidRPr="009C205B">
        <w:rPr>
          <w:rFonts w:ascii="Times New Roman" w:hAnsi="Times New Roman" w:cs="Times New Roman"/>
          <w:color w:val="000000" w:themeColor="text1"/>
          <w14:ligatures w14:val="none"/>
        </w:rPr>
        <w:t xml:space="preserve"> in university students</w:t>
      </w:r>
      <w:r w:rsidR="0047746D" w:rsidRPr="009C205B">
        <w:rPr>
          <w:rFonts w:ascii="Times New Roman" w:hAnsi="Times New Roman" w:cs="Times New Roman"/>
          <w:color w:val="000000" w:themeColor="text1"/>
          <w14:ligatures w14:val="none"/>
        </w:rPr>
        <w:t xml:space="preserve">. The study employed a cross-sectional design using self-report measures, enabling efficient data collection but limiting causal inference. Additionally, the reliance on a university sample restricts the </w:t>
      </w:r>
      <w:proofErr w:type="spellStart"/>
      <w:r w:rsidR="0047746D" w:rsidRPr="009C205B">
        <w:rPr>
          <w:rFonts w:ascii="Times New Roman" w:hAnsi="Times New Roman" w:cs="Times New Roman"/>
          <w:color w:val="000000" w:themeColor="text1"/>
          <w14:ligatures w14:val="none"/>
        </w:rPr>
        <w:t>generalisability</w:t>
      </w:r>
      <w:proofErr w:type="spellEnd"/>
      <w:r w:rsidR="0047746D" w:rsidRPr="009C205B">
        <w:rPr>
          <w:rFonts w:ascii="Times New Roman" w:hAnsi="Times New Roman" w:cs="Times New Roman"/>
          <w:color w:val="000000" w:themeColor="text1"/>
          <w14:ligatures w14:val="none"/>
        </w:rPr>
        <w:t xml:space="preserve"> of findings to broader emerging adult </w:t>
      </w:r>
      <w:r w:rsidR="001C212A" w:rsidRPr="009C205B">
        <w:rPr>
          <w:rFonts w:ascii="Times New Roman" w:hAnsi="Times New Roman" w:cs="Times New Roman"/>
          <w:color w:val="000000" w:themeColor="text1"/>
          <w14:ligatures w14:val="none"/>
        </w:rPr>
        <w:t xml:space="preserve">populations, particularly those not engaged in higher education. Despite this, the study provides evidence supporting the role of cognitive flexibility in higher-order cognitive processes. This suggests the relevance of CF in navigation the complex decision-making demands characteristic of emerging adulthood. </w:t>
      </w:r>
    </w:p>
    <w:p w14:paraId="65F3CAEC" w14:textId="12602896" w:rsidR="00FB0659" w:rsidRPr="009C205B" w:rsidRDefault="00FB0659" w:rsidP="009C205B">
      <w:pPr>
        <w:spacing w:line="360" w:lineRule="auto"/>
        <w:ind w:firstLine="720"/>
        <w:rPr>
          <w:rFonts w:ascii="Times New Roman" w:eastAsia="Times New Roman" w:hAnsi="Times New Roman" w:cs="Times New Roman"/>
          <w:color w:val="000000" w:themeColor="text1"/>
          <w:lang w:eastAsia="en-GB"/>
          <w14:ligatures w14:val="none"/>
        </w:rPr>
      </w:pPr>
      <w:r w:rsidRPr="009C205B">
        <w:rPr>
          <w:rFonts w:ascii="Times New Roman" w:hAnsi="Times New Roman" w:cs="Times New Roman"/>
          <w:color w:val="000000" w:themeColor="text1"/>
        </w:rPr>
        <w:t>As emerging adults navigate identity exploration, increasing autonomy and perceive ever-changing life possibilities, higher levels of cognitive flexibility may facilitate adaptive decision-making and psychological adjustment. The developmental tasks of EA require advanced cognitive skills such as abstract reasoning, future-oriented planning</w:t>
      </w:r>
      <w:r w:rsidR="009C205B">
        <w:rPr>
          <w:rFonts w:ascii="Times New Roman" w:hAnsi="Times New Roman" w:cs="Times New Roman"/>
          <w:color w:val="000000" w:themeColor="text1"/>
        </w:rPr>
        <w:t xml:space="preserve"> and </w:t>
      </w:r>
      <w:r w:rsidRPr="009C205B">
        <w:rPr>
          <w:rFonts w:ascii="Times New Roman" w:hAnsi="Times New Roman" w:cs="Times New Roman"/>
          <w:color w:val="000000" w:themeColor="text1"/>
        </w:rPr>
        <w:t>emotion regulation</w:t>
      </w:r>
      <w:r w:rsid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 xml:space="preserve">Given that identity exploration requires the evaluation and revision of self-concepts, cognitive flexibility may function as a core cognitive </w:t>
      </w:r>
      <w:r w:rsidR="00165542" w:rsidRPr="009C205B">
        <w:rPr>
          <w:rFonts w:ascii="Times New Roman" w:hAnsi="Times New Roman" w:cs="Times New Roman"/>
          <w:color w:val="000000" w:themeColor="text1"/>
        </w:rPr>
        <w:t>function</w:t>
      </w:r>
      <w:r w:rsidRPr="009C205B">
        <w:rPr>
          <w:rFonts w:ascii="Times New Roman" w:hAnsi="Times New Roman" w:cs="Times New Roman"/>
          <w:color w:val="000000" w:themeColor="text1"/>
        </w:rPr>
        <w:t xml:space="preserve"> underpinning adaptive identity development. These skills continue to develop alongside the prefrontal cortex maturation into the mid-twenties</w:t>
      </w:r>
      <w:r w:rsidR="00045250" w:rsidRPr="009C205B">
        <w:rPr>
          <w:rFonts w:ascii="Times New Roman" w:hAnsi="Times New Roman" w:cs="Times New Roman"/>
          <w:color w:val="000000" w:themeColor="text1"/>
        </w:rPr>
        <w:t xml:space="preserve"> likely contributing to the development </w:t>
      </w:r>
      <w:r w:rsidR="004134CD" w:rsidRPr="009C205B">
        <w:rPr>
          <w:rFonts w:ascii="Times New Roman" w:hAnsi="Times New Roman" w:cs="Times New Roman"/>
          <w:color w:val="000000" w:themeColor="text1"/>
        </w:rPr>
        <w:t>of CF</w:t>
      </w:r>
      <w:r w:rsidR="00045250" w:rsidRPr="009C205B">
        <w:rPr>
          <w:rFonts w:ascii="Times New Roman" w:hAnsi="Times New Roman" w:cs="Times New Roman"/>
          <w:color w:val="000000" w:themeColor="text1"/>
        </w:rPr>
        <w:t xml:space="preserve"> </w:t>
      </w:r>
      <w:r w:rsidR="00B36F42" w:rsidRPr="009C205B">
        <w:rPr>
          <w:rFonts w:ascii="Times New Roman" w:hAnsi="Times New Roman" w:cs="Times New Roman"/>
          <w:color w:val="000000" w:themeColor="text1"/>
        </w:rPr>
        <w:t xml:space="preserve">and thus making age a considerable factor </w:t>
      </w:r>
      <w:r w:rsidRPr="009C205B">
        <w:rPr>
          <w:rFonts w:ascii="Times New Roman" w:hAnsi="Times New Roman" w:cs="Times New Roman"/>
          <w:color w:val="000000" w:themeColor="text1"/>
        </w:rPr>
        <w:t xml:space="preserve">(Casey et al., 2008; </w:t>
      </w:r>
      <w:proofErr w:type="spellStart"/>
      <w:r w:rsidRPr="009C205B">
        <w:rPr>
          <w:rFonts w:ascii="Times New Roman" w:hAnsi="Times New Roman" w:cs="Times New Roman"/>
          <w:color w:val="000000" w:themeColor="text1"/>
        </w:rPr>
        <w:t>Kupis</w:t>
      </w:r>
      <w:proofErr w:type="spellEnd"/>
      <w:r w:rsidRPr="009C205B">
        <w:rPr>
          <w:rFonts w:ascii="Times New Roman" w:hAnsi="Times New Roman" w:cs="Times New Roman"/>
          <w:color w:val="000000" w:themeColor="text1"/>
        </w:rPr>
        <w:t xml:space="preserve"> &amp; Uddin, 2023</w:t>
      </w:r>
      <w:r w:rsidRPr="009C205B">
        <w:rPr>
          <w:rFonts w:ascii="Times New Roman" w:eastAsia="Times New Roman" w:hAnsi="Times New Roman" w:cs="Times New Roman"/>
          <w:color w:val="000000" w:themeColor="text1"/>
          <w:lang w:eastAsia="en-GB"/>
          <w14:ligatures w14:val="none"/>
        </w:rPr>
        <w:t xml:space="preserve">). CF enables individuals to tolerate ambiguity, evaluate competing identity options and adapt accordingly. Therefore, CF may </w:t>
      </w:r>
      <w:r w:rsidR="000B17B4">
        <w:rPr>
          <w:rFonts w:ascii="Times New Roman" w:eastAsia="Times New Roman" w:hAnsi="Times New Roman" w:cs="Times New Roman"/>
          <w:color w:val="000000" w:themeColor="text1"/>
          <w:lang w:eastAsia="en-GB"/>
          <w14:ligatures w14:val="none"/>
        </w:rPr>
        <w:t xml:space="preserve">assist </w:t>
      </w:r>
      <w:r w:rsidRPr="009C205B">
        <w:rPr>
          <w:rFonts w:ascii="Times New Roman" w:eastAsia="Times New Roman" w:hAnsi="Times New Roman" w:cs="Times New Roman"/>
          <w:color w:val="000000" w:themeColor="text1"/>
          <w:lang w:eastAsia="en-GB"/>
          <w14:ligatures w14:val="none"/>
        </w:rPr>
        <w:t xml:space="preserve">emerging adults evaluate and incorporate diverse identity options, </w:t>
      </w:r>
      <w:r w:rsidR="000B17B4">
        <w:rPr>
          <w:rFonts w:ascii="Times New Roman" w:eastAsia="Times New Roman" w:hAnsi="Times New Roman" w:cs="Times New Roman"/>
          <w:color w:val="000000" w:themeColor="text1"/>
          <w:lang w:eastAsia="en-GB"/>
          <w14:ligatures w14:val="none"/>
        </w:rPr>
        <w:t>fostering</w:t>
      </w:r>
      <w:r w:rsidR="002361BA">
        <w:rPr>
          <w:rFonts w:ascii="Times New Roman" w:eastAsia="Times New Roman" w:hAnsi="Times New Roman" w:cs="Times New Roman"/>
          <w:color w:val="000000" w:themeColor="text1"/>
          <w:lang w:eastAsia="en-GB"/>
          <w14:ligatures w14:val="none"/>
        </w:rPr>
        <w:t xml:space="preserve"> a </w:t>
      </w:r>
      <w:r w:rsidRPr="009C205B">
        <w:rPr>
          <w:rFonts w:ascii="Times New Roman" w:eastAsia="Times New Roman" w:hAnsi="Times New Roman" w:cs="Times New Roman"/>
          <w:color w:val="000000" w:themeColor="text1"/>
          <w:lang w:eastAsia="en-GB"/>
          <w14:ligatures w14:val="none"/>
        </w:rPr>
        <w:t xml:space="preserve">more adaptive and optimistic outlook on emerging adulthood. </w:t>
      </w:r>
      <w:r w:rsidR="009C205B">
        <w:rPr>
          <w:rFonts w:ascii="Times New Roman" w:eastAsia="Times New Roman" w:hAnsi="Times New Roman" w:cs="Times New Roman"/>
          <w:color w:val="000000" w:themeColor="text1"/>
          <w:lang w:eastAsia="en-GB"/>
          <w14:ligatures w14:val="none"/>
        </w:rPr>
        <w:t>In turn, this support</w:t>
      </w:r>
      <w:r w:rsidR="002361BA">
        <w:rPr>
          <w:rFonts w:ascii="Times New Roman" w:eastAsia="Times New Roman" w:hAnsi="Times New Roman" w:cs="Times New Roman"/>
          <w:color w:val="000000" w:themeColor="text1"/>
          <w:lang w:eastAsia="en-GB"/>
          <w14:ligatures w14:val="none"/>
        </w:rPr>
        <w:t xml:space="preserve">s </w:t>
      </w:r>
      <w:r w:rsidR="009C205B">
        <w:rPr>
          <w:rFonts w:ascii="Times New Roman" w:eastAsia="Times New Roman" w:hAnsi="Times New Roman" w:cs="Times New Roman"/>
          <w:color w:val="000000" w:themeColor="text1"/>
          <w:lang w:eastAsia="en-GB"/>
          <w14:ligatures w14:val="none"/>
        </w:rPr>
        <w:t>the implementation of educational or social interventions that promote CF within EA groups to enhance overall wellbeing and management with the uncertainty within this period.</w:t>
      </w:r>
    </w:p>
    <w:p w14:paraId="465ED715" w14:textId="335B96EF" w:rsidR="00016E51" w:rsidRPr="009C205B" w:rsidRDefault="00016E51" w:rsidP="009C205B">
      <w:pPr>
        <w:pStyle w:val="Heading2"/>
        <w:spacing w:line="360" w:lineRule="auto"/>
        <w:rPr>
          <w:rFonts w:ascii="Times New Roman" w:hAnsi="Times New Roman" w:cs="Times New Roman"/>
          <w:b/>
          <w:bCs/>
          <w:color w:val="000000" w:themeColor="text1"/>
          <w:sz w:val="24"/>
          <w:szCs w:val="24"/>
        </w:rPr>
      </w:pPr>
      <w:bookmarkStart w:id="12" w:name="_Toc225779565"/>
      <w:r w:rsidRPr="009C205B">
        <w:rPr>
          <w:rFonts w:ascii="Times New Roman" w:hAnsi="Times New Roman" w:cs="Times New Roman"/>
          <w:b/>
          <w:bCs/>
          <w:color w:val="000000" w:themeColor="text1"/>
          <w:sz w:val="24"/>
          <w:szCs w:val="24"/>
        </w:rPr>
        <w:lastRenderedPageBreak/>
        <w:t xml:space="preserve">The </w:t>
      </w:r>
      <w:r w:rsidR="005315B1" w:rsidRPr="009C205B">
        <w:rPr>
          <w:rFonts w:ascii="Times New Roman" w:hAnsi="Times New Roman" w:cs="Times New Roman"/>
          <w:b/>
          <w:bCs/>
          <w:color w:val="000000" w:themeColor="text1"/>
          <w:sz w:val="24"/>
          <w:szCs w:val="24"/>
        </w:rPr>
        <w:t xml:space="preserve">Present </w:t>
      </w:r>
      <w:r w:rsidRPr="009C205B">
        <w:rPr>
          <w:rFonts w:ascii="Times New Roman" w:hAnsi="Times New Roman" w:cs="Times New Roman"/>
          <w:b/>
          <w:bCs/>
          <w:color w:val="000000" w:themeColor="text1"/>
          <w:sz w:val="24"/>
          <w:szCs w:val="24"/>
        </w:rPr>
        <w:t>Study</w:t>
      </w:r>
      <w:bookmarkEnd w:id="12"/>
      <w:r w:rsidRPr="009C205B">
        <w:rPr>
          <w:rFonts w:ascii="Times New Roman" w:hAnsi="Times New Roman" w:cs="Times New Roman"/>
          <w:b/>
          <w:bCs/>
          <w:color w:val="000000" w:themeColor="text1"/>
          <w:sz w:val="24"/>
          <w:szCs w:val="24"/>
        </w:rPr>
        <w:t xml:space="preserve"> </w:t>
      </w:r>
    </w:p>
    <w:p w14:paraId="5804CFD9" w14:textId="14F4E7DA" w:rsidR="009C205B" w:rsidRPr="009C205B" w:rsidRDefault="00016E51"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EA has been widely used as a developmental framework</w:t>
      </w:r>
      <w:r w:rsidR="006222A8" w:rsidRPr="009C205B">
        <w:rPr>
          <w:rFonts w:ascii="Times New Roman" w:hAnsi="Times New Roman" w:cs="Times New Roman"/>
          <w:color w:val="000000" w:themeColor="text1"/>
        </w:rPr>
        <w:t>, however much of the existing literature treats emerging adulthood as a demographic grouping variable rather than exam</w:t>
      </w:r>
      <w:r w:rsidR="000971DC" w:rsidRPr="009C205B">
        <w:rPr>
          <w:rFonts w:ascii="Times New Roman" w:hAnsi="Times New Roman" w:cs="Times New Roman"/>
          <w:color w:val="000000" w:themeColor="text1"/>
        </w:rPr>
        <w:t xml:space="preserve">ining the extent to which individuals actively identify with </w:t>
      </w:r>
      <w:r w:rsidR="00E838F7" w:rsidRPr="009C205B">
        <w:rPr>
          <w:rFonts w:ascii="Times New Roman" w:hAnsi="Times New Roman" w:cs="Times New Roman"/>
          <w:color w:val="000000" w:themeColor="text1"/>
        </w:rPr>
        <w:t>its</w:t>
      </w:r>
      <w:r w:rsidR="000971DC" w:rsidRPr="009C205B">
        <w:rPr>
          <w:rFonts w:ascii="Times New Roman" w:hAnsi="Times New Roman" w:cs="Times New Roman"/>
          <w:color w:val="000000" w:themeColor="text1"/>
        </w:rPr>
        <w:t xml:space="preserve"> defining dimensions. </w:t>
      </w:r>
      <w:r w:rsidR="00D632F6" w:rsidRPr="009C205B">
        <w:rPr>
          <w:rFonts w:ascii="Times New Roman" w:hAnsi="Times New Roman" w:cs="Times New Roman"/>
          <w:color w:val="000000" w:themeColor="text1"/>
        </w:rPr>
        <w:t>Furthermore,</w:t>
      </w:r>
      <w:r w:rsidR="00327520" w:rsidRPr="009C205B">
        <w:rPr>
          <w:rFonts w:ascii="Times New Roman" w:hAnsi="Times New Roman" w:cs="Times New Roman"/>
          <w:color w:val="000000" w:themeColor="text1"/>
        </w:rPr>
        <w:t xml:space="preserve"> </w:t>
      </w:r>
      <w:r w:rsidR="006457B8" w:rsidRPr="009C205B">
        <w:rPr>
          <w:rFonts w:ascii="Times New Roman" w:hAnsi="Times New Roman" w:cs="Times New Roman"/>
          <w:color w:val="000000" w:themeColor="text1"/>
        </w:rPr>
        <w:t>this grouping reduces the precision of examination across</w:t>
      </w:r>
      <w:r w:rsidR="00636B64" w:rsidRPr="009C205B">
        <w:rPr>
          <w:rFonts w:ascii="Times New Roman" w:hAnsi="Times New Roman" w:cs="Times New Roman"/>
          <w:color w:val="000000" w:themeColor="text1"/>
        </w:rPr>
        <w:t xml:space="preserve"> ages within EA and the extent </w:t>
      </w:r>
      <w:r w:rsidR="008B30D9" w:rsidRPr="009C205B">
        <w:rPr>
          <w:rFonts w:ascii="Times New Roman" w:hAnsi="Times New Roman" w:cs="Times New Roman"/>
          <w:color w:val="000000" w:themeColor="text1"/>
        </w:rPr>
        <w:t xml:space="preserve">of the role of age </w:t>
      </w:r>
      <w:r w:rsidR="00BE70D0" w:rsidRPr="009C205B">
        <w:rPr>
          <w:rFonts w:ascii="Times New Roman" w:hAnsi="Times New Roman" w:cs="Times New Roman"/>
          <w:color w:val="000000" w:themeColor="text1"/>
        </w:rPr>
        <w:t xml:space="preserve">among </w:t>
      </w:r>
      <w:r w:rsidR="008B30D9" w:rsidRPr="009C205B">
        <w:rPr>
          <w:rFonts w:ascii="Times New Roman" w:hAnsi="Times New Roman" w:cs="Times New Roman"/>
          <w:color w:val="000000" w:themeColor="text1"/>
        </w:rPr>
        <w:t>the identification.</w:t>
      </w:r>
    </w:p>
    <w:p w14:paraId="535420F2" w14:textId="126F5B48" w:rsidR="009C205B" w:rsidRPr="009C205B" w:rsidRDefault="006A5B14" w:rsidP="009C205B">
      <w:p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ab/>
        <w:t xml:space="preserve">Simultaneously, the existing literature on </w:t>
      </w:r>
      <w:r w:rsidR="009C205B">
        <w:rPr>
          <w:rFonts w:ascii="Times New Roman" w:hAnsi="Times New Roman" w:cs="Times New Roman"/>
          <w:color w:val="000000" w:themeColor="text1"/>
        </w:rPr>
        <w:t xml:space="preserve">CF </w:t>
      </w:r>
      <w:r w:rsidRPr="009C205B">
        <w:rPr>
          <w:rFonts w:ascii="Times New Roman" w:hAnsi="Times New Roman" w:cs="Times New Roman"/>
          <w:color w:val="000000" w:themeColor="text1"/>
        </w:rPr>
        <w:t xml:space="preserve">has largely examined its role in relation to external outcome variables, such as career </w:t>
      </w:r>
      <w:r w:rsidR="005524C7" w:rsidRPr="009C205B">
        <w:rPr>
          <w:rFonts w:ascii="Times New Roman" w:hAnsi="Times New Roman" w:cs="Times New Roman"/>
          <w:color w:val="000000" w:themeColor="text1"/>
        </w:rPr>
        <w:t xml:space="preserve">adaptability and stress regulation (e.g., Demirtas &amp; Kara, 2022). While this research </w:t>
      </w:r>
      <w:r w:rsidR="00D73648" w:rsidRPr="009C205B">
        <w:rPr>
          <w:rFonts w:ascii="Times New Roman" w:hAnsi="Times New Roman" w:cs="Times New Roman"/>
          <w:color w:val="000000" w:themeColor="text1"/>
        </w:rPr>
        <w:t>demonstrates the functional importance of CF, it does not situate it within the broader developmental context of EA. Thus, C</w:t>
      </w:r>
      <w:r w:rsidR="00B30597" w:rsidRPr="009C205B">
        <w:rPr>
          <w:rFonts w:ascii="Times New Roman" w:hAnsi="Times New Roman" w:cs="Times New Roman"/>
          <w:color w:val="000000" w:themeColor="text1"/>
        </w:rPr>
        <w:t>F is often seen as an isolated cognitive trait</w:t>
      </w:r>
      <w:r w:rsidR="00CB7D4C" w:rsidRPr="009C205B">
        <w:rPr>
          <w:rFonts w:ascii="Times New Roman" w:hAnsi="Times New Roman" w:cs="Times New Roman"/>
          <w:color w:val="000000" w:themeColor="text1"/>
        </w:rPr>
        <w:t xml:space="preserve">. </w:t>
      </w:r>
    </w:p>
    <w:p w14:paraId="0690953B" w14:textId="73B9AB9B" w:rsidR="009C205B" w:rsidRPr="009C205B" w:rsidRDefault="004401BA" w:rsidP="009C205B">
      <w:p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ab/>
        <w:t xml:space="preserve">Therefore, the present study seeks to </w:t>
      </w:r>
      <w:r w:rsidR="00C75CAC" w:rsidRPr="009C205B">
        <w:rPr>
          <w:rFonts w:ascii="Times New Roman" w:hAnsi="Times New Roman" w:cs="Times New Roman"/>
          <w:color w:val="000000" w:themeColor="text1"/>
        </w:rPr>
        <w:t xml:space="preserve">evolve beyond the typical </w:t>
      </w:r>
      <w:r w:rsidR="007A1078" w:rsidRPr="009C205B">
        <w:rPr>
          <w:rFonts w:ascii="Times New Roman" w:hAnsi="Times New Roman" w:cs="Times New Roman"/>
          <w:color w:val="000000" w:themeColor="text1"/>
        </w:rPr>
        <w:t>categorical use of EA and instead examine the extent to which identification with the dimensions of EA predicts CF. By inte</w:t>
      </w:r>
      <w:r w:rsidR="00D17FB3" w:rsidRPr="009C205B">
        <w:rPr>
          <w:rFonts w:ascii="Times New Roman" w:hAnsi="Times New Roman" w:cs="Times New Roman"/>
          <w:color w:val="000000" w:themeColor="text1"/>
        </w:rPr>
        <w:t>grating</w:t>
      </w:r>
      <w:r w:rsidR="00350887" w:rsidRPr="009C205B">
        <w:rPr>
          <w:rFonts w:ascii="Times New Roman" w:hAnsi="Times New Roman" w:cs="Times New Roman"/>
          <w:color w:val="000000" w:themeColor="text1"/>
        </w:rPr>
        <w:t xml:space="preserve"> a developmental framework with </w:t>
      </w:r>
      <w:r w:rsidR="00E1386B" w:rsidRPr="009C205B">
        <w:rPr>
          <w:rFonts w:ascii="Times New Roman" w:hAnsi="Times New Roman" w:cs="Times New Roman"/>
          <w:color w:val="000000" w:themeColor="text1"/>
        </w:rPr>
        <w:t xml:space="preserve">a cognitive construct </w:t>
      </w:r>
      <w:r w:rsidR="001B35F2" w:rsidRPr="009C205B">
        <w:rPr>
          <w:rFonts w:ascii="Times New Roman" w:hAnsi="Times New Roman" w:cs="Times New Roman"/>
          <w:color w:val="000000" w:themeColor="text1"/>
        </w:rPr>
        <w:t xml:space="preserve">and </w:t>
      </w:r>
      <w:r w:rsidR="00E1386B" w:rsidRPr="009C205B">
        <w:rPr>
          <w:rFonts w:ascii="Times New Roman" w:hAnsi="Times New Roman" w:cs="Times New Roman"/>
          <w:color w:val="000000" w:themeColor="text1"/>
        </w:rPr>
        <w:t xml:space="preserve">consideration to age, the research aims to provide </w:t>
      </w:r>
      <w:r w:rsidR="00985D98" w:rsidRPr="009C205B">
        <w:rPr>
          <w:rFonts w:ascii="Times New Roman" w:hAnsi="Times New Roman" w:cs="Times New Roman"/>
          <w:color w:val="000000" w:themeColor="text1"/>
        </w:rPr>
        <w:t xml:space="preserve">nuanced </w:t>
      </w:r>
      <w:r w:rsidR="00F00975" w:rsidRPr="009C205B">
        <w:rPr>
          <w:rFonts w:ascii="Times New Roman" w:hAnsi="Times New Roman" w:cs="Times New Roman"/>
          <w:color w:val="000000" w:themeColor="text1"/>
        </w:rPr>
        <w:t>understanding</w:t>
      </w:r>
      <w:r w:rsidR="00970AE1" w:rsidRPr="009C205B">
        <w:rPr>
          <w:rFonts w:ascii="Times New Roman" w:hAnsi="Times New Roman" w:cs="Times New Roman"/>
          <w:color w:val="000000" w:themeColor="text1"/>
        </w:rPr>
        <w:t xml:space="preserve"> of </w:t>
      </w:r>
      <w:r w:rsidR="00EF385C" w:rsidRPr="009C205B">
        <w:rPr>
          <w:rFonts w:ascii="Times New Roman" w:hAnsi="Times New Roman" w:cs="Times New Roman"/>
          <w:color w:val="000000" w:themeColor="text1"/>
        </w:rPr>
        <w:t>this developmental period and the interrelation to cognitive process</w:t>
      </w:r>
      <w:r w:rsidR="00D570E0" w:rsidRPr="009C205B">
        <w:rPr>
          <w:rFonts w:ascii="Times New Roman" w:hAnsi="Times New Roman" w:cs="Times New Roman"/>
          <w:color w:val="000000" w:themeColor="text1"/>
        </w:rPr>
        <w:t xml:space="preserve">ing. </w:t>
      </w:r>
    </w:p>
    <w:p w14:paraId="0994F740" w14:textId="0AC5C691" w:rsidR="00CE6F3C" w:rsidRPr="009C205B" w:rsidRDefault="00FB0659" w:rsidP="009C205B">
      <w:pPr>
        <w:pStyle w:val="Heading2"/>
        <w:spacing w:line="360" w:lineRule="auto"/>
        <w:rPr>
          <w:rFonts w:ascii="Times New Roman" w:hAnsi="Times New Roman" w:cs="Times New Roman"/>
          <w:b/>
          <w:bCs/>
          <w:color w:val="000000" w:themeColor="text1"/>
          <w:sz w:val="24"/>
          <w:szCs w:val="24"/>
        </w:rPr>
      </w:pPr>
      <w:bookmarkStart w:id="13" w:name="_Toc225779566"/>
      <w:r w:rsidRPr="009C205B">
        <w:rPr>
          <w:rFonts w:ascii="Times New Roman" w:hAnsi="Times New Roman" w:cs="Times New Roman"/>
          <w:b/>
          <w:bCs/>
          <w:color w:val="000000" w:themeColor="text1"/>
          <w:sz w:val="24"/>
          <w:szCs w:val="24"/>
        </w:rPr>
        <w:t>Research Question</w:t>
      </w:r>
      <w:bookmarkEnd w:id="13"/>
      <w:r w:rsidRPr="009C205B">
        <w:rPr>
          <w:rFonts w:ascii="Times New Roman" w:hAnsi="Times New Roman" w:cs="Times New Roman"/>
          <w:b/>
          <w:bCs/>
          <w:color w:val="000000" w:themeColor="text1"/>
          <w:sz w:val="24"/>
          <w:szCs w:val="24"/>
        </w:rPr>
        <w:t xml:space="preserve"> </w:t>
      </w:r>
    </w:p>
    <w:p w14:paraId="6D022584" w14:textId="77777777" w:rsidR="00262C5C" w:rsidRPr="009C205B" w:rsidRDefault="00FB0659" w:rsidP="009C205B">
      <w:pPr>
        <w:spacing w:line="360" w:lineRule="auto"/>
        <w:ind w:firstLine="360"/>
        <w:rPr>
          <w:rFonts w:ascii="Times New Roman" w:eastAsia="Aptos" w:hAnsi="Times New Roman" w:cs="Times New Roman"/>
          <w:color w:val="000000" w:themeColor="text1"/>
          <w:lang w:val="en-GB"/>
        </w:rPr>
      </w:pPr>
      <w:r w:rsidRPr="009C205B">
        <w:rPr>
          <w:rFonts w:ascii="Times New Roman" w:eastAsia="Aptos" w:hAnsi="Times New Roman" w:cs="Times New Roman"/>
          <w:color w:val="000000" w:themeColor="text1"/>
          <w:lang w:val="en-GB"/>
        </w:rPr>
        <w:t>Does identification with the dimensions of emerging adulthood predict cognitive flexibility beyond the effect of age?</w:t>
      </w:r>
      <w:r w:rsidR="00CE6F3C" w:rsidRPr="009C205B">
        <w:rPr>
          <w:rFonts w:ascii="Times New Roman" w:eastAsia="Aptos" w:hAnsi="Times New Roman" w:cs="Times New Roman"/>
          <w:color w:val="000000" w:themeColor="text1"/>
          <w:lang w:val="en-GB"/>
        </w:rPr>
        <w:t xml:space="preserve"> </w:t>
      </w:r>
    </w:p>
    <w:p w14:paraId="63B8CE64" w14:textId="06662980" w:rsidR="00CE6F3C" w:rsidRPr="009C205B" w:rsidRDefault="00CE6F3C" w:rsidP="009C205B">
      <w:pPr>
        <w:spacing w:line="360" w:lineRule="auto"/>
        <w:rPr>
          <w:rFonts w:ascii="Times New Roman" w:eastAsia="Aptos" w:hAnsi="Times New Roman" w:cs="Times New Roman"/>
          <w:color w:val="000000" w:themeColor="text1"/>
          <w:lang w:val="en-GB"/>
        </w:rPr>
      </w:pPr>
      <w:r w:rsidRPr="009C205B">
        <w:rPr>
          <w:rFonts w:ascii="Times New Roman" w:hAnsi="Times New Roman" w:cs="Times New Roman"/>
          <w:b/>
          <w:bCs/>
          <w:color w:val="000000" w:themeColor="text1"/>
          <w:lang w:val="en-GB"/>
        </w:rPr>
        <w:t>Hypotheses</w:t>
      </w:r>
    </w:p>
    <w:p w14:paraId="5E761604" w14:textId="2F7AB5EA" w:rsidR="00FB0659" w:rsidRPr="009C205B" w:rsidRDefault="00FB0659" w:rsidP="009C205B">
      <w:pPr>
        <w:spacing w:after="160" w:line="360" w:lineRule="auto"/>
        <w:ind w:firstLine="360"/>
        <w:rPr>
          <w:rFonts w:ascii="Times New Roman" w:eastAsia="Aptos" w:hAnsi="Times New Roman" w:cs="Times New Roman"/>
          <w:color w:val="000000" w:themeColor="text1"/>
          <w:lang w:val="en-GB"/>
        </w:rPr>
      </w:pPr>
      <w:r w:rsidRPr="009C205B">
        <w:rPr>
          <w:rFonts w:ascii="Times New Roman" w:eastAsia="Aptos" w:hAnsi="Times New Roman" w:cs="Times New Roman"/>
          <w:b/>
          <w:bCs/>
          <w:color w:val="000000" w:themeColor="text1"/>
          <w:lang w:val="en-GB"/>
        </w:rPr>
        <w:t>H</w:t>
      </w:r>
      <w:r w:rsidR="009C205B" w:rsidRPr="009C205B">
        <w:rPr>
          <w:rFonts w:ascii="Times New Roman" w:eastAsia="Aptos" w:hAnsi="Times New Roman" w:cs="Times New Roman"/>
          <w:b/>
          <w:bCs/>
          <w:color w:val="000000" w:themeColor="text1"/>
          <w:lang w:val="en-GB"/>
        </w:rPr>
        <w:t xml:space="preserve">ypothesis </w:t>
      </w:r>
      <w:r w:rsidRPr="009C205B">
        <w:rPr>
          <w:rFonts w:ascii="Times New Roman" w:eastAsia="Aptos" w:hAnsi="Times New Roman" w:cs="Times New Roman"/>
          <w:b/>
          <w:bCs/>
          <w:color w:val="000000" w:themeColor="text1"/>
          <w:lang w:val="en-GB"/>
        </w:rPr>
        <w:t>1</w:t>
      </w:r>
      <w:r w:rsidRPr="009C205B">
        <w:rPr>
          <w:rFonts w:ascii="Times New Roman" w:eastAsia="Aptos" w:hAnsi="Times New Roman" w:cs="Times New Roman"/>
          <w:color w:val="000000" w:themeColor="text1"/>
          <w:lang w:val="en-GB"/>
        </w:rPr>
        <w:t>: Stronger identification with the dimensions of emerging adulthood will be associated with higher levels of cognitive flexibility.</w:t>
      </w:r>
    </w:p>
    <w:p w14:paraId="73376D2B" w14:textId="118708FE" w:rsidR="00FB0659" w:rsidRPr="009C205B" w:rsidRDefault="00FB0659" w:rsidP="009C205B">
      <w:pPr>
        <w:spacing w:after="160" w:line="360" w:lineRule="auto"/>
        <w:ind w:firstLine="360"/>
        <w:rPr>
          <w:rFonts w:ascii="Times New Roman" w:eastAsia="Aptos" w:hAnsi="Times New Roman" w:cs="Times New Roman"/>
          <w:color w:val="000000" w:themeColor="text1"/>
          <w:lang w:val="en-GB"/>
        </w:rPr>
      </w:pPr>
      <w:r w:rsidRPr="009C205B">
        <w:rPr>
          <w:rFonts w:ascii="Times New Roman" w:eastAsia="Aptos" w:hAnsi="Times New Roman" w:cs="Times New Roman"/>
          <w:b/>
          <w:bCs/>
          <w:color w:val="000000" w:themeColor="text1"/>
          <w:lang w:val="en-GB"/>
        </w:rPr>
        <w:t>H</w:t>
      </w:r>
      <w:r w:rsidR="009C205B" w:rsidRPr="009C205B">
        <w:rPr>
          <w:rFonts w:ascii="Times New Roman" w:eastAsia="Aptos" w:hAnsi="Times New Roman" w:cs="Times New Roman"/>
          <w:b/>
          <w:bCs/>
          <w:color w:val="000000" w:themeColor="text1"/>
          <w:lang w:val="en-GB"/>
        </w:rPr>
        <w:t xml:space="preserve">ypothesis </w:t>
      </w:r>
      <w:r w:rsidRPr="009C205B">
        <w:rPr>
          <w:rFonts w:ascii="Times New Roman" w:eastAsia="Aptos" w:hAnsi="Times New Roman" w:cs="Times New Roman"/>
          <w:b/>
          <w:bCs/>
          <w:color w:val="000000" w:themeColor="text1"/>
          <w:lang w:val="en-GB"/>
        </w:rPr>
        <w:t>2</w:t>
      </w:r>
      <w:r w:rsidRPr="009C205B">
        <w:rPr>
          <w:rFonts w:ascii="Times New Roman" w:eastAsia="Aptos" w:hAnsi="Times New Roman" w:cs="Times New Roman"/>
          <w:color w:val="000000" w:themeColor="text1"/>
          <w:lang w:val="en-GB"/>
        </w:rPr>
        <w:t>: Age will be significantly associated with cognitive flexibility</w:t>
      </w:r>
      <w:r w:rsidR="009C205B" w:rsidRPr="009C205B">
        <w:rPr>
          <w:rFonts w:ascii="Times New Roman" w:eastAsia="Aptos" w:hAnsi="Times New Roman" w:cs="Times New Roman"/>
          <w:color w:val="000000" w:themeColor="text1"/>
          <w:lang w:val="en-GB"/>
        </w:rPr>
        <w:t>.</w:t>
      </w:r>
    </w:p>
    <w:p w14:paraId="7B701E13" w14:textId="3CDA8251" w:rsidR="00FB0659" w:rsidRPr="009C205B" w:rsidRDefault="00FB0659" w:rsidP="009C205B">
      <w:pPr>
        <w:spacing w:after="160" w:line="360" w:lineRule="auto"/>
        <w:ind w:firstLine="360"/>
        <w:rPr>
          <w:rFonts w:ascii="Times New Roman" w:eastAsia="Aptos" w:hAnsi="Times New Roman" w:cs="Times New Roman"/>
          <w:color w:val="000000" w:themeColor="text1"/>
          <w:lang w:val="en-GB"/>
        </w:rPr>
      </w:pPr>
      <w:r w:rsidRPr="009C205B">
        <w:rPr>
          <w:rFonts w:ascii="Times New Roman" w:eastAsia="Aptos" w:hAnsi="Times New Roman" w:cs="Times New Roman"/>
          <w:b/>
          <w:bCs/>
          <w:color w:val="000000" w:themeColor="text1"/>
          <w:lang w:val="en-GB"/>
        </w:rPr>
        <w:t>H</w:t>
      </w:r>
      <w:r w:rsidR="009C205B" w:rsidRPr="009C205B">
        <w:rPr>
          <w:rFonts w:ascii="Times New Roman" w:eastAsia="Aptos" w:hAnsi="Times New Roman" w:cs="Times New Roman"/>
          <w:b/>
          <w:bCs/>
          <w:color w:val="000000" w:themeColor="text1"/>
          <w:lang w:val="en-GB"/>
        </w:rPr>
        <w:t xml:space="preserve">ypothesis </w:t>
      </w:r>
      <w:r w:rsidRPr="009C205B">
        <w:rPr>
          <w:rFonts w:ascii="Times New Roman" w:eastAsia="Aptos" w:hAnsi="Times New Roman" w:cs="Times New Roman"/>
          <w:b/>
          <w:bCs/>
          <w:color w:val="000000" w:themeColor="text1"/>
          <w:lang w:val="en-GB"/>
        </w:rPr>
        <w:t>3</w:t>
      </w:r>
      <w:r w:rsidRPr="009C205B">
        <w:rPr>
          <w:rFonts w:ascii="Times New Roman" w:eastAsia="Aptos" w:hAnsi="Times New Roman" w:cs="Times New Roman"/>
          <w:color w:val="000000" w:themeColor="text1"/>
          <w:lang w:val="en-GB"/>
        </w:rPr>
        <w:t>: Individual dimensions of emerging adulthood will significantly predict cognitive flexibility after controlling for age</w:t>
      </w:r>
      <w:r w:rsidR="009C205B" w:rsidRPr="009C205B">
        <w:rPr>
          <w:rFonts w:ascii="Times New Roman" w:eastAsia="Aptos" w:hAnsi="Times New Roman" w:cs="Times New Roman"/>
          <w:color w:val="000000" w:themeColor="text1"/>
          <w:lang w:val="en-GB"/>
        </w:rPr>
        <w:t>.</w:t>
      </w:r>
    </w:p>
    <w:p w14:paraId="473143CD" w14:textId="77777777" w:rsidR="00C463E9" w:rsidRDefault="00C463E9">
      <w:pPr>
        <w:autoSpaceDE/>
        <w:autoSpaceDN/>
        <w:adjustRightInd/>
        <w:spacing w:after="160" w:line="278" w:lineRule="auto"/>
        <w:rPr>
          <w:rFonts w:ascii="Times New Roman" w:eastAsiaTheme="majorEastAsia" w:hAnsi="Times New Roman" w:cs="Times New Roman"/>
          <w:b/>
          <w:bCs/>
          <w:color w:val="000000" w:themeColor="text1"/>
        </w:rPr>
      </w:pPr>
      <w:r>
        <w:rPr>
          <w:rFonts w:ascii="Times New Roman" w:hAnsi="Times New Roman" w:cs="Times New Roman"/>
          <w:b/>
          <w:bCs/>
          <w:color w:val="000000" w:themeColor="text1"/>
        </w:rPr>
        <w:br w:type="page"/>
      </w:r>
    </w:p>
    <w:p w14:paraId="607D979A" w14:textId="23B3E3A7" w:rsidR="00434110" w:rsidRPr="009C205B" w:rsidRDefault="00FB0659" w:rsidP="009C205B">
      <w:pPr>
        <w:pStyle w:val="Heading1"/>
        <w:spacing w:line="360" w:lineRule="auto"/>
        <w:jc w:val="center"/>
        <w:rPr>
          <w:rFonts w:ascii="Times New Roman" w:hAnsi="Times New Roman" w:cs="Times New Roman"/>
          <w:b/>
          <w:bCs/>
          <w:color w:val="000000" w:themeColor="text1"/>
          <w:sz w:val="24"/>
          <w:szCs w:val="24"/>
        </w:rPr>
      </w:pPr>
      <w:bookmarkStart w:id="14" w:name="_Toc225779567"/>
      <w:r w:rsidRPr="009C205B">
        <w:rPr>
          <w:rFonts w:ascii="Times New Roman" w:hAnsi="Times New Roman" w:cs="Times New Roman"/>
          <w:b/>
          <w:bCs/>
          <w:color w:val="000000" w:themeColor="text1"/>
          <w:sz w:val="24"/>
          <w:szCs w:val="24"/>
        </w:rPr>
        <w:lastRenderedPageBreak/>
        <w:t>Method</w:t>
      </w:r>
      <w:r w:rsidR="00CE6F3C" w:rsidRPr="009C205B">
        <w:rPr>
          <w:rFonts w:ascii="Times New Roman" w:hAnsi="Times New Roman" w:cs="Times New Roman"/>
          <w:b/>
          <w:bCs/>
          <w:color w:val="000000" w:themeColor="text1"/>
          <w:sz w:val="24"/>
          <w:szCs w:val="24"/>
        </w:rPr>
        <w:t>ology</w:t>
      </w:r>
      <w:bookmarkEnd w:id="14"/>
    </w:p>
    <w:p w14:paraId="732C6440" w14:textId="7FC65432" w:rsidR="00FB0659" w:rsidRPr="009C205B" w:rsidRDefault="00B05A14" w:rsidP="009C205B">
      <w:pPr>
        <w:pStyle w:val="Heading1"/>
        <w:spacing w:line="360" w:lineRule="auto"/>
        <w:rPr>
          <w:rFonts w:ascii="Times New Roman" w:hAnsi="Times New Roman" w:cs="Times New Roman"/>
          <w:b/>
          <w:bCs/>
          <w:color w:val="000000" w:themeColor="text1"/>
          <w:sz w:val="24"/>
          <w:szCs w:val="24"/>
        </w:rPr>
      </w:pPr>
      <w:bookmarkStart w:id="15" w:name="_Toc225779568"/>
      <w:r w:rsidRPr="009C205B">
        <w:rPr>
          <w:rFonts w:ascii="Times New Roman" w:hAnsi="Times New Roman" w:cs="Times New Roman"/>
          <w:b/>
          <w:bCs/>
          <w:color w:val="000000" w:themeColor="text1"/>
          <w:sz w:val="24"/>
          <w:szCs w:val="24"/>
        </w:rPr>
        <w:t>Design</w:t>
      </w:r>
      <w:bookmarkEnd w:id="15"/>
    </w:p>
    <w:p w14:paraId="193B379E" w14:textId="0343DE29" w:rsidR="00FB0659" w:rsidRPr="009C205B" w:rsidRDefault="00FB0659"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This study employed a quantitative, cross-sectional correlational design to examine whether identification with the dimensions of emerging adulthood predicted cognitive flexibility after accounting for age. This design was appropriate given the aim of examining naturally occurring individual differences in emerging adulthood and cognitive flexibility without experimental manipulation. Data w</w:t>
      </w:r>
      <w:r w:rsidR="009C205B" w:rsidRPr="009C205B">
        <w:rPr>
          <w:rFonts w:ascii="Times New Roman" w:hAnsi="Times New Roman" w:cs="Times New Roman"/>
          <w:color w:val="000000" w:themeColor="text1"/>
        </w:rPr>
        <w:t xml:space="preserve">as </w:t>
      </w:r>
      <w:r w:rsidRPr="009C205B">
        <w:rPr>
          <w:rFonts w:ascii="Times New Roman" w:hAnsi="Times New Roman" w:cs="Times New Roman"/>
          <w:color w:val="000000" w:themeColor="text1"/>
        </w:rPr>
        <w:t>collected via an online questionnaire, and analyses were conducted using multiple regression, as it allows for the examination of</w:t>
      </w:r>
      <w:r w:rsidR="00E30712">
        <w:rPr>
          <w:rFonts w:ascii="Times New Roman" w:hAnsi="Times New Roman" w:cs="Times New Roman"/>
          <w:color w:val="000000" w:themeColor="text1"/>
        </w:rPr>
        <w:t xml:space="preserve"> the predictive role of each variable.</w:t>
      </w:r>
    </w:p>
    <w:p w14:paraId="0612E4BF" w14:textId="6ED63033" w:rsidR="00CE6F3C" w:rsidRPr="009C205B" w:rsidRDefault="00FB0659" w:rsidP="009C205B">
      <w:pPr>
        <w:pStyle w:val="Heading2"/>
        <w:spacing w:line="360" w:lineRule="auto"/>
        <w:rPr>
          <w:rFonts w:ascii="Times New Roman" w:hAnsi="Times New Roman" w:cs="Times New Roman"/>
          <w:b/>
          <w:bCs/>
          <w:color w:val="000000" w:themeColor="text1"/>
          <w:sz w:val="24"/>
          <w:szCs w:val="24"/>
        </w:rPr>
      </w:pPr>
      <w:bookmarkStart w:id="16" w:name="_Toc225779569"/>
      <w:r w:rsidRPr="009C205B">
        <w:rPr>
          <w:rFonts w:ascii="Times New Roman" w:hAnsi="Times New Roman" w:cs="Times New Roman"/>
          <w:b/>
          <w:bCs/>
          <w:color w:val="000000" w:themeColor="text1"/>
          <w:sz w:val="24"/>
          <w:szCs w:val="24"/>
        </w:rPr>
        <w:t>Participants</w:t>
      </w:r>
      <w:bookmarkEnd w:id="16"/>
    </w:p>
    <w:p w14:paraId="71A3E52B" w14:textId="6A9729CD" w:rsidR="00FB0659" w:rsidRPr="009C205B" w:rsidRDefault="00FB0659"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A total of 135 responses were initially collected (N=135). However, participants aged between 26 and 29 years (n=13) were excluded from the final analysis due to the small subgroup size, which limited meaningful statistical representation. The final sample therefore consisted of 122 participants aged between 18 and 25 years (N=122</w:t>
      </w:r>
      <w:r w:rsidR="00DC2521" w:rsidRPr="009C205B">
        <w:rPr>
          <w:rFonts w:ascii="Times New Roman" w:hAnsi="Times New Roman" w:cs="Times New Roman"/>
          <w:color w:val="000000" w:themeColor="text1"/>
        </w:rPr>
        <w:t xml:space="preserve">, </w:t>
      </w:r>
      <w:r w:rsidR="00DC2521" w:rsidRPr="009C205B">
        <w:rPr>
          <w:rFonts w:ascii="Times New Roman" w:hAnsi="Times New Roman" w:cs="Times New Roman"/>
          <w:i/>
          <w:iCs/>
          <w:color w:val="000000" w:themeColor="text1"/>
        </w:rPr>
        <w:t>M= 21.23</w:t>
      </w:r>
      <w:r w:rsidR="007571AB" w:rsidRPr="009C205B">
        <w:rPr>
          <w:rFonts w:ascii="Times New Roman" w:hAnsi="Times New Roman" w:cs="Times New Roman"/>
          <w:i/>
          <w:iCs/>
          <w:color w:val="000000" w:themeColor="text1"/>
        </w:rPr>
        <w:t>,</w:t>
      </w:r>
      <w:r w:rsidR="00DC2521" w:rsidRPr="009C205B">
        <w:rPr>
          <w:rFonts w:ascii="Times New Roman" w:hAnsi="Times New Roman" w:cs="Times New Roman"/>
          <w:i/>
          <w:iCs/>
          <w:color w:val="000000" w:themeColor="text1"/>
        </w:rPr>
        <w:t xml:space="preserve"> SD</w:t>
      </w:r>
      <w:r w:rsidR="00DC2521" w:rsidRPr="009C205B">
        <w:rPr>
          <w:rFonts w:ascii="Times New Roman" w:hAnsi="Times New Roman" w:cs="Times New Roman"/>
          <w:color w:val="000000" w:themeColor="text1"/>
        </w:rPr>
        <w:t>= 1.685)</w:t>
      </w:r>
      <w:r w:rsidR="009C205B" w:rsidRPr="009C205B">
        <w:rPr>
          <w:rFonts w:ascii="Times New Roman" w:hAnsi="Times New Roman" w:cs="Times New Roman"/>
          <w:color w:val="000000" w:themeColor="text1"/>
        </w:rPr>
        <w:t xml:space="preserve"> (See Figure 1 &amp; 2 for further detail below)</w:t>
      </w:r>
      <w:r w:rsidRPr="009C205B">
        <w:rPr>
          <w:rFonts w:ascii="Times New Roman" w:hAnsi="Times New Roman" w:cs="Times New Roman"/>
          <w:color w:val="000000" w:themeColor="text1"/>
        </w:rPr>
        <w:t xml:space="preserve">. This decision is also consistent with the earlier </w:t>
      </w:r>
      <w:proofErr w:type="spellStart"/>
      <w:r w:rsidRPr="009C205B">
        <w:rPr>
          <w:rFonts w:ascii="Times New Roman" w:hAnsi="Times New Roman" w:cs="Times New Roman"/>
          <w:color w:val="000000" w:themeColor="text1"/>
        </w:rPr>
        <w:t>conceptualisations</w:t>
      </w:r>
      <w:proofErr w:type="spellEnd"/>
      <w:r w:rsidRPr="009C205B">
        <w:rPr>
          <w:rFonts w:ascii="Times New Roman" w:hAnsi="Times New Roman" w:cs="Times New Roman"/>
          <w:color w:val="000000" w:themeColor="text1"/>
        </w:rPr>
        <w:t xml:space="preserve"> of emerging adulthood, which defined the developmental period primarily with the age range of 18 and 25 years (Arnett, 2000) prior to later extensions of the age boundary to 29. Restricting the sample to the range of 18-25 years also ensured a further developmentally homogenous group for analysis. Participants were recruited using convenience and snowball sampling</w:t>
      </w:r>
      <w:r w:rsidR="009C205B" w:rsidRPr="009C205B">
        <w:rPr>
          <w:rFonts w:ascii="Times New Roman" w:hAnsi="Times New Roman" w:cs="Times New Roman"/>
          <w:color w:val="000000" w:themeColor="text1"/>
        </w:rPr>
        <w:t xml:space="preserve"> following approval from the IADT Psychology Ethics Committee (PEC) (See Appendix A). All participants were treated in accordance with the ethical standards of the Psychological Society of Ireland. </w:t>
      </w:r>
      <w:r w:rsidRPr="009C205B">
        <w:rPr>
          <w:rFonts w:ascii="Times New Roman" w:hAnsi="Times New Roman" w:cs="Times New Roman"/>
          <w:color w:val="000000" w:themeColor="text1"/>
        </w:rPr>
        <w:t>Inclusion criteria required participants to be within the specified age range and fluent in English.</w:t>
      </w:r>
    </w:p>
    <w:p w14:paraId="1D2F0ED9" w14:textId="10C1D8AC" w:rsidR="009C205B" w:rsidRPr="009C205B" w:rsidRDefault="009C205B" w:rsidP="009C205B">
      <w:pPr>
        <w:pStyle w:val="Caption"/>
        <w:keepNext/>
        <w:spacing w:line="360" w:lineRule="auto"/>
        <w:rPr>
          <w:rFonts w:ascii="Times New Roman" w:hAnsi="Times New Roman" w:cs="Times New Roman"/>
          <w:color w:val="000000" w:themeColor="text1"/>
          <w:sz w:val="24"/>
          <w:szCs w:val="24"/>
        </w:rPr>
      </w:pPr>
      <w:bookmarkStart w:id="17" w:name="_Toc225515523"/>
      <w:bookmarkStart w:id="18" w:name="_Toc225762532"/>
      <w:bookmarkStart w:id="19" w:name="_Toc225763023"/>
      <w:bookmarkStart w:id="20" w:name="_Toc225763382"/>
      <w:bookmarkStart w:id="21" w:name="_Toc225764327"/>
      <w:bookmarkStart w:id="22" w:name="_Toc225779217"/>
      <w:r w:rsidRPr="009C205B">
        <w:rPr>
          <w:rFonts w:ascii="Times New Roman" w:hAnsi="Times New Roman" w:cs="Times New Roman"/>
          <w:b/>
          <w:bCs/>
          <w:i w:val="0"/>
          <w:iCs w:val="0"/>
          <w:color w:val="000000" w:themeColor="text1"/>
          <w:sz w:val="24"/>
          <w:szCs w:val="24"/>
        </w:rPr>
        <w:lastRenderedPageBreak/>
        <w:t xml:space="preserve">Figure </w:t>
      </w:r>
      <w:r w:rsidRPr="009C205B">
        <w:rPr>
          <w:rFonts w:ascii="Times New Roman" w:hAnsi="Times New Roman" w:cs="Times New Roman"/>
          <w:b/>
          <w:bCs/>
          <w:i w:val="0"/>
          <w:iCs w:val="0"/>
          <w:color w:val="000000" w:themeColor="text1"/>
          <w:sz w:val="24"/>
          <w:szCs w:val="24"/>
        </w:rPr>
        <w:fldChar w:fldCharType="begin"/>
      </w:r>
      <w:r w:rsidRPr="009C205B">
        <w:rPr>
          <w:rFonts w:ascii="Times New Roman" w:hAnsi="Times New Roman" w:cs="Times New Roman"/>
          <w:b/>
          <w:bCs/>
          <w:i w:val="0"/>
          <w:iCs w:val="0"/>
          <w:color w:val="000000" w:themeColor="text1"/>
          <w:sz w:val="24"/>
          <w:szCs w:val="24"/>
        </w:rPr>
        <w:instrText xml:space="preserve"> SEQ Figure \* ARABIC </w:instrText>
      </w:r>
      <w:r w:rsidRPr="009C205B">
        <w:rPr>
          <w:rFonts w:ascii="Times New Roman" w:hAnsi="Times New Roman" w:cs="Times New Roman"/>
          <w:b/>
          <w:bCs/>
          <w:i w:val="0"/>
          <w:iCs w:val="0"/>
          <w:color w:val="000000" w:themeColor="text1"/>
          <w:sz w:val="24"/>
          <w:szCs w:val="24"/>
        </w:rPr>
        <w:fldChar w:fldCharType="separate"/>
      </w:r>
      <w:r w:rsidR="00BF170A">
        <w:rPr>
          <w:rFonts w:ascii="Times New Roman" w:hAnsi="Times New Roman" w:cs="Times New Roman"/>
          <w:b/>
          <w:bCs/>
          <w:i w:val="0"/>
          <w:iCs w:val="0"/>
          <w:noProof/>
          <w:color w:val="000000" w:themeColor="text1"/>
          <w:sz w:val="24"/>
          <w:szCs w:val="24"/>
        </w:rPr>
        <w:t>1</w:t>
      </w:r>
      <w:bookmarkEnd w:id="17"/>
      <w:bookmarkEnd w:id="18"/>
      <w:bookmarkEnd w:id="19"/>
      <w:bookmarkEnd w:id="20"/>
      <w:r w:rsidRPr="009C205B">
        <w:rPr>
          <w:rFonts w:ascii="Times New Roman" w:hAnsi="Times New Roman" w:cs="Times New Roman"/>
          <w:b/>
          <w:bCs/>
          <w:i w:val="0"/>
          <w:iCs w:val="0"/>
          <w:color w:val="000000" w:themeColor="text1"/>
          <w:sz w:val="24"/>
          <w:szCs w:val="24"/>
        </w:rPr>
        <w:fldChar w:fldCharType="end"/>
      </w:r>
      <w:bookmarkStart w:id="23" w:name="_Toc225763024"/>
      <w:r w:rsidRPr="009C205B">
        <w:rPr>
          <w:rFonts w:ascii="Times New Roman" w:hAnsi="Times New Roman" w:cs="Times New Roman"/>
          <w:b/>
          <w:bCs/>
          <w:i w:val="0"/>
          <w:iCs w:val="0"/>
          <w:color w:val="000000" w:themeColor="text1"/>
          <w:sz w:val="24"/>
          <w:szCs w:val="24"/>
        </w:rPr>
        <w:br/>
      </w:r>
      <w:r w:rsidRPr="009C205B">
        <w:rPr>
          <w:rFonts w:ascii="Times New Roman" w:hAnsi="Times New Roman" w:cs="Times New Roman"/>
          <w:color w:val="000000" w:themeColor="text1"/>
          <w:sz w:val="24"/>
          <w:szCs w:val="24"/>
        </w:rPr>
        <w:t>Participant Age Distribution</w:t>
      </w:r>
      <w:bookmarkEnd w:id="21"/>
      <w:bookmarkEnd w:id="22"/>
    </w:p>
    <w:bookmarkEnd w:id="23"/>
    <w:p w14:paraId="3D85BDB3" w14:textId="08DA8AF5" w:rsidR="009C205B" w:rsidRPr="009C205B" w:rsidRDefault="00FB0659" w:rsidP="009C205B">
      <w:pPr>
        <w:pStyle w:val="Caption"/>
        <w:keepNext/>
        <w:spacing w:line="360" w:lineRule="auto"/>
        <w:rPr>
          <w:rFonts w:ascii="Times New Roman" w:hAnsi="Times New Roman" w:cs="Times New Roman"/>
          <w:b/>
          <w:bCs/>
          <w:i w:val="0"/>
          <w:iCs w:val="0"/>
          <w:color w:val="000000" w:themeColor="text1"/>
          <w:sz w:val="24"/>
          <w:szCs w:val="24"/>
        </w:rPr>
      </w:pPr>
      <w:r w:rsidRPr="009C205B">
        <w:rPr>
          <w:rFonts w:ascii="Times New Roman" w:hAnsi="Times New Roman" w:cs="Times New Roman"/>
          <w:noProof/>
          <w:color w:val="000000" w:themeColor="text1"/>
          <w:sz w:val="24"/>
          <w:szCs w:val="24"/>
        </w:rPr>
        <w:drawing>
          <wp:inline distT="0" distB="0" distL="0" distR="0" wp14:anchorId="65B11770" wp14:editId="7A132D94">
            <wp:extent cx="5622878" cy="3131962"/>
            <wp:effectExtent l="0" t="0" r="16510" b="17780"/>
            <wp:docPr id="1239217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E14ECF" w:rsidRPr="009C205B">
        <w:rPr>
          <w:rFonts w:ascii="Times New Roman" w:hAnsi="Times New Roman" w:cs="Times New Roman"/>
          <w:color w:val="000000" w:themeColor="text1"/>
          <w:sz w:val="24"/>
          <w:szCs w:val="24"/>
        </w:rPr>
        <w:t>Note: N = 122</w:t>
      </w:r>
      <w:bookmarkStart w:id="24" w:name="_Toc225515524"/>
      <w:bookmarkStart w:id="25" w:name="Figure2"/>
    </w:p>
    <w:p w14:paraId="19F69DA8" w14:textId="1497B402" w:rsidR="009C205B" w:rsidRPr="009C205B" w:rsidRDefault="009C205B" w:rsidP="009C205B">
      <w:pPr>
        <w:spacing w:line="360" w:lineRule="auto"/>
        <w:rPr>
          <w:rFonts w:ascii="Times New Roman" w:hAnsi="Times New Roman" w:cs="Times New Roman"/>
          <w:b/>
          <w:bCs/>
          <w:color w:val="000000" w:themeColor="text1"/>
        </w:rPr>
      </w:pPr>
      <w:bookmarkStart w:id="26" w:name="_Toc225762533"/>
      <w:bookmarkStart w:id="27" w:name="_Toc225763383"/>
      <w:bookmarkStart w:id="28" w:name="_Toc225764328"/>
      <w:bookmarkStart w:id="29" w:name="_Toc225779218"/>
      <w:r w:rsidRPr="009C205B">
        <w:rPr>
          <w:rFonts w:ascii="Times New Roman" w:hAnsi="Times New Roman" w:cs="Times New Roman"/>
          <w:b/>
          <w:bCs/>
          <w:color w:val="000000" w:themeColor="text1"/>
        </w:rPr>
        <w:t xml:space="preserve">Figure </w:t>
      </w:r>
      <w:r w:rsidRPr="009C205B">
        <w:rPr>
          <w:rFonts w:ascii="Times New Roman" w:hAnsi="Times New Roman" w:cs="Times New Roman"/>
          <w:b/>
          <w:bCs/>
          <w:color w:val="000000" w:themeColor="text1"/>
        </w:rPr>
        <w:fldChar w:fldCharType="begin"/>
      </w:r>
      <w:r w:rsidRPr="009C205B">
        <w:rPr>
          <w:rFonts w:ascii="Times New Roman" w:hAnsi="Times New Roman" w:cs="Times New Roman"/>
          <w:b/>
          <w:bCs/>
          <w:color w:val="000000" w:themeColor="text1"/>
        </w:rPr>
        <w:instrText xml:space="preserve"> SEQ Figure \* ARABIC </w:instrText>
      </w:r>
      <w:r w:rsidRPr="009C205B">
        <w:rPr>
          <w:rFonts w:ascii="Times New Roman" w:hAnsi="Times New Roman" w:cs="Times New Roman"/>
          <w:b/>
          <w:bCs/>
          <w:color w:val="000000" w:themeColor="text1"/>
        </w:rPr>
        <w:fldChar w:fldCharType="separate"/>
      </w:r>
      <w:r w:rsidR="00BF170A">
        <w:rPr>
          <w:rFonts w:ascii="Times New Roman" w:hAnsi="Times New Roman" w:cs="Times New Roman"/>
          <w:b/>
          <w:bCs/>
          <w:noProof/>
          <w:color w:val="000000" w:themeColor="text1"/>
        </w:rPr>
        <w:t>2</w:t>
      </w:r>
      <w:bookmarkEnd w:id="24"/>
      <w:bookmarkEnd w:id="26"/>
      <w:bookmarkEnd w:id="27"/>
      <w:bookmarkEnd w:id="28"/>
      <w:r w:rsidRPr="009C205B">
        <w:rPr>
          <w:rFonts w:ascii="Times New Roman" w:hAnsi="Times New Roman" w:cs="Times New Roman"/>
          <w:b/>
          <w:bCs/>
          <w:color w:val="000000" w:themeColor="text1"/>
        </w:rPr>
        <w:fldChar w:fldCharType="end"/>
      </w:r>
      <w:bookmarkStart w:id="30" w:name="_Toc225763025"/>
      <w:r w:rsidRPr="009C205B">
        <w:rPr>
          <w:rFonts w:ascii="Times New Roman" w:hAnsi="Times New Roman" w:cs="Times New Roman"/>
          <w:b/>
          <w:bCs/>
          <w:color w:val="000000" w:themeColor="text1"/>
        </w:rPr>
        <w:br/>
      </w:r>
      <w:r w:rsidRPr="009C205B">
        <w:rPr>
          <w:rFonts w:ascii="Times New Roman" w:hAnsi="Times New Roman" w:cs="Times New Roman"/>
          <w:i/>
          <w:iCs/>
          <w:color w:val="000000" w:themeColor="text1"/>
        </w:rPr>
        <w:t>Participant Gender Distribution</w:t>
      </w:r>
      <w:bookmarkEnd w:id="29"/>
    </w:p>
    <w:bookmarkEnd w:id="30"/>
    <w:p w14:paraId="231ADF08" w14:textId="77777777" w:rsidR="009C205B" w:rsidRPr="009C205B" w:rsidRDefault="00C06711" w:rsidP="009C205B">
      <w:pPr>
        <w:keepNext/>
        <w:spacing w:line="360" w:lineRule="auto"/>
        <w:rPr>
          <w:rFonts w:ascii="Times New Roman" w:hAnsi="Times New Roman" w:cs="Times New Roman"/>
        </w:rPr>
      </w:pPr>
      <w:r w:rsidRPr="009C205B">
        <w:rPr>
          <w:rFonts w:ascii="Times New Roman" w:hAnsi="Times New Roman" w:cs="Times New Roman"/>
          <w:noProof/>
          <w:color w:val="000000" w:themeColor="text1"/>
        </w:rPr>
        <w:drawing>
          <wp:inline distT="0" distB="0" distL="0" distR="0" wp14:anchorId="560DF5FB" wp14:editId="42AFC71F">
            <wp:extent cx="4891489" cy="2963537"/>
            <wp:effectExtent l="0" t="0" r="10795" b="8890"/>
            <wp:docPr id="2828442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735A06" w14:textId="4C191C1C" w:rsidR="00FB0659" w:rsidRPr="009C205B" w:rsidRDefault="006751D6" w:rsidP="009C205B">
      <w:p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Note</w:t>
      </w:r>
      <w:r w:rsidRPr="009C205B">
        <w:rPr>
          <w:rFonts w:ascii="Times New Roman" w:hAnsi="Times New Roman" w:cs="Times New Roman"/>
          <w:i/>
          <w:iCs/>
          <w:color w:val="000000" w:themeColor="text1"/>
        </w:rPr>
        <w:t>: N</w:t>
      </w:r>
      <w:r w:rsidRPr="009C205B">
        <w:rPr>
          <w:rFonts w:ascii="Times New Roman" w:hAnsi="Times New Roman" w:cs="Times New Roman"/>
          <w:color w:val="000000" w:themeColor="text1"/>
        </w:rPr>
        <w:t xml:space="preserve"> = 122</w:t>
      </w:r>
      <w:r w:rsidR="00283C8A" w:rsidRPr="009C205B">
        <w:rPr>
          <w:rFonts w:ascii="Times New Roman" w:hAnsi="Times New Roman" w:cs="Times New Roman"/>
          <w:color w:val="000000" w:themeColor="text1"/>
        </w:rPr>
        <w:t>, Female N=72, Male N=46, Non-binary/Other N=4.</w:t>
      </w:r>
    </w:p>
    <w:p w14:paraId="63513ED7" w14:textId="24418E0A" w:rsidR="00FB0659" w:rsidRPr="009C205B" w:rsidRDefault="00FB0659" w:rsidP="009C205B">
      <w:pPr>
        <w:pStyle w:val="Heading2"/>
        <w:spacing w:line="360" w:lineRule="auto"/>
        <w:rPr>
          <w:rFonts w:ascii="Times New Roman" w:hAnsi="Times New Roman" w:cs="Times New Roman"/>
          <w:b/>
          <w:bCs/>
          <w:color w:val="000000" w:themeColor="text1"/>
          <w:sz w:val="24"/>
          <w:szCs w:val="24"/>
        </w:rPr>
      </w:pPr>
      <w:bookmarkStart w:id="31" w:name="_Toc225779570"/>
      <w:bookmarkEnd w:id="25"/>
      <w:r w:rsidRPr="009C205B">
        <w:rPr>
          <w:rFonts w:ascii="Times New Roman" w:hAnsi="Times New Roman" w:cs="Times New Roman"/>
          <w:b/>
          <w:bCs/>
          <w:color w:val="000000" w:themeColor="text1"/>
          <w:sz w:val="24"/>
          <w:szCs w:val="24"/>
        </w:rPr>
        <w:lastRenderedPageBreak/>
        <w:t>Materials</w:t>
      </w:r>
      <w:bookmarkEnd w:id="31"/>
    </w:p>
    <w:p w14:paraId="3EE4B3D1" w14:textId="6FFBE5FF" w:rsidR="00FB0659" w:rsidRPr="009C205B" w:rsidRDefault="00FB0659"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All materials described were distributed via Microsoft Forms. Beginning </w:t>
      </w:r>
      <w:r w:rsidRPr="009C205B">
        <w:rPr>
          <w:rFonts w:ascii="Times New Roman" w:hAnsi="Times New Roman" w:cs="Times New Roman"/>
          <w:bCs/>
          <w:color w:val="000000" w:themeColor="text1"/>
        </w:rPr>
        <w:t>with an information sheet (</w:t>
      </w:r>
      <w:r w:rsidR="00707AD9" w:rsidRPr="009C205B">
        <w:rPr>
          <w:rFonts w:ascii="Times New Roman" w:hAnsi="Times New Roman" w:cs="Times New Roman"/>
          <w:bCs/>
          <w:color w:val="000000" w:themeColor="text1"/>
        </w:rPr>
        <w:t xml:space="preserve">See </w:t>
      </w:r>
      <w:r w:rsidRPr="009C205B">
        <w:rPr>
          <w:rFonts w:ascii="Times New Roman" w:hAnsi="Times New Roman" w:cs="Times New Roman"/>
          <w:bCs/>
          <w:color w:val="000000" w:themeColor="text1"/>
        </w:rPr>
        <w:t xml:space="preserve">Appendix </w:t>
      </w:r>
      <w:r w:rsidR="008D0199">
        <w:rPr>
          <w:rFonts w:ascii="Times New Roman" w:hAnsi="Times New Roman" w:cs="Times New Roman"/>
          <w:bCs/>
          <w:color w:val="000000" w:themeColor="text1"/>
        </w:rPr>
        <w:t>B</w:t>
      </w:r>
      <w:r w:rsidRPr="009C205B">
        <w:rPr>
          <w:rFonts w:ascii="Times New Roman" w:hAnsi="Times New Roman" w:cs="Times New Roman"/>
          <w:bCs/>
          <w:color w:val="000000" w:themeColor="text1"/>
        </w:rPr>
        <w:t>) detailing the area of research and what is involved in participation. Following is a consent form (</w:t>
      </w:r>
      <w:r w:rsidR="00707AD9" w:rsidRPr="009C205B">
        <w:rPr>
          <w:rFonts w:ascii="Times New Roman" w:hAnsi="Times New Roman" w:cs="Times New Roman"/>
          <w:bCs/>
          <w:color w:val="000000" w:themeColor="text1"/>
        </w:rPr>
        <w:t xml:space="preserve">See </w:t>
      </w:r>
      <w:r w:rsidRPr="009C205B">
        <w:rPr>
          <w:rFonts w:ascii="Times New Roman" w:hAnsi="Times New Roman" w:cs="Times New Roman"/>
          <w:bCs/>
          <w:color w:val="000000" w:themeColor="text1"/>
        </w:rPr>
        <w:t xml:space="preserve">Appendix </w:t>
      </w:r>
      <w:r w:rsidR="008D0199">
        <w:rPr>
          <w:rFonts w:ascii="Times New Roman" w:hAnsi="Times New Roman" w:cs="Times New Roman"/>
          <w:bCs/>
          <w:color w:val="000000" w:themeColor="text1"/>
        </w:rPr>
        <w:t>C</w:t>
      </w:r>
      <w:r w:rsidRPr="009C205B">
        <w:rPr>
          <w:rFonts w:ascii="Times New Roman" w:hAnsi="Times New Roman" w:cs="Times New Roman"/>
          <w:bCs/>
          <w:color w:val="000000" w:themeColor="text1"/>
        </w:rPr>
        <w:t>) confirming the participant understands the questionnaire, the voluntary nature of participation and their agreement to proceed. The survey proceeded only if consent is given. A demographic questionnaire (</w:t>
      </w:r>
      <w:r w:rsidR="00707AD9" w:rsidRPr="009C205B">
        <w:rPr>
          <w:rFonts w:ascii="Times New Roman" w:hAnsi="Times New Roman" w:cs="Times New Roman"/>
          <w:bCs/>
          <w:color w:val="000000" w:themeColor="text1"/>
        </w:rPr>
        <w:t xml:space="preserve">See </w:t>
      </w:r>
      <w:r w:rsidRPr="009C205B">
        <w:rPr>
          <w:rFonts w:ascii="Times New Roman" w:hAnsi="Times New Roman" w:cs="Times New Roman"/>
          <w:bCs/>
          <w:color w:val="000000" w:themeColor="text1"/>
        </w:rPr>
        <w:t xml:space="preserve">Appendix </w:t>
      </w:r>
      <w:r w:rsidR="008D0199">
        <w:rPr>
          <w:rFonts w:ascii="Times New Roman" w:hAnsi="Times New Roman" w:cs="Times New Roman"/>
          <w:bCs/>
          <w:color w:val="000000" w:themeColor="text1"/>
        </w:rPr>
        <w:t>D</w:t>
      </w:r>
      <w:r w:rsidRPr="009C205B">
        <w:rPr>
          <w:rFonts w:ascii="Times New Roman" w:hAnsi="Times New Roman" w:cs="Times New Roman"/>
          <w:bCs/>
          <w:color w:val="000000" w:themeColor="text1"/>
        </w:rPr>
        <w:t xml:space="preserve">) collected age and </w:t>
      </w:r>
      <w:r w:rsidR="00790755" w:rsidRPr="009C205B">
        <w:rPr>
          <w:rFonts w:ascii="Times New Roman" w:hAnsi="Times New Roman" w:cs="Times New Roman"/>
          <w:bCs/>
          <w:color w:val="000000" w:themeColor="text1"/>
        </w:rPr>
        <w:t>gender and</w:t>
      </w:r>
      <w:r w:rsidRPr="009C205B">
        <w:rPr>
          <w:rFonts w:ascii="Times New Roman" w:hAnsi="Times New Roman" w:cs="Times New Roman"/>
          <w:bCs/>
          <w:color w:val="000000" w:themeColor="text1"/>
        </w:rPr>
        <w:t xml:space="preserve"> instruct participants to create an </w:t>
      </w:r>
      <w:proofErr w:type="spellStart"/>
      <w:r w:rsidRPr="009C205B">
        <w:rPr>
          <w:rFonts w:ascii="Times New Roman" w:hAnsi="Times New Roman" w:cs="Times New Roman"/>
          <w:bCs/>
          <w:color w:val="000000" w:themeColor="text1"/>
        </w:rPr>
        <w:t>anonymised</w:t>
      </w:r>
      <w:proofErr w:type="spellEnd"/>
      <w:r w:rsidRPr="009C205B">
        <w:rPr>
          <w:rFonts w:ascii="Times New Roman" w:hAnsi="Times New Roman" w:cs="Times New Roman"/>
          <w:bCs/>
          <w:color w:val="000000" w:themeColor="text1"/>
        </w:rPr>
        <w:t xml:space="preserve"> code should they wish to remove their data </w:t>
      </w:r>
      <w:r w:rsidR="009C205B" w:rsidRPr="009C205B">
        <w:rPr>
          <w:rFonts w:ascii="Times New Roman" w:hAnsi="Times New Roman" w:cs="Times New Roman"/>
          <w:bCs/>
          <w:color w:val="000000" w:themeColor="text1"/>
        </w:rPr>
        <w:t>later</w:t>
      </w:r>
      <w:r w:rsidRPr="009C205B">
        <w:rPr>
          <w:rFonts w:ascii="Times New Roman" w:hAnsi="Times New Roman" w:cs="Times New Roman"/>
          <w:bCs/>
          <w:color w:val="000000" w:themeColor="text1"/>
        </w:rPr>
        <w:t>.</w:t>
      </w:r>
    </w:p>
    <w:p w14:paraId="06B3CEC2" w14:textId="12F18608" w:rsidR="00FB0659" w:rsidRPr="009C205B" w:rsidRDefault="00FB0659" w:rsidP="009C205B">
      <w:pPr>
        <w:pStyle w:val="Heading3"/>
        <w:spacing w:line="360" w:lineRule="auto"/>
        <w:rPr>
          <w:rFonts w:ascii="Times New Roman" w:hAnsi="Times New Roman" w:cs="Times New Roman"/>
          <w:b/>
          <w:bCs/>
          <w:i/>
          <w:iCs/>
          <w:color w:val="000000" w:themeColor="text1"/>
          <w:sz w:val="24"/>
          <w:szCs w:val="24"/>
        </w:rPr>
      </w:pPr>
      <w:bookmarkStart w:id="32" w:name="_Toc225779571"/>
      <w:r w:rsidRPr="009C205B">
        <w:rPr>
          <w:rFonts w:ascii="Times New Roman" w:hAnsi="Times New Roman" w:cs="Times New Roman"/>
          <w:b/>
          <w:bCs/>
          <w:i/>
          <w:iCs/>
          <w:color w:val="000000" w:themeColor="text1"/>
          <w:sz w:val="24"/>
          <w:szCs w:val="24"/>
        </w:rPr>
        <w:t>The Inventory of the Dimensions of Emerging Adulthood (IDEA) Scale</w:t>
      </w:r>
      <w:bookmarkEnd w:id="32"/>
    </w:p>
    <w:p w14:paraId="63A7913D" w14:textId="673AE8EF" w:rsidR="00FB0659" w:rsidRPr="009C205B" w:rsidRDefault="00FB0659"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The Inventory of Dimensions of Emerging Adulthood (IDEA) Scale (Reifman et al., 2007) is a self-report measure</w:t>
      </w:r>
      <w:r w:rsidR="006D6901" w:rsidRPr="009C205B">
        <w:rPr>
          <w:rFonts w:ascii="Times New Roman" w:hAnsi="Times New Roman" w:cs="Times New Roman"/>
          <w:color w:val="000000" w:themeColor="text1"/>
        </w:rPr>
        <w:t xml:space="preserve"> (See Appendix</w:t>
      </w:r>
      <w:r w:rsidR="00707AD9" w:rsidRPr="009C205B">
        <w:rPr>
          <w:rFonts w:ascii="Times New Roman" w:hAnsi="Times New Roman" w:cs="Times New Roman"/>
          <w:color w:val="000000" w:themeColor="text1"/>
        </w:rPr>
        <w:t xml:space="preserve"> </w:t>
      </w:r>
      <w:r w:rsidR="008D0199">
        <w:rPr>
          <w:rFonts w:ascii="Times New Roman" w:hAnsi="Times New Roman" w:cs="Times New Roman"/>
          <w:color w:val="000000" w:themeColor="text1"/>
        </w:rPr>
        <w:t>E</w:t>
      </w:r>
      <w:r w:rsidR="006D6901" w:rsidRP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 xml:space="preserve">assess the core psychological features of EA as a developmental stage. The IDEA scale was selected as it directly </w:t>
      </w:r>
      <w:proofErr w:type="spellStart"/>
      <w:r w:rsidRPr="009C205B">
        <w:rPr>
          <w:rFonts w:ascii="Times New Roman" w:hAnsi="Times New Roman" w:cs="Times New Roman"/>
          <w:color w:val="000000" w:themeColor="text1"/>
        </w:rPr>
        <w:t>operationalises</w:t>
      </w:r>
      <w:proofErr w:type="spellEnd"/>
      <w:r w:rsidRPr="009C205B">
        <w:rPr>
          <w:rFonts w:ascii="Times New Roman" w:hAnsi="Times New Roman" w:cs="Times New Roman"/>
          <w:color w:val="000000" w:themeColor="text1"/>
        </w:rPr>
        <w:t xml:space="preserve"> Arnett’s (2000) theoretical model, which aligned with the study’s aim of examining subjective identification with this developmental period. The IDEA Scale has demonstrated good internal reliability and validity with Cronbach’s </w:t>
      </w:r>
      <w:r w:rsidRPr="009C205B">
        <w:rPr>
          <w:rFonts w:ascii="Times New Roman" w:eastAsia="Symbol" w:hAnsi="Times New Roman" w:cs="Times New Roman"/>
          <w:color w:val="000000" w:themeColor="text1"/>
        </w:rPr>
        <w:sym w:font="Symbol" w:char="F061"/>
      </w:r>
      <w:r w:rsidRPr="009C205B">
        <w:rPr>
          <w:rFonts w:ascii="Times New Roman" w:hAnsi="Times New Roman" w:cs="Times New Roman"/>
          <w:color w:val="000000" w:themeColor="text1"/>
        </w:rPr>
        <w:t xml:space="preserve"> values ranging from .70-.86 (Reifman et al., 2007). </w:t>
      </w:r>
      <w:r w:rsidR="009C205B">
        <w:rPr>
          <w:rFonts w:ascii="Times New Roman" w:hAnsi="Times New Roman" w:cs="Times New Roman"/>
          <w:color w:val="000000" w:themeColor="text1"/>
        </w:rPr>
        <w:t>Participants answer the question “</w:t>
      </w:r>
      <w:r w:rsidR="009C205B" w:rsidRPr="009C205B">
        <w:rPr>
          <w:rFonts w:ascii="Times New Roman" w:hAnsi="Times New Roman" w:cs="Times New Roman"/>
          <w:i/>
          <w:iCs/>
          <w:color w:val="000000" w:themeColor="text1"/>
        </w:rPr>
        <w:t>is this period of your life..</w:t>
      </w:r>
      <w:r w:rsidR="009C205B">
        <w:rPr>
          <w:rFonts w:ascii="Times New Roman" w:hAnsi="Times New Roman" w:cs="Times New Roman"/>
          <w:color w:val="000000" w:themeColor="text1"/>
        </w:rPr>
        <w:t>.” following with the item e.g. “</w:t>
      </w:r>
      <w:r w:rsidR="009C205B" w:rsidRPr="009C205B">
        <w:rPr>
          <w:rFonts w:ascii="Times New Roman" w:hAnsi="Times New Roman" w:cs="Times New Roman"/>
          <w:i/>
          <w:iCs/>
          <w:color w:val="000000" w:themeColor="text1"/>
        </w:rPr>
        <w:t>a time of independence?”</w:t>
      </w:r>
      <w:r w:rsidR="009C205B">
        <w:rPr>
          <w:rFonts w:ascii="Times New Roman" w:hAnsi="Times New Roman" w:cs="Times New Roman"/>
          <w:color w:val="000000" w:themeColor="text1"/>
        </w:rPr>
        <w:t xml:space="preserve"> using a 4-point Likert Scale from 1 (strongly disagree) to 4 (strongly agree). All questions are </w:t>
      </w:r>
      <w:proofErr w:type="spellStart"/>
      <w:r w:rsidR="009C205B">
        <w:rPr>
          <w:rFonts w:ascii="Times New Roman" w:hAnsi="Times New Roman" w:cs="Times New Roman"/>
          <w:color w:val="000000" w:themeColor="text1"/>
        </w:rPr>
        <w:t>categorised</w:t>
      </w:r>
      <w:proofErr w:type="spellEnd"/>
      <w:r w:rsidR="009C205B">
        <w:rPr>
          <w:rFonts w:ascii="Times New Roman" w:hAnsi="Times New Roman" w:cs="Times New Roman"/>
          <w:color w:val="000000" w:themeColor="text1"/>
        </w:rPr>
        <w:t xml:space="preserve"> into corresponding subscales (i.e. the dimensions of EA) with one reversed scoring subscale (i.e. Other-focused) to combat response bias. </w:t>
      </w:r>
      <w:r w:rsidRPr="009C205B">
        <w:rPr>
          <w:rFonts w:ascii="Times New Roman" w:hAnsi="Times New Roman" w:cs="Times New Roman"/>
          <w:color w:val="000000" w:themeColor="text1"/>
        </w:rPr>
        <w:t>Due to ethical considerations, the instability/negativity subscale was removed from this questionnaire due to its potentially sensitive nature</w:t>
      </w:r>
      <w:r w:rsidR="009C205B">
        <w:rPr>
          <w:rFonts w:ascii="Times New Roman" w:hAnsi="Times New Roman" w:cs="Times New Roman"/>
          <w:color w:val="000000" w:themeColor="text1"/>
        </w:rPr>
        <w:t>, making it a 24-item scale.</w:t>
      </w:r>
      <w:r w:rsidRPr="009C205B">
        <w:rPr>
          <w:rFonts w:ascii="Times New Roman" w:hAnsi="Times New Roman" w:cs="Times New Roman"/>
          <w:color w:val="000000" w:themeColor="text1"/>
        </w:rPr>
        <w:t xml:space="preserve"> This modification </w:t>
      </w:r>
      <w:proofErr w:type="spellStart"/>
      <w:r w:rsidRPr="009C205B">
        <w:rPr>
          <w:rFonts w:ascii="Times New Roman" w:hAnsi="Times New Roman" w:cs="Times New Roman"/>
          <w:color w:val="000000" w:themeColor="text1"/>
        </w:rPr>
        <w:t>prioritised</w:t>
      </w:r>
      <w:proofErr w:type="spellEnd"/>
      <w:r w:rsidRPr="009C205B">
        <w:rPr>
          <w:rFonts w:ascii="Times New Roman" w:hAnsi="Times New Roman" w:cs="Times New Roman"/>
          <w:color w:val="000000" w:themeColor="text1"/>
        </w:rPr>
        <w:t xml:space="preserve"> participant wellbeing while retaining theoretically central dimensions of emerging adulthood. </w:t>
      </w:r>
      <w:r w:rsidR="00DF367E" w:rsidRPr="009C205B">
        <w:rPr>
          <w:rFonts w:ascii="Times New Roman" w:hAnsi="Times New Roman" w:cs="Times New Roman"/>
          <w:color w:val="000000" w:themeColor="text1"/>
        </w:rPr>
        <w:t xml:space="preserve">To ensure sustained reliability </w:t>
      </w:r>
      <w:r w:rsidR="00706092" w:rsidRPr="009C205B">
        <w:rPr>
          <w:rFonts w:ascii="Times New Roman" w:hAnsi="Times New Roman" w:cs="Times New Roman"/>
          <w:color w:val="000000" w:themeColor="text1"/>
        </w:rPr>
        <w:t xml:space="preserve">after removing these items an independent reliability test was conducted (See Appendix </w:t>
      </w:r>
      <w:r w:rsidR="008D0199">
        <w:rPr>
          <w:rFonts w:ascii="Times New Roman" w:hAnsi="Times New Roman" w:cs="Times New Roman"/>
          <w:color w:val="000000" w:themeColor="text1"/>
        </w:rPr>
        <w:t>F</w:t>
      </w:r>
      <w:r w:rsidR="00706092" w:rsidRPr="009C205B">
        <w:rPr>
          <w:rFonts w:ascii="Times New Roman" w:hAnsi="Times New Roman" w:cs="Times New Roman"/>
          <w:color w:val="000000" w:themeColor="text1"/>
        </w:rPr>
        <w:t>)</w:t>
      </w:r>
      <w:r w:rsidR="002D55CE" w:rsidRPr="009C205B">
        <w:rPr>
          <w:rFonts w:ascii="Times New Roman" w:hAnsi="Times New Roman" w:cs="Times New Roman"/>
          <w:color w:val="000000" w:themeColor="text1"/>
        </w:rPr>
        <w:t xml:space="preserve">. Despite removal of the instability/negativity subscale the scale continually </w:t>
      </w:r>
      <w:r w:rsidR="007A301B" w:rsidRPr="009C205B">
        <w:rPr>
          <w:rFonts w:ascii="Times New Roman" w:hAnsi="Times New Roman" w:cs="Times New Roman"/>
          <w:color w:val="000000" w:themeColor="text1"/>
        </w:rPr>
        <w:t xml:space="preserve">maintained acceptable </w:t>
      </w:r>
      <w:r w:rsidR="00D63AFC" w:rsidRPr="009C205B">
        <w:rPr>
          <w:rFonts w:ascii="Times New Roman" w:hAnsi="Times New Roman" w:cs="Times New Roman"/>
          <w:color w:val="000000" w:themeColor="text1"/>
        </w:rPr>
        <w:t xml:space="preserve">internal consistence </w:t>
      </w:r>
      <w:r w:rsidR="007E1DB2" w:rsidRPr="009C205B">
        <w:rPr>
          <w:rFonts w:ascii="Times New Roman" w:hAnsi="Times New Roman" w:cs="Times New Roman"/>
          <w:color w:val="000000" w:themeColor="text1"/>
        </w:rPr>
        <w:t xml:space="preserve">(Cronbach’s </w:t>
      </w:r>
      <w:r w:rsidR="007E1DB2" w:rsidRPr="009C205B">
        <w:rPr>
          <w:rFonts w:ascii="Times New Roman" w:eastAsia="Symbol" w:hAnsi="Times New Roman" w:cs="Times New Roman"/>
          <w:color w:val="000000" w:themeColor="text1"/>
        </w:rPr>
        <w:sym w:font="Symbol" w:char="F061"/>
      </w:r>
      <w:r w:rsidR="007E1DB2" w:rsidRPr="009C205B">
        <w:rPr>
          <w:rFonts w:ascii="Times New Roman" w:eastAsia="Symbol" w:hAnsi="Times New Roman" w:cs="Times New Roman"/>
          <w:color w:val="000000" w:themeColor="text1"/>
        </w:rPr>
        <w:t xml:space="preserve"> = </w:t>
      </w:r>
      <w:r w:rsidR="0071101B" w:rsidRPr="009C205B">
        <w:rPr>
          <w:rFonts w:ascii="Times New Roman" w:eastAsia="Symbol" w:hAnsi="Times New Roman" w:cs="Times New Roman"/>
          <w:color w:val="000000" w:themeColor="text1"/>
        </w:rPr>
        <w:t xml:space="preserve">.73). </w:t>
      </w:r>
    </w:p>
    <w:p w14:paraId="5B5B99A7" w14:textId="2A93EFC2" w:rsidR="00FB0659" w:rsidRPr="009C205B" w:rsidRDefault="00FB0659" w:rsidP="009C205B">
      <w:pPr>
        <w:pStyle w:val="Heading3"/>
        <w:spacing w:line="360" w:lineRule="auto"/>
        <w:rPr>
          <w:rFonts w:ascii="Times New Roman" w:hAnsi="Times New Roman" w:cs="Times New Roman"/>
          <w:b/>
          <w:bCs/>
          <w:i/>
          <w:iCs/>
          <w:color w:val="000000" w:themeColor="text1"/>
          <w:sz w:val="24"/>
          <w:szCs w:val="24"/>
        </w:rPr>
      </w:pPr>
      <w:bookmarkStart w:id="33" w:name="_Toc225779572"/>
      <w:r w:rsidRPr="009C205B">
        <w:rPr>
          <w:rFonts w:ascii="Times New Roman" w:hAnsi="Times New Roman" w:cs="Times New Roman"/>
          <w:b/>
          <w:bCs/>
          <w:i/>
          <w:iCs/>
          <w:color w:val="000000" w:themeColor="text1"/>
          <w:sz w:val="24"/>
          <w:szCs w:val="24"/>
        </w:rPr>
        <w:t>The Cognitive Flexibility Scale</w:t>
      </w:r>
      <w:bookmarkEnd w:id="33"/>
      <w:r w:rsidRPr="009C205B">
        <w:rPr>
          <w:rFonts w:ascii="Times New Roman" w:hAnsi="Times New Roman" w:cs="Times New Roman"/>
          <w:b/>
          <w:bCs/>
          <w:i/>
          <w:iCs/>
          <w:color w:val="000000" w:themeColor="text1"/>
          <w:sz w:val="24"/>
          <w:szCs w:val="24"/>
        </w:rPr>
        <w:t xml:space="preserve"> </w:t>
      </w:r>
    </w:p>
    <w:p w14:paraId="345F8E26" w14:textId="783D5A76" w:rsidR="008C79FD" w:rsidRDefault="00FB0659" w:rsidP="008C79FD">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The Cognitive Flexibility Scale (CFS) is a self-report measure widely used to assess a person’s perceived ability to adapt their thinking to situational demands (Martin &amp; Rubin, 1995). </w:t>
      </w:r>
      <w:r w:rsidR="009C205B">
        <w:rPr>
          <w:rFonts w:ascii="Times New Roman" w:hAnsi="Times New Roman" w:cs="Times New Roman"/>
          <w:color w:val="000000" w:themeColor="text1"/>
        </w:rPr>
        <w:t xml:space="preserve">Measured on a 6-point Likert scale from 1 (strongly disagree) to 6 (strongly agree), 12 items are answered with higher scores reflecting higher CF. </w:t>
      </w:r>
      <w:r w:rsidRPr="009C205B">
        <w:rPr>
          <w:rFonts w:ascii="Times New Roman" w:hAnsi="Times New Roman" w:cs="Times New Roman"/>
          <w:color w:val="000000" w:themeColor="text1"/>
        </w:rPr>
        <w:t xml:space="preserve">The scale has demonstrated acceptable internal reliability in early evaluations (Cronbach’s </w:t>
      </w:r>
      <w:r w:rsidRPr="009C205B">
        <w:rPr>
          <w:rFonts w:ascii="Times New Roman" w:eastAsia="Symbol" w:hAnsi="Times New Roman" w:cs="Times New Roman"/>
          <w:color w:val="000000" w:themeColor="text1"/>
        </w:rPr>
        <w:sym w:font="Symbol" w:char="F061"/>
      </w:r>
      <w:r w:rsidRPr="009C205B">
        <w:rPr>
          <w:rFonts w:ascii="Times New Roman" w:hAnsi="Times New Roman" w:cs="Times New Roman"/>
          <w:color w:val="000000" w:themeColor="text1"/>
        </w:rPr>
        <w:t>=.73</w:t>
      </w:r>
      <w:r w:rsidR="00672801" w:rsidRPr="009C205B">
        <w:rPr>
          <w:rFonts w:ascii="Times New Roman" w:hAnsi="Times New Roman" w:cs="Times New Roman"/>
          <w:color w:val="000000" w:themeColor="text1"/>
        </w:rPr>
        <w:t xml:space="preserve">) </w:t>
      </w:r>
      <w:r w:rsidR="009C205B">
        <w:rPr>
          <w:rFonts w:ascii="Times New Roman" w:hAnsi="Times New Roman" w:cs="Times New Roman"/>
          <w:color w:val="000000" w:themeColor="text1"/>
        </w:rPr>
        <w:t xml:space="preserve">and more recent </w:t>
      </w:r>
      <w:r w:rsidR="009C205B" w:rsidRPr="009C205B">
        <w:rPr>
          <w:rFonts w:ascii="Times New Roman" w:hAnsi="Times New Roman" w:cs="Times New Roman"/>
          <w:color w:val="000000" w:themeColor="text1"/>
        </w:rPr>
        <w:lastRenderedPageBreak/>
        <w:t xml:space="preserve">(Cronbach’s </w:t>
      </w:r>
      <w:r w:rsidR="009C205B" w:rsidRPr="009C205B">
        <w:rPr>
          <w:rFonts w:ascii="Times New Roman" w:eastAsia="Symbol" w:hAnsi="Times New Roman" w:cs="Times New Roman"/>
          <w:color w:val="000000" w:themeColor="text1"/>
        </w:rPr>
        <w:sym w:font="Symbol" w:char="F061"/>
      </w:r>
      <w:r w:rsidR="009C205B" w:rsidRPr="009C205B">
        <w:rPr>
          <w:rFonts w:ascii="Times New Roman" w:hAnsi="Times New Roman" w:cs="Times New Roman"/>
          <w:color w:val="000000" w:themeColor="text1"/>
        </w:rPr>
        <w:t>=.</w:t>
      </w:r>
      <w:r w:rsidR="009C205B">
        <w:rPr>
          <w:rFonts w:ascii="Times New Roman" w:hAnsi="Times New Roman" w:cs="Times New Roman"/>
          <w:color w:val="000000" w:themeColor="text1"/>
        </w:rPr>
        <w:t>83</w:t>
      </w:r>
      <w:r w:rsidR="009C205B" w:rsidRPr="009C205B">
        <w:rPr>
          <w:rFonts w:ascii="Times New Roman" w:hAnsi="Times New Roman" w:cs="Times New Roman"/>
          <w:color w:val="000000" w:themeColor="text1"/>
        </w:rPr>
        <w:t>)</w:t>
      </w:r>
      <w:r w:rsidR="009C205B">
        <w:rPr>
          <w:rFonts w:ascii="Times New Roman" w:hAnsi="Times New Roman" w:cs="Times New Roman"/>
          <w:color w:val="000000" w:themeColor="text1"/>
        </w:rPr>
        <w:t xml:space="preserve"> (</w:t>
      </w:r>
      <w:proofErr w:type="spellStart"/>
      <w:r w:rsidR="009C205B">
        <w:rPr>
          <w:rFonts w:ascii="Times New Roman" w:hAnsi="Times New Roman" w:cs="Times New Roman"/>
          <w:color w:val="000000" w:themeColor="text1"/>
        </w:rPr>
        <w:t>Zagaria</w:t>
      </w:r>
      <w:proofErr w:type="spellEnd"/>
      <w:r w:rsidR="009C205B">
        <w:rPr>
          <w:rFonts w:ascii="Times New Roman" w:hAnsi="Times New Roman" w:cs="Times New Roman"/>
          <w:color w:val="000000" w:themeColor="text1"/>
        </w:rPr>
        <w:t xml:space="preserve"> et al., 2024) </w:t>
      </w:r>
      <w:r w:rsidR="00672801" w:rsidRPr="009C205B">
        <w:rPr>
          <w:rFonts w:ascii="Times New Roman" w:hAnsi="Times New Roman" w:cs="Times New Roman"/>
          <w:color w:val="000000" w:themeColor="text1"/>
        </w:rPr>
        <w:t>and</w:t>
      </w:r>
      <w:r w:rsidRPr="009C205B">
        <w:rPr>
          <w:rFonts w:ascii="Times New Roman" w:hAnsi="Times New Roman" w:cs="Times New Roman"/>
          <w:color w:val="000000" w:themeColor="text1"/>
        </w:rPr>
        <w:t xml:space="preserve"> good construct validity in university student samples.</w:t>
      </w:r>
      <w:r w:rsid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As a brief and accessible measure, it is a practical tool for examining individual differences in cognitive flexibility within developmental contexts such as emerging adulthood</w:t>
      </w:r>
      <w:r w:rsidR="00C02A86" w:rsidRPr="009C205B">
        <w:rPr>
          <w:rFonts w:ascii="Times New Roman" w:hAnsi="Times New Roman" w:cs="Times New Roman"/>
          <w:color w:val="000000" w:themeColor="text1"/>
        </w:rPr>
        <w:t xml:space="preserve"> (See Appendix</w:t>
      </w:r>
      <w:r w:rsidR="00707AD9" w:rsidRPr="009C205B">
        <w:rPr>
          <w:rFonts w:ascii="Times New Roman" w:hAnsi="Times New Roman" w:cs="Times New Roman"/>
          <w:color w:val="000000" w:themeColor="text1"/>
        </w:rPr>
        <w:t xml:space="preserve"> </w:t>
      </w:r>
      <w:r w:rsidR="00032728">
        <w:rPr>
          <w:rFonts w:ascii="Times New Roman" w:hAnsi="Times New Roman" w:cs="Times New Roman"/>
          <w:color w:val="000000" w:themeColor="text1"/>
        </w:rPr>
        <w:t>G</w:t>
      </w:r>
      <w:r w:rsidR="00C02A86" w:rsidRPr="009C205B">
        <w:rPr>
          <w:rFonts w:ascii="Times New Roman" w:hAnsi="Times New Roman" w:cs="Times New Roman"/>
          <w:color w:val="000000" w:themeColor="text1"/>
        </w:rPr>
        <w:t>)</w:t>
      </w:r>
      <w:r w:rsidRPr="009C205B">
        <w:rPr>
          <w:rFonts w:ascii="Times New Roman" w:hAnsi="Times New Roman" w:cs="Times New Roman"/>
          <w:color w:val="000000" w:themeColor="text1"/>
        </w:rPr>
        <w:t>.</w:t>
      </w:r>
    </w:p>
    <w:p w14:paraId="41863DFB" w14:textId="77777777" w:rsidR="008C79FD" w:rsidRDefault="008C79FD" w:rsidP="008C79FD">
      <w:pPr>
        <w:spacing w:line="360" w:lineRule="auto"/>
        <w:ind w:firstLine="720"/>
        <w:rPr>
          <w:rFonts w:ascii="Times New Roman" w:hAnsi="Times New Roman" w:cs="Times New Roman"/>
          <w:color w:val="000000" w:themeColor="text1"/>
        </w:rPr>
      </w:pPr>
    </w:p>
    <w:p w14:paraId="183F56B2" w14:textId="68FEBEC2" w:rsidR="00FB0659" w:rsidRPr="008C79FD" w:rsidRDefault="000204E2" w:rsidP="008C79FD">
      <w:pPr>
        <w:spacing w:line="360" w:lineRule="auto"/>
        <w:ind w:firstLine="720"/>
        <w:rPr>
          <w:rFonts w:ascii="Times New Roman" w:hAnsi="Times New Roman" w:cs="Times New Roman"/>
          <w:color w:val="000000" w:themeColor="text1"/>
        </w:rPr>
      </w:pPr>
      <w:r>
        <w:rPr>
          <w:rFonts w:ascii="Times New Roman" w:hAnsi="Times New Roman" w:cs="Times New Roman"/>
          <w:color w:val="000000" w:themeColor="text1"/>
        </w:rPr>
        <w:t>Participants c</w:t>
      </w:r>
      <w:r w:rsidR="00AC1FFE">
        <w:rPr>
          <w:rFonts w:ascii="Times New Roman" w:hAnsi="Times New Roman" w:cs="Times New Roman"/>
          <w:color w:val="000000" w:themeColor="text1"/>
        </w:rPr>
        <w:t>onfirm</w:t>
      </w:r>
      <w:r>
        <w:rPr>
          <w:rFonts w:ascii="Times New Roman" w:hAnsi="Times New Roman" w:cs="Times New Roman"/>
          <w:color w:val="000000" w:themeColor="text1"/>
        </w:rPr>
        <w:t xml:space="preserve"> their</w:t>
      </w:r>
      <w:r w:rsidR="00AC1FFE">
        <w:rPr>
          <w:rFonts w:ascii="Times New Roman" w:hAnsi="Times New Roman" w:cs="Times New Roman"/>
          <w:color w:val="000000" w:themeColor="text1"/>
        </w:rPr>
        <w:t xml:space="preserve"> consent for </w:t>
      </w:r>
      <w:r>
        <w:rPr>
          <w:rFonts w:ascii="Times New Roman" w:hAnsi="Times New Roman" w:cs="Times New Roman"/>
          <w:color w:val="000000" w:themeColor="text1"/>
        </w:rPr>
        <w:t>d</w:t>
      </w:r>
      <w:r w:rsidR="00AC1FFE">
        <w:rPr>
          <w:rFonts w:ascii="Times New Roman" w:hAnsi="Times New Roman" w:cs="Times New Roman"/>
          <w:color w:val="000000" w:themeColor="text1"/>
        </w:rPr>
        <w:t xml:space="preserve">ata </w:t>
      </w:r>
      <w:r>
        <w:rPr>
          <w:rFonts w:ascii="Times New Roman" w:hAnsi="Times New Roman" w:cs="Times New Roman"/>
          <w:color w:val="000000" w:themeColor="text1"/>
        </w:rPr>
        <w:t>u</w:t>
      </w:r>
      <w:r w:rsidR="00AC1FFE">
        <w:rPr>
          <w:rFonts w:ascii="Times New Roman" w:hAnsi="Times New Roman" w:cs="Times New Roman"/>
          <w:color w:val="000000" w:themeColor="text1"/>
        </w:rPr>
        <w:t xml:space="preserve">se (Appendix </w:t>
      </w:r>
      <w:r>
        <w:rPr>
          <w:rFonts w:ascii="Times New Roman" w:hAnsi="Times New Roman" w:cs="Times New Roman"/>
          <w:color w:val="000000" w:themeColor="text1"/>
        </w:rPr>
        <w:t xml:space="preserve">H) followed with </w:t>
      </w:r>
      <w:r w:rsidR="00FB0659" w:rsidRPr="009C205B">
        <w:rPr>
          <w:rFonts w:ascii="Times New Roman" w:hAnsi="Times New Roman" w:cs="Times New Roman"/>
          <w:color w:val="000000" w:themeColor="text1"/>
        </w:rPr>
        <w:t xml:space="preserve">debrief from (Appendix </w:t>
      </w:r>
      <w:r>
        <w:rPr>
          <w:rFonts w:ascii="Times New Roman" w:hAnsi="Times New Roman" w:cs="Times New Roman"/>
          <w:color w:val="000000" w:themeColor="text1"/>
        </w:rPr>
        <w:t>I</w:t>
      </w:r>
      <w:r w:rsidR="00FB0659" w:rsidRPr="009C205B">
        <w:rPr>
          <w:rFonts w:ascii="Times New Roman" w:hAnsi="Times New Roman" w:cs="Times New Roman"/>
          <w:color w:val="000000" w:themeColor="text1"/>
        </w:rPr>
        <w:t xml:space="preserve">) </w:t>
      </w:r>
      <w:r w:rsidR="00FB0659" w:rsidRPr="009C205B">
        <w:rPr>
          <w:rFonts w:ascii="Times New Roman" w:hAnsi="Times New Roman" w:cs="Times New Roman"/>
          <w:bCs/>
          <w:color w:val="000000" w:themeColor="text1"/>
        </w:rPr>
        <w:t>followed which outlining the study, withdrawal process, and support services. The participants are also thanked for their time and participation.</w:t>
      </w:r>
    </w:p>
    <w:p w14:paraId="2014F831" w14:textId="1042BEB2" w:rsidR="00024FE6" w:rsidRPr="009C205B" w:rsidRDefault="00FB0659" w:rsidP="009C205B">
      <w:pPr>
        <w:pStyle w:val="Heading2"/>
        <w:spacing w:line="360" w:lineRule="auto"/>
        <w:rPr>
          <w:rFonts w:ascii="Times New Roman" w:hAnsi="Times New Roman" w:cs="Times New Roman"/>
          <w:b/>
          <w:bCs/>
          <w:color w:val="000000" w:themeColor="text1"/>
          <w:sz w:val="24"/>
          <w:szCs w:val="24"/>
        </w:rPr>
      </w:pPr>
      <w:bookmarkStart w:id="34" w:name="_Toc225779573"/>
      <w:r w:rsidRPr="009C205B">
        <w:rPr>
          <w:rFonts w:ascii="Times New Roman" w:hAnsi="Times New Roman" w:cs="Times New Roman"/>
          <w:b/>
          <w:bCs/>
          <w:color w:val="000000" w:themeColor="text1"/>
          <w:sz w:val="24"/>
          <w:szCs w:val="24"/>
        </w:rPr>
        <w:t>Procedure</w:t>
      </w:r>
      <w:bookmarkEnd w:id="34"/>
    </w:p>
    <w:p w14:paraId="209B1E73" w14:textId="76BB3BCB" w:rsidR="006751D6" w:rsidRPr="009C205B" w:rsidRDefault="009C205B" w:rsidP="009C205B">
      <w:pPr>
        <w:spacing w:line="36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The </w:t>
      </w:r>
      <w:r w:rsidR="00FB0659" w:rsidRPr="009C205B">
        <w:rPr>
          <w:rFonts w:ascii="Times New Roman" w:hAnsi="Times New Roman" w:cs="Times New Roman"/>
          <w:color w:val="000000" w:themeColor="text1"/>
        </w:rPr>
        <w:t>questionnaire was drafted online using Microsoft Forms. A pilot study took place with 3 individuals to evaluate user-experience and rectify any issues. Participants were recruited via convenience and snowball sampling. This included sharing the survey online via social media accounts</w:t>
      </w:r>
      <w:r w:rsidR="00B80CC9" w:rsidRPr="009C205B">
        <w:rPr>
          <w:rFonts w:ascii="Times New Roman" w:hAnsi="Times New Roman" w:cs="Times New Roman"/>
          <w:color w:val="000000" w:themeColor="text1"/>
        </w:rPr>
        <w:t xml:space="preserve"> (See Appendix</w:t>
      </w:r>
      <w:r w:rsidR="00656B4D" w:rsidRPr="009C205B">
        <w:rPr>
          <w:rFonts w:ascii="Times New Roman" w:hAnsi="Times New Roman" w:cs="Times New Roman"/>
          <w:color w:val="000000" w:themeColor="text1"/>
        </w:rPr>
        <w:t xml:space="preserve"> </w:t>
      </w:r>
      <w:r w:rsidR="00957BC2">
        <w:rPr>
          <w:rFonts w:ascii="Times New Roman" w:hAnsi="Times New Roman" w:cs="Times New Roman"/>
          <w:color w:val="000000" w:themeColor="text1"/>
        </w:rPr>
        <w:t>J</w:t>
      </w:r>
      <w:r w:rsidR="00B80CC9" w:rsidRPr="009C205B">
        <w:rPr>
          <w:rFonts w:ascii="Times New Roman" w:hAnsi="Times New Roman" w:cs="Times New Roman"/>
          <w:color w:val="000000" w:themeColor="text1"/>
        </w:rPr>
        <w:t>)</w:t>
      </w:r>
      <w:r w:rsidR="00FB0659" w:rsidRPr="009C205B">
        <w:rPr>
          <w:rFonts w:ascii="Times New Roman" w:hAnsi="Times New Roman" w:cs="Times New Roman"/>
          <w:color w:val="000000" w:themeColor="text1"/>
        </w:rPr>
        <w:t xml:space="preserve">, asking acquaintances to also share it online, distributing posters </w:t>
      </w:r>
      <w:r w:rsidR="00B80CC9" w:rsidRPr="009C205B">
        <w:rPr>
          <w:rFonts w:ascii="Times New Roman" w:hAnsi="Times New Roman" w:cs="Times New Roman"/>
          <w:color w:val="000000" w:themeColor="text1"/>
        </w:rPr>
        <w:t>(See Appendix</w:t>
      </w:r>
      <w:r w:rsidR="00656B4D" w:rsidRPr="009C205B">
        <w:rPr>
          <w:rFonts w:ascii="Times New Roman" w:hAnsi="Times New Roman" w:cs="Times New Roman"/>
          <w:color w:val="000000" w:themeColor="text1"/>
        </w:rPr>
        <w:t xml:space="preserve"> </w:t>
      </w:r>
      <w:r w:rsidR="00957BC2">
        <w:rPr>
          <w:rFonts w:ascii="Times New Roman" w:hAnsi="Times New Roman" w:cs="Times New Roman"/>
          <w:color w:val="000000" w:themeColor="text1"/>
        </w:rPr>
        <w:t>K</w:t>
      </w:r>
      <w:r w:rsidR="00B80CC9" w:rsidRPr="009C205B">
        <w:rPr>
          <w:rFonts w:ascii="Times New Roman" w:hAnsi="Times New Roman" w:cs="Times New Roman"/>
          <w:color w:val="000000" w:themeColor="text1"/>
        </w:rPr>
        <w:t xml:space="preserve">) </w:t>
      </w:r>
      <w:r w:rsidR="00FB0659" w:rsidRPr="009C205B">
        <w:rPr>
          <w:rFonts w:ascii="Times New Roman" w:hAnsi="Times New Roman" w:cs="Times New Roman"/>
          <w:color w:val="000000" w:themeColor="text1"/>
        </w:rPr>
        <w:t>containing the QR to complete the questionnaire across the IADT campus and contacting lecturers to share the questionnaire with students. After viewing an information sheet and providing consent, participants completed a short demographic questionnaire. Participants then completed the IDEA Scale</w:t>
      </w:r>
      <w:r>
        <w:rPr>
          <w:rFonts w:ascii="Times New Roman" w:hAnsi="Times New Roman" w:cs="Times New Roman"/>
          <w:color w:val="000000" w:themeColor="text1"/>
        </w:rPr>
        <w:t xml:space="preserve">, </w:t>
      </w:r>
      <w:r w:rsidR="00FB0659" w:rsidRPr="009C205B">
        <w:rPr>
          <w:rFonts w:ascii="Times New Roman" w:hAnsi="Times New Roman" w:cs="Times New Roman"/>
          <w:color w:val="000000" w:themeColor="text1"/>
        </w:rPr>
        <w:t xml:space="preserve">the </w:t>
      </w:r>
      <w:r>
        <w:rPr>
          <w:rFonts w:ascii="Times New Roman" w:hAnsi="Times New Roman" w:cs="Times New Roman"/>
          <w:color w:val="000000" w:themeColor="text1"/>
        </w:rPr>
        <w:t xml:space="preserve">CFS and </w:t>
      </w:r>
      <w:r w:rsidR="00FB0659" w:rsidRPr="009C205B">
        <w:rPr>
          <w:rFonts w:ascii="Times New Roman" w:hAnsi="Times New Roman" w:cs="Times New Roman"/>
          <w:color w:val="000000" w:themeColor="text1"/>
        </w:rPr>
        <w:t>were subsequently debriefed. The survey took approximately 6 minutes to complete, as determined by a pilot study. All survey responses were stored securely on a password-protected computer on a personal IADT student Microsoft account. The researcher, supervisor and statistician</w:t>
      </w:r>
      <w:r>
        <w:rPr>
          <w:rFonts w:ascii="Times New Roman" w:hAnsi="Times New Roman" w:cs="Times New Roman"/>
          <w:color w:val="000000" w:themeColor="text1"/>
        </w:rPr>
        <w:t>s</w:t>
      </w:r>
      <w:r w:rsidR="00FB0659" w:rsidRPr="009C205B">
        <w:rPr>
          <w:rFonts w:ascii="Times New Roman" w:hAnsi="Times New Roman" w:cs="Times New Roman"/>
          <w:color w:val="000000" w:themeColor="text1"/>
        </w:rPr>
        <w:t xml:space="preserve"> were the only individuals with access to the data. </w:t>
      </w:r>
    </w:p>
    <w:p w14:paraId="21562C86" w14:textId="6B9A71E7" w:rsidR="00024FE6" w:rsidRPr="009C205B" w:rsidRDefault="00FB0659" w:rsidP="009C205B">
      <w:pPr>
        <w:pStyle w:val="Heading2"/>
        <w:spacing w:line="360" w:lineRule="auto"/>
        <w:rPr>
          <w:rFonts w:ascii="Times New Roman" w:hAnsi="Times New Roman" w:cs="Times New Roman"/>
          <w:b/>
          <w:bCs/>
          <w:color w:val="000000" w:themeColor="text1"/>
          <w:sz w:val="24"/>
          <w:szCs w:val="24"/>
        </w:rPr>
      </w:pPr>
      <w:bookmarkStart w:id="35" w:name="_Toc225779574"/>
      <w:r w:rsidRPr="009C205B">
        <w:rPr>
          <w:rFonts w:ascii="Times New Roman" w:hAnsi="Times New Roman" w:cs="Times New Roman"/>
          <w:b/>
          <w:bCs/>
          <w:color w:val="000000" w:themeColor="text1"/>
          <w:sz w:val="24"/>
          <w:szCs w:val="24"/>
        </w:rPr>
        <w:t>Data Analysis</w:t>
      </w:r>
      <w:bookmarkEnd w:id="35"/>
      <w:r w:rsidRPr="009C205B">
        <w:rPr>
          <w:rFonts w:ascii="Times New Roman" w:hAnsi="Times New Roman" w:cs="Times New Roman"/>
          <w:b/>
          <w:bCs/>
          <w:color w:val="000000" w:themeColor="text1"/>
          <w:sz w:val="24"/>
          <w:szCs w:val="24"/>
        </w:rPr>
        <w:t xml:space="preserve"> </w:t>
      </w:r>
    </w:p>
    <w:p w14:paraId="3C79F19B" w14:textId="23B0BB8D" w:rsidR="00872F3E" w:rsidRDefault="00872F3E" w:rsidP="00872F3E">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ab/>
        <w:t>Using G*Power, an a</w:t>
      </w:r>
      <w:r w:rsidR="007B1CD6">
        <w:rPr>
          <w:rFonts w:ascii="Times New Roman" w:hAnsi="Times New Roman" w:cs="Times New Roman"/>
          <w:color w:val="000000" w:themeColor="text1"/>
        </w:rPr>
        <w:t xml:space="preserve"> priori power </w:t>
      </w:r>
      <w:r w:rsidR="007B1CD6" w:rsidRPr="007B1CD6">
        <w:rPr>
          <w:rFonts w:ascii="Times New Roman" w:hAnsi="Times New Roman" w:cs="Times New Roman"/>
          <w:color w:val="000000" w:themeColor="text1"/>
        </w:rPr>
        <w:t>analysis (f² = .15; α = .05; power = .80</w:t>
      </w:r>
      <w:r w:rsidR="00281F96">
        <w:rPr>
          <w:rFonts w:ascii="Times New Roman" w:hAnsi="Times New Roman" w:cs="Times New Roman"/>
          <w:color w:val="000000" w:themeColor="text1"/>
        </w:rPr>
        <w:t>) for multiple regression with five predictors and one control variable in</w:t>
      </w:r>
      <w:r w:rsidR="00E61667">
        <w:rPr>
          <w:rFonts w:ascii="Times New Roman" w:hAnsi="Times New Roman" w:cs="Times New Roman"/>
          <w:color w:val="000000" w:themeColor="text1"/>
        </w:rPr>
        <w:t>dicated a required sample of 97 participants which was exceeded in the present study.</w:t>
      </w:r>
    </w:p>
    <w:p w14:paraId="04C070B9" w14:textId="26A90036" w:rsidR="00FB0659" w:rsidRPr="009C205B" w:rsidRDefault="00FB0659"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Following data screening and the exclusion of the small subgroup (N=13) further </w:t>
      </w:r>
      <w:proofErr w:type="spellStart"/>
      <w:r w:rsidRPr="009C205B">
        <w:rPr>
          <w:rFonts w:ascii="Times New Roman" w:hAnsi="Times New Roman" w:cs="Times New Roman"/>
          <w:color w:val="000000" w:themeColor="text1"/>
        </w:rPr>
        <w:t>categorisation</w:t>
      </w:r>
      <w:proofErr w:type="spellEnd"/>
      <w:r w:rsidRPr="009C205B">
        <w:rPr>
          <w:rFonts w:ascii="Times New Roman" w:hAnsi="Times New Roman" w:cs="Times New Roman"/>
          <w:color w:val="000000" w:themeColor="text1"/>
        </w:rPr>
        <w:t xml:space="preserve"> was employed to clarify statistical analysis. For specific analyses examining variation within emerging adulthood, participants were </w:t>
      </w:r>
      <w:proofErr w:type="spellStart"/>
      <w:r w:rsidRPr="009C205B">
        <w:rPr>
          <w:rFonts w:ascii="Times New Roman" w:hAnsi="Times New Roman" w:cs="Times New Roman"/>
          <w:color w:val="000000" w:themeColor="text1"/>
        </w:rPr>
        <w:t>categorised</w:t>
      </w:r>
      <w:proofErr w:type="spellEnd"/>
      <w:r w:rsidRPr="009C205B">
        <w:rPr>
          <w:rFonts w:ascii="Times New Roman" w:hAnsi="Times New Roman" w:cs="Times New Roman"/>
          <w:color w:val="000000" w:themeColor="text1"/>
        </w:rPr>
        <w:t xml:space="preserve"> into two groups: 18-21 years and 22-25 years. This classification has been used previously by</w:t>
      </w:r>
      <w:r w:rsidR="00642532" w:rsidRPr="009C205B">
        <w:rPr>
          <w:rFonts w:ascii="Times New Roman" w:hAnsi="Times New Roman" w:cs="Times New Roman"/>
          <w:color w:val="000000" w:themeColor="text1"/>
        </w:rPr>
        <w:t xml:space="preserve"> </w:t>
      </w:r>
      <w:r w:rsidR="003A573C" w:rsidRPr="009C205B">
        <w:rPr>
          <w:rFonts w:ascii="Times New Roman" w:hAnsi="Times New Roman" w:cs="Times New Roman"/>
          <w:color w:val="000000" w:themeColor="text1"/>
        </w:rPr>
        <w:t>Driver et al. (</w:t>
      </w:r>
      <w:r w:rsidR="007E0EAC" w:rsidRPr="009C205B">
        <w:rPr>
          <w:rFonts w:ascii="Times New Roman" w:hAnsi="Times New Roman" w:cs="Times New Roman"/>
          <w:color w:val="000000" w:themeColor="text1"/>
        </w:rPr>
        <w:t xml:space="preserve">2022) </w:t>
      </w:r>
      <w:r w:rsidRPr="009C205B">
        <w:rPr>
          <w:rFonts w:ascii="Times New Roman" w:hAnsi="Times New Roman" w:cs="Times New Roman"/>
          <w:color w:val="000000" w:themeColor="text1"/>
        </w:rPr>
        <w:t xml:space="preserve">to distinguish earlier and later phases of emerging adulthood and allowed for meaningful comparison between developmental stages. </w:t>
      </w:r>
    </w:p>
    <w:p w14:paraId="08BD5A80" w14:textId="77777777" w:rsidR="00CA62E6" w:rsidRPr="009C205B" w:rsidRDefault="00CA62E6" w:rsidP="009C205B">
      <w:pPr>
        <w:autoSpaceDE/>
        <w:autoSpaceDN/>
        <w:adjustRightInd/>
        <w:spacing w:after="160" w:line="360" w:lineRule="auto"/>
        <w:rPr>
          <w:rFonts w:ascii="Times New Roman" w:eastAsiaTheme="majorEastAsia" w:hAnsi="Times New Roman" w:cs="Times New Roman"/>
          <w:b/>
          <w:bCs/>
          <w:color w:val="000000" w:themeColor="text1"/>
          <w:lang w:val="en-GB"/>
        </w:rPr>
      </w:pPr>
      <w:r w:rsidRPr="009C205B">
        <w:rPr>
          <w:rFonts w:ascii="Times New Roman" w:hAnsi="Times New Roman" w:cs="Times New Roman"/>
          <w:b/>
          <w:bCs/>
          <w:color w:val="000000" w:themeColor="text1"/>
          <w:lang w:val="en-GB"/>
        </w:rPr>
        <w:br w:type="page"/>
      </w:r>
    </w:p>
    <w:p w14:paraId="667BF500" w14:textId="5A6C531D" w:rsidR="00FB0659" w:rsidRPr="009C205B" w:rsidRDefault="00FB0659" w:rsidP="009C205B">
      <w:pPr>
        <w:pStyle w:val="Heading1"/>
        <w:spacing w:line="360" w:lineRule="auto"/>
        <w:jc w:val="center"/>
        <w:rPr>
          <w:rFonts w:ascii="Times New Roman" w:hAnsi="Times New Roman" w:cs="Times New Roman"/>
          <w:b/>
          <w:bCs/>
          <w:color w:val="000000" w:themeColor="text1"/>
          <w:sz w:val="24"/>
          <w:szCs w:val="24"/>
          <w:lang w:val="en-GB"/>
        </w:rPr>
      </w:pPr>
      <w:bookmarkStart w:id="36" w:name="_Toc225779575"/>
      <w:r w:rsidRPr="009C205B">
        <w:rPr>
          <w:rFonts w:ascii="Times New Roman" w:hAnsi="Times New Roman" w:cs="Times New Roman"/>
          <w:b/>
          <w:bCs/>
          <w:color w:val="000000" w:themeColor="text1"/>
          <w:sz w:val="24"/>
          <w:szCs w:val="24"/>
          <w:lang w:val="en-GB"/>
        </w:rPr>
        <w:lastRenderedPageBreak/>
        <w:t>Results</w:t>
      </w:r>
      <w:bookmarkEnd w:id="36"/>
    </w:p>
    <w:p w14:paraId="70F95F45" w14:textId="1F109073" w:rsidR="00FB0659" w:rsidRPr="009C205B" w:rsidRDefault="00FB0659" w:rsidP="009C205B">
      <w:pPr>
        <w:pStyle w:val="Heading2"/>
        <w:spacing w:line="360" w:lineRule="auto"/>
        <w:rPr>
          <w:rFonts w:ascii="Times New Roman" w:hAnsi="Times New Roman" w:cs="Times New Roman"/>
          <w:b/>
          <w:bCs/>
          <w:color w:val="000000" w:themeColor="text1"/>
          <w:sz w:val="24"/>
          <w:szCs w:val="24"/>
          <w:lang w:val="en-GB"/>
        </w:rPr>
      </w:pPr>
      <w:bookmarkStart w:id="37" w:name="_Toc225779576"/>
      <w:r w:rsidRPr="009C205B">
        <w:rPr>
          <w:rFonts w:ascii="Times New Roman" w:hAnsi="Times New Roman" w:cs="Times New Roman"/>
          <w:b/>
          <w:bCs/>
          <w:color w:val="000000" w:themeColor="text1"/>
          <w:sz w:val="24"/>
          <w:szCs w:val="24"/>
          <w:lang w:val="en-GB"/>
        </w:rPr>
        <w:t>Overview of Results</w:t>
      </w:r>
      <w:bookmarkEnd w:id="37"/>
    </w:p>
    <w:p w14:paraId="5B3A2B99" w14:textId="282625A8" w:rsidR="0083623A" w:rsidRPr="009C205B" w:rsidRDefault="00FB0659" w:rsidP="009C205B">
      <w:pPr>
        <w:spacing w:line="360" w:lineRule="auto"/>
        <w:ind w:firstLine="360"/>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The dependent variable investigated in this study was cognitive flexibility (CF). The predictor variables were age and identification with the themes of emerging adulthood (IDEA) with detail to the five subscales. Analyses were conducted using IBM SPSS Statistics Version 25.</w:t>
      </w:r>
    </w:p>
    <w:p w14:paraId="756DC611" w14:textId="42DE87C3" w:rsidR="00024FE6" w:rsidRPr="009C205B" w:rsidRDefault="00FB0659" w:rsidP="009C205B">
      <w:pPr>
        <w:pStyle w:val="Heading2"/>
        <w:spacing w:line="360" w:lineRule="auto"/>
        <w:rPr>
          <w:rFonts w:ascii="Times New Roman" w:hAnsi="Times New Roman" w:cs="Times New Roman"/>
          <w:b/>
          <w:bCs/>
          <w:color w:val="000000" w:themeColor="text1"/>
          <w:sz w:val="24"/>
          <w:szCs w:val="24"/>
          <w:lang w:val="en-GB"/>
        </w:rPr>
      </w:pPr>
      <w:bookmarkStart w:id="38" w:name="_Toc225779577"/>
      <w:r w:rsidRPr="009C205B">
        <w:rPr>
          <w:rFonts w:ascii="Times New Roman" w:hAnsi="Times New Roman" w:cs="Times New Roman"/>
          <w:b/>
          <w:bCs/>
          <w:color w:val="000000" w:themeColor="text1"/>
          <w:sz w:val="24"/>
          <w:szCs w:val="24"/>
          <w:lang w:val="en-GB"/>
        </w:rPr>
        <w:t>Descriptive Statistics</w:t>
      </w:r>
      <w:bookmarkEnd w:id="38"/>
    </w:p>
    <w:p w14:paraId="18E91CA0" w14:textId="07D85D7B" w:rsidR="00FB0659" w:rsidRDefault="00FB0659" w:rsidP="009C205B">
      <w:pPr>
        <w:spacing w:line="360" w:lineRule="auto"/>
        <w:ind w:firstLine="720"/>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 xml:space="preserve">Descriptive statistics for all study variables are presented in Table 1. Please refer to the Method section for further information of participants demographics. </w:t>
      </w:r>
    </w:p>
    <w:p w14:paraId="2B1CD8FD" w14:textId="77777777" w:rsidR="009C205B" w:rsidRPr="009C205B" w:rsidRDefault="009C205B" w:rsidP="009C205B">
      <w:pPr>
        <w:spacing w:line="360" w:lineRule="auto"/>
        <w:ind w:firstLine="720"/>
        <w:rPr>
          <w:rFonts w:ascii="Times New Roman" w:hAnsi="Times New Roman" w:cs="Times New Roman"/>
          <w:color w:val="000000" w:themeColor="text1"/>
          <w:lang w:val="en-GB"/>
        </w:rPr>
      </w:pPr>
    </w:p>
    <w:p w14:paraId="364AC296" w14:textId="214C930D" w:rsidR="00FB0659" w:rsidRPr="009C205B" w:rsidRDefault="009C205B" w:rsidP="009C205B">
      <w:pPr>
        <w:pStyle w:val="Caption"/>
        <w:keepNext/>
        <w:spacing w:line="360" w:lineRule="auto"/>
        <w:rPr>
          <w:rFonts w:ascii="Times New Roman" w:hAnsi="Times New Roman" w:cs="Times New Roman"/>
          <w:b/>
          <w:bCs/>
          <w:color w:val="000000" w:themeColor="text1"/>
          <w:sz w:val="24"/>
          <w:szCs w:val="24"/>
        </w:rPr>
      </w:pPr>
      <w:bookmarkStart w:id="39" w:name="_Toc225762825"/>
      <w:bookmarkStart w:id="40" w:name="_Toc225763026"/>
      <w:bookmarkStart w:id="41" w:name="_Toc224339707"/>
      <w:bookmarkStart w:id="42" w:name="_Toc225779207"/>
      <w:r w:rsidRPr="009C205B">
        <w:rPr>
          <w:rFonts w:ascii="Times New Roman" w:hAnsi="Times New Roman" w:cs="Times New Roman"/>
          <w:b/>
          <w:bCs/>
          <w:color w:val="000000" w:themeColor="text1"/>
          <w:sz w:val="24"/>
          <w:szCs w:val="24"/>
        </w:rPr>
        <w:t xml:space="preserve">Table </w:t>
      </w:r>
      <w:r w:rsidRPr="009C205B">
        <w:rPr>
          <w:rFonts w:ascii="Times New Roman" w:hAnsi="Times New Roman" w:cs="Times New Roman"/>
          <w:b/>
          <w:bCs/>
          <w:color w:val="000000" w:themeColor="text1"/>
          <w:sz w:val="24"/>
          <w:szCs w:val="24"/>
        </w:rPr>
        <w:fldChar w:fldCharType="begin"/>
      </w:r>
      <w:r w:rsidRPr="009C205B">
        <w:rPr>
          <w:rFonts w:ascii="Times New Roman" w:hAnsi="Times New Roman" w:cs="Times New Roman"/>
          <w:b/>
          <w:bCs/>
          <w:color w:val="000000" w:themeColor="text1"/>
          <w:sz w:val="24"/>
          <w:szCs w:val="24"/>
        </w:rPr>
        <w:instrText xml:space="preserve"> SEQ Table \* ARABIC </w:instrText>
      </w:r>
      <w:r w:rsidRPr="009C205B">
        <w:rPr>
          <w:rFonts w:ascii="Times New Roman" w:hAnsi="Times New Roman" w:cs="Times New Roman"/>
          <w:b/>
          <w:bCs/>
          <w:color w:val="000000" w:themeColor="text1"/>
          <w:sz w:val="24"/>
          <w:szCs w:val="24"/>
        </w:rPr>
        <w:fldChar w:fldCharType="separate"/>
      </w:r>
      <w:r w:rsidR="00BF170A">
        <w:rPr>
          <w:rFonts w:ascii="Times New Roman" w:hAnsi="Times New Roman" w:cs="Times New Roman"/>
          <w:b/>
          <w:bCs/>
          <w:noProof/>
          <w:color w:val="000000" w:themeColor="text1"/>
          <w:sz w:val="24"/>
          <w:szCs w:val="24"/>
        </w:rPr>
        <w:t>1</w:t>
      </w:r>
      <w:bookmarkEnd w:id="39"/>
      <w:bookmarkEnd w:id="40"/>
      <w:r w:rsidRPr="009C205B">
        <w:rPr>
          <w:rFonts w:ascii="Times New Roman" w:hAnsi="Times New Roman" w:cs="Times New Roman"/>
          <w:b/>
          <w:bCs/>
          <w:color w:val="000000" w:themeColor="text1"/>
          <w:sz w:val="24"/>
          <w:szCs w:val="24"/>
        </w:rPr>
        <w:fldChar w:fldCharType="end"/>
      </w:r>
      <w:bookmarkStart w:id="43" w:name="_Toc225763027"/>
      <w:r w:rsidRPr="009C205B">
        <w:rPr>
          <w:rFonts w:ascii="Times New Roman" w:hAnsi="Times New Roman" w:cs="Times New Roman"/>
          <w:b/>
          <w:bCs/>
          <w:color w:val="000000" w:themeColor="text1"/>
          <w:sz w:val="24"/>
          <w:szCs w:val="24"/>
        </w:rPr>
        <w:br/>
      </w:r>
      <w:r w:rsidRPr="009C205B">
        <w:rPr>
          <w:rFonts w:ascii="Times New Roman" w:hAnsi="Times New Roman" w:cs="Times New Roman"/>
          <w:color w:val="000000" w:themeColor="text1"/>
          <w:sz w:val="24"/>
          <w:szCs w:val="24"/>
        </w:rPr>
        <w:t>Descriptive Statistics</w:t>
      </w:r>
      <w:bookmarkEnd w:id="41"/>
      <w:bookmarkEnd w:id="42"/>
      <w:bookmarkEnd w:id="43"/>
      <w:r w:rsidR="00FB0659" w:rsidRPr="009C205B">
        <w:rPr>
          <w:rFonts w:ascii="Times New Roman" w:hAnsi="Times New Roman" w:cs="Times New Roman"/>
          <w:color w:val="000000" w:themeColor="text1"/>
          <w:sz w:val="24"/>
          <w:szCs w:val="24"/>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8"/>
        <w:gridCol w:w="1141"/>
        <w:gridCol w:w="2397"/>
      </w:tblGrid>
      <w:tr w:rsidR="00FB0659" w:rsidRPr="009C205B" w14:paraId="1BD0741C" w14:textId="77777777" w:rsidTr="00B74AE6">
        <w:tc>
          <w:tcPr>
            <w:tcW w:w="5670" w:type="dxa"/>
            <w:tcBorders>
              <w:top w:val="single" w:sz="4" w:space="0" w:color="auto"/>
              <w:bottom w:val="single" w:sz="4" w:space="0" w:color="auto"/>
            </w:tcBorders>
          </w:tcPr>
          <w:p w14:paraId="6D17B9F3"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Variable</w:t>
            </w:r>
          </w:p>
        </w:tc>
        <w:tc>
          <w:tcPr>
            <w:tcW w:w="1170" w:type="dxa"/>
            <w:tcBorders>
              <w:top w:val="single" w:sz="4" w:space="0" w:color="auto"/>
              <w:bottom w:val="single" w:sz="4" w:space="0" w:color="auto"/>
            </w:tcBorders>
          </w:tcPr>
          <w:p w14:paraId="424587BA"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M</w:t>
            </w:r>
          </w:p>
        </w:tc>
        <w:tc>
          <w:tcPr>
            <w:tcW w:w="2520" w:type="dxa"/>
            <w:tcBorders>
              <w:top w:val="single" w:sz="4" w:space="0" w:color="auto"/>
              <w:bottom w:val="single" w:sz="4" w:space="0" w:color="auto"/>
            </w:tcBorders>
          </w:tcPr>
          <w:p w14:paraId="0074CC5B"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SD</w:t>
            </w:r>
          </w:p>
        </w:tc>
      </w:tr>
      <w:tr w:rsidR="00FB0659" w:rsidRPr="009C205B" w14:paraId="4BA1188C" w14:textId="77777777" w:rsidTr="00B74AE6">
        <w:tc>
          <w:tcPr>
            <w:tcW w:w="5670" w:type="dxa"/>
            <w:tcBorders>
              <w:top w:val="single" w:sz="4" w:space="0" w:color="auto"/>
            </w:tcBorders>
          </w:tcPr>
          <w:p w14:paraId="270320BB"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Age</w:t>
            </w:r>
          </w:p>
        </w:tc>
        <w:tc>
          <w:tcPr>
            <w:tcW w:w="1170" w:type="dxa"/>
            <w:tcBorders>
              <w:top w:val="single" w:sz="4" w:space="0" w:color="auto"/>
            </w:tcBorders>
          </w:tcPr>
          <w:p w14:paraId="3E0B5AA5"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21.23</w:t>
            </w:r>
          </w:p>
        </w:tc>
        <w:tc>
          <w:tcPr>
            <w:tcW w:w="2520" w:type="dxa"/>
            <w:tcBorders>
              <w:top w:val="single" w:sz="4" w:space="0" w:color="auto"/>
            </w:tcBorders>
          </w:tcPr>
          <w:p w14:paraId="54A150AE"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1.685</w:t>
            </w:r>
          </w:p>
        </w:tc>
      </w:tr>
      <w:tr w:rsidR="00FB0659" w:rsidRPr="009C205B" w14:paraId="0547E1BD" w14:textId="77777777" w:rsidTr="00B74AE6">
        <w:tc>
          <w:tcPr>
            <w:tcW w:w="5670" w:type="dxa"/>
          </w:tcPr>
          <w:p w14:paraId="7E379DEE"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Cognitive Flexibility</w:t>
            </w:r>
          </w:p>
        </w:tc>
        <w:tc>
          <w:tcPr>
            <w:tcW w:w="1170" w:type="dxa"/>
          </w:tcPr>
          <w:p w14:paraId="36B2A2F5"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51.93</w:t>
            </w:r>
          </w:p>
        </w:tc>
        <w:tc>
          <w:tcPr>
            <w:tcW w:w="2520" w:type="dxa"/>
          </w:tcPr>
          <w:p w14:paraId="7E224F44"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6.346</w:t>
            </w:r>
          </w:p>
        </w:tc>
      </w:tr>
      <w:tr w:rsidR="00FB0659" w:rsidRPr="009C205B" w14:paraId="4D7F5167" w14:textId="77777777" w:rsidTr="00B74AE6">
        <w:tc>
          <w:tcPr>
            <w:tcW w:w="5670" w:type="dxa"/>
          </w:tcPr>
          <w:p w14:paraId="31ABB0B4"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Identification with the Themes of Emerging Adulthood</w:t>
            </w:r>
          </w:p>
        </w:tc>
        <w:tc>
          <w:tcPr>
            <w:tcW w:w="1170" w:type="dxa"/>
          </w:tcPr>
          <w:p w14:paraId="22A6C734"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78.88</w:t>
            </w:r>
          </w:p>
        </w:tc>
        <w:tc>
          <w:tcPr>
            <w:tcW w:w="2520" w:type="dxa"/>
          </w:tcPr>
          <w:p w14:paraId="7334D940"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6.094</w:t>
            </w:r>
          </w:p>
        </w:tc>
      </w:tr>
      <w:tr w:rsidR="00FB0659" w:rsidRPr="009C205B" w14:paraId="79AED144" w14:textId="77777777" w:rsidTr="00B74AE6">
        <w:tc>
          <w:tcPr>
            <w:tcW w:w="5670" w:type="dxa"/>
          </w:tcPr>
          <w:p w14:paraId="2862BE80"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Identity Exploration</w:t>
            </w:r>
          </w:p>
        </w:tc>
        <w:tc>
          <w:tcPr>
            <w:tcW w:w="1170" w:type="dxa"/>
          </w:tcPr>
          <w:p w14:paraId="6F33056C"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26.64</w:t>
            </w:r>
          </w:p>
        </w:tc>
        <w:tc>
          <w:tcPr>
            <w:tcW w:w="2520" w:type="dxa"/>
          </w:tcPr>
          <w:p w14:paraId="1363E0AC"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2.872</w:t>
            </w:r>
          </w:p>
        </w:tc>
      </w:tr>
      <w:tr w:rsidR="00FB0659" w:rsidRPr="009C205B" w14:paraId="1AA4A3BC" w14:textId="77777777" w:rsidTr="00B74AE6">
        <w:tc>
          <w:tcPr>
            <w:tcW w:w="5670" w:type="dxa"/>
          </w:tcPr>
          <w:p w14:paraId="429F130A"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Experimentation/Possibilities</w:t>
            </w:r>
          </w:p>
        </w:tc>
        <w:tc>
          <w:tcPr>
            <w:tcW w:w="1170" w:type="dxa"/>
          </w:tcPr>
          <w:p w14:paraId="6BAA51B4"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14.33</w:t>
            </w:r>
          </w:p>
        </w:tc>
        <w:tc>
          <w:tcPr>
            <w:tcW w:w="2520" w:type="dxa"/>
          </w:tcPr>
          <w:p w14:paraId="000D55E3"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1.561</w:t>
            </w:r>
          </w:p>
        </w:tc>
      </w:tr>
      <w:tr w:rsidR="00FB0659" w:rsidRPr="009C205B" w14:paraId="04F77232" w14:textId="77777777" w:rsidTr="00B74AE6">
        <w:tc>
          <w:tcPr>
            <w:tcW w:w="5670" w:type="dxa"/>
          </w:tcPr>
          <w:p w14:paraId="392A149A"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Self-Focused</w:t>
            </w:r>
          </w:p>
        </w:tc>
        <w:tc>
          <w:tcPr>
            <w:tcW w:w="1170" w:type="dxa"/>
          </w:tcPr>
          <w:p w14:paraId="1E652D03"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19.75</w:t>
            </w:r>
          </w:p>
        </w:tc>
        <w:tc>
          <w:tcPr>
            <w:tcW w:w="2520" w:type="dxa"/>
          </w:tcPr>
          <w:p w14:paraId="2A7C7DEB"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2.455</w:t>
            </w:r>
          </w:p>
        </w:tc>
      </w:tr>
      <w:tr w:rsidR="00FB0659" w:rsidRPr="009C205B" w14:paraId="6D10CA4C" w14:textId="77777777" w:rsidTr="00B74AE6">
        <w:tc>
          <w:tcPr>
            <w:tcW w:w="5670" w:type="dxa"/>
          </w:tcPr>
          <w:p w14:paraId="23E4A921"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Feeling “In-Between”</w:t>
            </w:r>
          </w:p>
        </w:tc>
        <w:tc>
          <w:tcPr>
            <w:tcW w:w="1170" w:type="dxa"/>
          </w:tcPr>
          <w:p w14:paraId="16391CF9"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10.60</w:t>
            </w:r>
          </w:p>
        </w:tc>
        <w:tc>
          <w:tcPr>
            <w:tcW w:w="2520" w:type="dxa"/>
          </w:tcPr>
          <w:p w14:paraId="281948F6"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1.346</w:t>
            </w:r>
          </w:p>
        </w:tc>
      </w:tr>
      <w:tr w:rsidR="00FB0659" w:rsidRPr="009C205B" w14:paraId="23048DE9" w14:textId="77777777" w:rsidTr="00B74AE6">
        <w:tc>
          <w:tcPr>
            <w:tcW w:w="5670" w:type="dxa"/>
          </w:tcPr>
          <w:p w14:paraId="382DCA02"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Other-Focused</w:t>
            </w:r>
          </w:p>
        </w:tc>
        <w:tc>
          <w:tcPr>
            <w:tcW w:w="1170" w:type="dxa"/>
          </w:tcPr>
          <w:p w14:paraId="4FAB8711"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7.61</w:t>
            </w:r>
          </w:p>
        </w:tc>
        <w:tc>
          <w:tcPr>
            <w:tcW w:w="2520" w:type="dxa"/>
          </w:tcPr>
          <w:p w14:paraId="026976F0"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1.770</w:t>
            </w:r>
          </w:p>
        </w:tc>
      </w:tr>
    </w:tbl>
    <w:p w14:paraId="4EFD5BD3" w14:textId="7F5F4078" w:rsidR="0068286A" w:rsidRDefault="00FB0659" w:rsidP="009C205B">
      <w:pPr>
        <w:spacing w:line="360" w:lineRule="auto"/>
        <w:rPr>
          <w:rFonts w:ascii="Times New Roman" w:hAnsi="Times New Roman" w:cs="Times New Roman"/>
          <w:color w:val="000000" w:themeColor="text1"/>
        </w:rPr>
      </w:pPr>
      <w:r w:rsidRPr="009C205B">
        <w:rPr>
          <w:rFonts w:ascii="Times New Roman" w:hAnsi="Times New Roman" w:cs="Times New Roman"/>
          <w:i/>
          <w:iCs/>
          <w:color w:val="000000" w:themeColor="text1"/>
        </w:rPr>
        <w:t>Note: N</w:t>
      </w:r>
      <w:r w:rsidRPr="009C205B">
        <w:rPr>
          <w:rFonts w:ascii="Times New Roman" w:hAnsi="Times New Roman" w:cs="Times New Roman"/>
          <w:color w:val="000000" w:themeColor="text1"/>
        </w:rPr>
        <w:t>= 122 (</w:t>
      </w:r>
      <w:r w:rsidRPr="009C205B">
        <w:rPr>
          <w:rFonts w:ascii="Times New Roman" w:hAnsi="Times New Roman" w:cs="Times New Roman"/>
          <w:i/>
          <w:iCs/>
          <w:color w:val="000000" w:themeColor="text1"/>
        </w:rPr>
        <w:t>n</w:t>
      </w:r>
      <w:r w:rsidRPr="009C205B">
        <w:rPr>
          <w:rFonts w:ascii="Times New Roman" w:hAnsi="Times New Roman" w:cs="Times New Roman"/>
          <w:color w:val="000000" w:themeColor="text1"/>
        </w:rPr>
        <w:t xml:space="preserve">=122 for responses to each scale and subscale). </w:t>
      </w:r>
    </w:p>
    <w:p w14:paraId="1FB57585" w14:textId="77777777" w:rsidR="0068286A" w:rsidRPr="009C205B" w:rsidRDefault="0068286A" w:rsidP="009C205B">
      <w:pPr>
        <w:spacing w:line="360" w:lineRule="auto"/>
        <w:rPr>
          <w:rFonts w:ascii="Times New Roman" w:hAnsi="Times New Roman" w:cs="Times New Roman"/>
          <w:color w:val="000000" w:themeColor="text1"/>
        </w:rPr>
      </w:pPr>
    </w:p>
    <w:p w14:paraId="41A80583" w14:textId="56D2B9AA" w:rsidR="00FB0659" w:rsidRPr="009C205B" w:rsidRDefault="00FB0659" w:rsidP="009C205B">
      <w:pPr>
        <w:pStyle w:val="Heading2"/>
        <w:spacing w:line="360" w:lineRule="auto"/>
        <w:rPr>
          <w:rFonts w:ascii="Times New Roman" w:hAnsi="Times New Roman" w:cs="Times New Roman"/>
          <w:b/>
          <w:bCs/>
          <w:color w:val="000000" w:themeColor="text1"/>
          <w:sz w:val="24"/>
          <w:szCs w:val="24"/>
        </w:rPr>
      </w:pPr>
      <w:bookmarkStart w:id="44" w:name="_Toc225779578"/>
      <w:r w:rsidRPr="009C205B">
        <w:rPr>
          <w:rFonts w:ascii="Times New Roman" w:hAnsi="Times New Roman" w:cs="Times New Roman"/>
          <w:b/>
          <w:bCs/>
          <w:color w:val="000000" w:themeColor="text1"/>
          <w:sz w:val="24"/>
          <w:szCs w:val="24"/>
        </w:rPr>
        <w:t>Inferential Statistics</w:t>
      </w:r>
      <w:bookmarkEnd w:id="44"/>
      <w:r w:rsidRPr="009C205B">
        <w:rPr>
          <w:rFonts w:ascii="Times New Roman" w:hAnsi="Times New Roman" w:cs="Times New Roman"/>
          <w:b/>
          <w:bCs/>
          <w:color w:val="000000" w:themeColor="text1"/>
          <w:sz w:val="24"/>
          <w:szCs w:val="24"/>
        </w:rPr>
        <w:t xml:space="preserve"> </w:t>
      </w:r>
    </w:p>
    <w:p w14:paraId="65E83ABE" w14:textId="77777777" w:rsidR="00FB0659" w:rsidRPr="009C205B" w:rsidRDefault="00FB0659" w:rsidP="009C205B">
      <w:pPr>
        <w:spacing w:line="360" w:lineRule="auto"/>
        <w:ind w:firstLine="720"/>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A multiple linear regression was conducted to examine whether stronger identification with emerging adulthood would be significantly associated with and predict higher levels of cognitive flexibility; also, to examine whether age would be significantly associated with cognitive flexibility.</w:t>
      </w:r>
    </w:p>
    <w:p w14:paraId="2A2C0AE4" w14:textId="77777777" w:rsidR="009C205B" w:rsidRDefault="00FB0659"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 xml:space="preserve">Furthermore, a second multiple linear regression examined the relationship of the different areas that comprise emerging adulthood and their relationship with cognitive flexibility and </w:t>
      </w:r>
      <w:r w:rsidRPr="009C205B">
        <w:rPr>
          <w:rFonts w:ascii="Times New Roman" w:hAnsi="Times New Roman" w:cs="Times New Roman"/>
          <w:color w:val="000000" w:themeColor="text1"/>
          <w:lang w:val="en-GB"/>
        </w:rPr>
        <w:lastRenderedPageBreak/>
        <w:t>age. These areas include Identity Exploration, Experimentation</w:t>
      </w:r>
      <w:r w:rsidR="00285D56" w:rsidRPr="009C205B">
        <w:rPr>
          <w:rFonts w:ascii="Times New Roman" w:hAnsi="Times New Roman" w:cs="Times New Roman"/>
          <w:color w:val="000000" w:themeColor="text1"/>
          <w:lang w:val="en-GB"/>
        </w:rPr>
        <w:t xml:space="preserve"> and </w:t>
      </w:r>
      <w:r w:rsidRPr="009C205B">
        <w:rPr>
          <w:rFonts w:ascii="Times New Roman" w:hAnsi="Times New Roman" w:cs="Times New Roman"/>
          <w:color w:val="000000" w:themeColor="text1"/>
          <w:lang w:val="en-GB"/>
        </w:rPr>
        <w:t xml:space="preserve">Possibility, Self-Focus, Feeling “In-between” and Other-focused. </w:t>
      </w:r>
    </w:p>
    <w:p w14:paraId="528787F9" w14:textId="77777777" w:rsidR="009C205B" w:rsidRPr="009C205B" w:rsidRDefault="009C205B" w:rsidP="009C205B">
      <w:pPr>
        <w:spacing w:line="360" w:lineRule="auto"/>
        <w:rPr>
          <w:rFonts w:ascii="Times New Roman" w:hAnsi="Times New Roman" w:cs="Times New Roman"/>
          <w:color w:val="000000" w:themeColor="text1"/>
          <w:lang w:val="en-GB"/>
        </w:rPr>
      </w:pPr>
    </w:p>
    <w:p w14:paraId="42346B6B" w14:textId="76AAA70A" w:rsidR="00FB0659" w:rsidRPr="009C205B" w:rsidRDefault="00FB0659"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b/>
          <w:bCs/>
          <w:color w:val="000000" w:themeColor="text1"/>
        </w:rPr>
        <w:t>Correlation Analysis</w:t>
      </w:r>
    </w:p>
    <w:p w14:paraId="299E70B9" w14:textId="7A3223B2" w:rsidR="00285D56" w:rsidRDefault="00285D56" w:rsidP="009C205B">
      <w:pPr>
        <w:spacing w:line="360" w:lineRule="auto"/>
        <w:ind w:firstLine="720"/>
        <w:rPr>
          <w:rFonts w:ascii="Times New Roman" w:hAnsi="Times New Roman" w:cs="Times New Roman"/>
          <w:color w:val="000000" w:themeColor="text1"/>
          <w:lang w:val="en-GB"/>
        </w:rPr>
      </w:pPr>
      <w:r w:rsidRPr="009C205B">
        <w:rPr>
          <w:rFonts w:ascii="Times New Roman" w:hAnsi="Times New Roman" w:cs="Times New Roman"/>
          <w:color w:val="000000" w:themeColor="text1"/>
        </w:rPr>
        <w:t xml:space="preserve">Two Pearson correlation analyses </w:t>
      </w:r>
      <w:r w:rsidR="00C24516" w:rsidRPr="009C205B">
        <w:rPr>
          <w:rFonts w:ascii="Times New Roman" w:hAnsi="Times New Roman" w:cs="Times New Roman"/>
          <w:color w:val="000000" w:themeColor="text1"/>
        </w:rPr>
        <w:t>were</w:t>
      </w:r>
      <w:r w:rsidRPr="009C205B">
        <w:rPr>
          <w:rFonts w:ascii="Times New Roman" w:hAnsi="Times New Roman" w:cs="Times New Roman"/>
          <w:color w:val="000000" w:themeColor="text1"/>
        </w:rPr>
        <w:t xml:space="preserve"> conducted to examine relationships among the variables.  The first examined </w:t>
      </w:r>
      <w:r w:rsidRPr="009C205B">
        <w:rPr>
          <w:rFonts w:ascii="Times New Roman" w:hAnsi="Times New Roman" w:cs="Times New Roman"/>
          <w:color w:val="000000" w:themeColor="text1"/>
          <w:lang w:val="en-GB"/>
        </w:rPr>
        <w:t xml:space="preserve">identification with the dimensions of emerging adulthood in its entirety, CF and age, which is displayed visually in a scatterplot below (Figure 3). Identification with the dimensions of emerging adulthood was positively correlated with cognitive flexibility, </w:t>
      </w:r>
      <w:r w:rsidRPr="009C205B">
        <w:rPr>
          <w:rFonts w:ascii="Times New Roman" w:hAnsi="Times New Roman" w:cs="Times New Roman"/>
          <w:i/>
          <w:iCs/>
          <w:color w:val="000000" w:themeColor="text1"/>
          <w:lang w:val="en-GB"/>
        </w:rPr>
        <w:t xml:space="preserve">r </w:t>
      </w:r>
      <w:r w:rsidRPr="009C205B">
        <w:rPr>
          <w:rFonts w:ascii="Times New Roman" w:hAnsi="Times New Roman" w:cs="Times New Roman"/>
          <w:color w:val="000000" w:themeColor="text1"/>
          <w:lang w:val="en-GB"/>
        </w:rPr>
        <w:t>= .356,</w:t>
      </w:r>
      <w:r w:rsidRPr="009C205B">
        <w:rPr>
          <w:rFonts w:ascii="Times New Roman" w:hAnsi="Times New Roman" w:cs="Times New Roman"/>
          <w:i/>
          <w:iCs/>
          <w:color w:val="000000" w:themeColor="text1"/>
          <w:lang w:val="en-GB"/>
        </w:rPr>
        <w:t xml:space="preserve"> p</w:t>
      </w:r>
      <w:r w:rsidRPr="009C205B">
        <w:rPr>
          <w:rFonts w:ascii="Times New Roman" w:hAnsi="Times New Roman" w:cs="Times New Roman"/>
          <w:color w:val="000000" w:themeColor="text1"/>
          <w:lang w:val="en-GB"/>
        </w:rPr>
        <w:t xml:space="preserve"> &lt; .001, while age was not significantly associated with either variable (Please see Appendix </w:t>
      </w:r>
      <w:r w:rsidR="002F1DC2">
        <w:rPr>
          <w:rFonts w:ascii="Times New Roman" w:hAnsi="Times New Roman" w:cs="Times New Roman"/>
          <w:color w:val="000000" w:themeColor="text1"/>
          <w:lang w:val="en-GB"/>
        </w:rPr>
        <w:t>L</w:t>
      </w:r>
      <w:r w:rsidRPr="009C205B">
        <w:rPr>
          <w:rFonts w:ascii="Times New Roman" w:hAnsi="Times New Roman" w:cs="Times New Roman"/>
          <w:color w:val="000000" w:themeColor="text1"/>
          <w:lang w:val="en-GB"/>
        </w:rPr>
        <w:t xml:space="preserve"> for SPSS output). </w:t>
      </w:r>
    </w:p>
    <w:p w14:paraId="200EB202" w14:textId="77777777" w:rsidR="009C205B" w:rsidRPr="009C205B" w:rsidRDefault="009C205B" w:rsidP="009C205B">
      <w:pPr>
        <w:spacing w:line="360" w:lineRule="auto"/>
        <w:ind w:firstLine="720"/>
        <w:rPr>
          <w:rFonts w:ascii="Times New Roman" w:hAnsi="Times New Roman" w:cs="Times New Roman"/>
          <w:color w:val="000000" w:themeColor="text1"/>
          <w:lang w:val="en-GB"/>
        </w:rPr>
      </w:pPr>
    </w:p>
    <w:p w14:paraId="00ADB207" w14:textId="0F158CD4" w:rsidR="009C205B" w:rsidRPr="009C205B" w:rsidRDefault="009C205B" w:rsidP="009C205B">
      <w:pPr>
        <w:pStyle w:val="Caption"/>
        <w:keepNext/>
        <w:spacing w:line="360" w:lineRule="auto"/>
        <w:rPr>
          <w:rFonts w:ascii="Times New Roman" w:hAnsi="Times New Roman" w:cs="Times New Roman"/>
          <w:color w:val="000000" w:themeColor="text1"/>
          <w:sz w:val="24"/>
          <w:szCs w:val="24"/>
        </w:rPr>
      </w:pPr>
      <w:bookmarkStart w:id="45" w:name="_Toc225779219"/>
      <w:r w:rsidRPr="009C205B">
        <w:rPr>
          <w:rFonts w:ascii="Times New Roman" w:hAnsi="Times New Roman" w:cs="Times New Roman"/>
          <w:b/>
          <w:bCs/>
          <w:color w:val="000000" w:themeColor="text1"/>
          <w:sz w:val="24"/>
          <w:szCs w:val="24"/>
        </w:rPr>
        <w:t xml:space="preserve">Figure </w:t>
      </w:r>
      <w:r w:rsidRPr="009C205B">
        <w:rPr>
          <w:rFonts w:ascii="Times New Roman" w:hAnsi="Times New Roman" w:cs="Times New Roman"/>
          <w:b/>
          <w:bCs/>
          <w:color w:val="000000" w:themeColor="text1"/>
          <w:sz w:val="24"/>
          <w:szCs w:val="24"/>
        </w:rPr>
        <w:fldChar w:fldCharType="begin"/>
      </w:r>
      <w:r w:rsidRPr="009C205B">
        <w:rPr>
          <w:rFonts w:ascii="Times New Roman" w:hAnsi="Times New Roman" w:cs="Times New Roman"/>
          <w:b/>
          <w:bCs/>
          <w:color w:val="000000" w:themeColor="text1"/>
          <w:sz w:val="24"/>
          <w:szCs w:val="24"/>
        </w:rPr>
        <w:instrText xml:space="preserve"> SEQ Figure \* ARABIC </w:instrText>
      </w:r>
      <w:r w:rsidRPr="009C205B">
        <w:rPr>
          <w:rFonts w:ascii="Times New Roman" w:hAnsi="Times New Roman" w:cs="Times New Roman"/>
          <w:b/>
          <w:bCs/>
          <w:color w:val="000000" w:themeColor="text1"/>
          <w:sz w:val="24"/>
          <w:szCs w:val="24"/>
        </w:rPr>
        <w:fldChar w:fldCharType="separate"/>
      </w:r>
      <w:r w:rsidR="00BF170A">
        <w:rPr>
          <w:rFonts w:ascii="Times New Roman" w:hAnsi="Times New Roman" w:cs="Times New Roman"/>
          <w:b/>
          <w:bCs/>
          <w:noProof/>
          <w:color w:val="000000" w:themeColor="text1"/>
          <w:sz w:val="24"/>
          <w:szCs w:val="24"/>
        </w:rPr>
        <w:t>3</w:t>
      </w:r>
      <w:r w:rsidRPr="009C205B">
        <w:rPr>
          <w:rFonts w:ascii="Times New Roman" w:hAnsi="Times New Roman" w:cs="Times New Roman"/>
          <w:b/>
          <w:bCs/>
          <w:color w:val="000000" w:themeColor="text1"/>
          <w:sz w:val="24"/>
          <w:szCs w:val="24"/>
        </w:rPr>
        <w:fldChar w:fldCharType="end"/>
      </w:r>
      <w:r>
        <w:rPr>
          <w:rFonts w:ascii="Times New Roman" w:hAnsi="Times New Roman" w:cs="Times New Roman"/>
          <w:color w:val="000000" w:themeColor="text1"/>
          <w:sz w:val="24"/>
          <w:szCs w:val="24"/>
        </w:rPr>
        <w:br/>
      </w:r>
      <w:r w:rsidRPr="009C205B">
        <w:rPr>
          <w:rFonts w:ascii="Times New Roman" w:hAnsi="Times New Roman" w:cs="Times New Roman"/>
          <w:color w:val="000000" w:themeColor="text1"/>
          <w:sz w:val="24"/>
          <w:szCs w:val="24"/>
        </w:rPr>
        <w:t>Scatterplot showing the linear positive correlation between Cognitive Flexibility and Identification with the dimensions of Emerging Adulthood.</w:t>
      </w:r>
      <w:bookmarkEnd w:id="45"/>
    </w:p>
    <w:p w14:paraId="50289C24" w14:textId="77777777" w:rsidR="00285D56" w:rsidRPr="009C205B" w:rsidRDefault="00285D56"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noProof/>
          <w:color w:val="000000" w:themeColor="text1"/>
          <w:lang w:val="en-GB"/>
        </w:rPr>
        <w:drawing>
          <wp:inline distT="0" distB="0" distL="0" distR="0" wp14:anchorId="40FAF628" wp14:editId="76C237A4">
            <wp:extent cx="5943600" cy="3712845"/>
            <wp:effectExtent l="0" t="0" r="0" b="0"/>
            <wp:docPr id="1606732264" name="Picture 1" descr="A graph of a number of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53710" name="Picture 1" descr="A graph of a number of blue dots&#10;&#10;AI-generated content may be incorrect."/>
                    <pic:cNvPicPr/>
                  </pic:nvPicPr>
                  <pic:blipFill>
                    <a:blip r:embed="rId14"/>
                    <a:stretch>
                      <a:fillRect/>
                    </a:stretch>
                  </pic:blipFill>
                  <pic:spPr>
                    <a:xfrm>
                      <a:off x="0" y="0"/>
                      <a:ext cx="5943600" cy="3712845"/>
                    </a:xfrm>
                    <a:prstGeom prst="rect">
                      <a:avLst/>
                    </a:prstGeom>
                  </pic:spPr>
                </pic:pic>
              </a:graphicData>
            </a:graphic>
          </wp:inline>
        </w:drawing>
      </w:r>
    </w:p>
    <w:p w14:paraId="7B8563C5" w14:textId="77777777" w:rsidR="00285D56" w:rsidRPr="009C205B" w:rsidRDefault="00285D56" w:rsidP="009C205B">
      <w:pPr>
        <w:spacing w:line="360" w:lineRule="auto"/>
        <w:ind w:firstLine="720"/>
        <w:rPr>
          <w:rFonts w:ascii="Times New Roman" w:hAnsi="Times New Roman" w:cs="Times New Roman"/>
          <w:color w:val="000000" w:themeColor="text1"/>
        </w:rPr>
      </w:pPr>
    </w:p>
    <w:p w14:paraId="3CB9B116" w14:textId="4A47E0AE" w:rsidR="00285D56" w:rsidRPr="009C205B" w:rsidRDefault="00285D56" w:rsidP="009C205B">
      <w:pPr>
        <w:spacing w:line="360" w:lineRule="auto"/>
        <w:ind w:firstLine="720"/>
        <w:rPr>
          <w:rFonts w:ascii="Times New Roman" w:hAnsi="Times New Roman" w:cs="Times New Roman"/>
          <w:color w:val="000000" w:themeColor="text1"/>
          <w:lang w:val="en-GB"/>
        </w:rPr>
      </w:pPr>
      <w:r w:rsidRPr="009C205B">
        <w:rPr>
          <w:rFonts w:ascii="Times New Roman" w:hAnsi="Times New Roman" w:cs="Times New Roman"/>
          <w:color w:val="000000" w:themeColor="text1"/>
        </w:rPr>
        <w:t xml:space="preserve">A second </w:t>
      </w:r>
      <w:r w:rsidR="00FB0659" w:rsidRPr="009C205B">
        <w:rPr>
          <w:rFonts w:ascii="Times New Roman" w:hAnsi="Times New Roman" w:cs="Times New Roman"/>
          <w:color w:val="000000" w:themeColor="text1"/>
        </w:rPr>
        <w:t>Pearson correlation analys</w:t>
      </w:r>
      <w:r w:rsidRPr="009C205B">
        <w:rPr>
          <w:rFonts w:ascii="Times New Roman" w:hAnsi="Times New Roman" w:cs="Times New Roman"/>
          <w:color w:val="000000" w:themeColor="text1"/>
        </w:rPr>
        <w:t>i</w:t>
      </w:r>
      <w:r w:rsidR="00FB0659" w:rsidRPr="009C205B">
        <w:rPr>
          <w:rFonts w:ascii="Times New Roman" w:hAnsi="Times New Roman" w:cs="Times New Roman"/>
          <w:color w:val="000000" w:themeColor="text1"/>
        </w:rPr>
        <w:t>s were conducted to examine relationships among age, cognitive flexibility and the individual dimensions of emerging adulthood (See Table 2</w:t>
      </w:r>
      <w:r w:rsidRPr="009C205B">
        <w:rPr>
          <w:rFonts w:ascii="Times New Roman" w:hAnsi="Times New Roman" w:cs="Times New Roman"/>
          <w:color w:val="000000" w:themeColor="text1"/>
        </w:rPr>
        <w:t xml:space="preserve"> and Appendix </w:t>
      </w:r>
      <w:r w:rsidR="00071993">
        <w:rPr>
          <w:rFonts w:ascii="Times New Roman" w:hAnsi="Times New Roman" w:cs="Times New Roman"/>
          <w:color w:val="000000" w:themeColor="text1"/>
        </w:rPr>
        <w:t>M</w:t>
      </w:r>
      <w:r w:rsidRPr="009C205B">
        <w:rPr>
          <w:rFonts w:ascii="Times New Roman" w:hAnsi="Times New Roman" w:cs="Times New Roman"/>
          <w:color w:val="000000" w:themeColor="text1"/>
        </w:rPr>
        <w:t xml:space="preserve"> for entire SPSS output</w:t>
      </w:r>
      <w:r w:rsidR="00FB0659" w:rsidRPr="009C205B">
        <w:rPr>
          <w:rFonts w:ascii="Times New Roman" w:hAnsi="Times New Roman" w:cs="Times New Roman"/>
          <w:color w:val="000000" w:themeColor="text1"/>
        </w:rPr>
        <w:t xml:space="preserve">). </w:t>
      </w:r>
      <w:r w:rsidR="00FB0659" w:rsidRPr="009C205B">
        <w:rPr>
          <w:rFonts w:ascii="Times New Roman" w:hAnsi="Times New Roman" w:cs="Times New Roman"/>
          <w:color w:val="000000" w:themeColor="text1"/>
          <w:lang w:val="en-GB"/>
        </w:rPr>
        <w:t xml:space="preserve">Identity exploration was positively correlated with cognitive flexibility, </w:t>
      </w:r>
      <w:r w:rsidR="00FB0659" w:rsidRPr="009C205B">
        <w:rPr>
          <w:rFonts w:ascii="Times New Roman" w:hAnsi="Times New Roman" w:cs="Times New Roman"/>
          <w:i/>
          <w:iCs/>
          <w:color w:val="000000" w:themeColor="text1"/>
          <w:lang w:val="en-GB"/>
        </w:rPr>
        <w:t xml:space="preserve">r </w:t>
      </w:r>
      <w:r w:rsidR="00FB0659" w:rsidRPr="009C205B">
        <w:rPr>
          <w:rFonts w:ascii="Times New Roman" w:hAnsi="Times New Roman" w:cs="Times New Roman"/>
          <w:color w:val="000000" w:themeColor="text1"/>
          <w:lang w:val="en-GB"/>
        </w:rPr>
        <w:t>= .308,</w:t>
      </w:r>
      <w:r w:rsidR="00FB0659" w:rsidRPr="009C205B">
        <w:rPr>
          <w:rFonts w:ascii="Times New Roman" w:hAnsi="Times New Roman" w:cs="Times New Roman"/>
          <w:i/>
          <w:iCs/>
          <w:color w:val="000000" w:themeColor="text1"/>
          <w:lang w:val="en-GB"/>
        </w:rPr>
        <w:t xml:space="preserve"> p</w:t>
      </w:r>
      <w:r w:rsidR="00FB0659" w:rsidRPr="009C205B">
        <w:rPr>
          <w:rFonts w:ascii="Times New Roman" w:hAnsi="Times New Roman" w:cs="Times New Roman"/>
          <w:color w:val="000000" w:themeColor="text1"/>
          <w:lang w:val="en-GB"/>
        </w:rPr>
        <w:t xml:space="preserve"> &lt; .001. Experimentation and possibilities </w:t>
      </w:r>
      <w:r w:rsidR="00FB0659" w:rsidRPr="009C205B">
        <w:rPr>
          <w:rFonts w:ascii="Times New Roman" w:hAnsi="Times New Roman" w:cs="Times New Roman"/>
          <w:color w:val="000000" w:themeColor="text1"/>
          <w:lang w:val="en-GB"/>
        </w:rPr>
        <w:lastRenderedPageBreak/>
        <w:t xml:space="preserve">were positively correlated with cognitive flexibility, </w:t>
      </w:r>
      <w:r w:rsidR="00FB0659" w:rsidRPr="009C205B">
        <w:rPr>
          <w:rFonts w:ascii="Times New Roman" w:hAnsi="Times New Roman" w:cs="Times New Roman"/>
          <w:i/>
          <w:iCs/>
          <w:color w:val="000000" w:themeColor="text1"/>
          <w:lang w:val="en-GB"/>
        </w:rPr>
        <w:t xml:space="preserve">r </w:t>
      </w:r>
      <w:r w:rsidR="00FB0659" w:rsidRPr="009C205B">
        <w:rPr>
          <w:rFonts w:ascii="Times New Roman" w:hAnsi="Times New Roman" w:cs="Times New Roman"/>
          <w:color w:val="000000" w:themeColor="text1"/>
          <w:lang w:val="en-GB"/>
        </w:rPr>
        <w:t>= .245,</w:t>
      </w:r>
      <w:r w:rsidR="00FB0659" w:rsidRPr="009C205B">
        <w:rPr>
          <w:rFonts w:ascii="Times New Roman" w:hAnsi="Times New Roman" w:cs="Times New Roman"/>
          <w:i/>
          <w:iCs/>
          <w:color w:val="000000" w:themeColor="text1"/>
          <w:lang w:val="en-GB"/>
        </w:rPr>
        <w:t xml:space="preserve"> p</w:t>
      </w:r>
      <w:r w:rsidR="00FB0659" w:rsidRPr="009C205B">
        <w:rPr>
          <w:rFonts w:ascii="Times New Roman" w:hAnsi="Times New Roman" w:cs="Times New Roman"/>
          <w:color w:val="000000" w:themeColor="text1"/>
          <w:lang w:val="en-GB"/>
        </w:rPr>
        <w:t xml:space="preserve"> = .007. Self-focused was positively correlated with cognitive flexibility, </w:t>
      </w:r>
      <w:r w:rsidR="00FB0659" w:rsidRPr="009C205B">
        <w:rPr>
          <w:rFonts w:ascii="Times New Roman" w:hAnsi="Times New Roman" w:cs="Times New Roman"/>
          <w:i/>
          <w:iCs/>
          <w:color w:val="000000" w:themeColor="text1"/>
          <w:lang w:val="en-GB"/>
        </w:rPr>
        <w:t xml:space="preserve">r </w:t>
      </w:r>
      <w:r w:rsidR="00FB0659" w:rsidRPr="009C205B">
        <w:rPr>
          <w:rFonts w:ascii="Times New Roman" w:hAnsi="Times New Roman" w:cs="Times New Roman"/>
          <w:color w:val="000000" w:themeColor="text1"/>
          <w:lang w:val="en-GB"/>
        </w:rPr>
        <w:t>= .195,</w:t>
      </w:r>
      <w:r w:rsidR="00FB0659" w:rsidRPr="009C205B">
        <w:rPr>
          <w:rFonts w:ascii="Times New Roman" w:hAnsi="Times New Roman" w:cs="Times New Roman"/>
          <w:i/>
          <w:iCs/>
          <w:color w:val="000000" w:themeColor="text1"/>
          <w:lang w:val="en-GB"/>
        </w:rPr>
        <w:t xml:space="preserve"> p</w:t>
      </w:r>
      <w:r w:rsidR="00FB0659" w:rsidRPr="009C205B">
        <w:rPr>
          <w:rFonts w:ascii="Times New Roman" w:hAnsi="Times New Roman" w:cs="Times New Roman"/>
          <w:color w:val="000000" w:themeColor="text1"/>
          <w:lang w:val="en-GB"/>
        </w:rPr>
        <w:t xml:space="preserve"> = .032 and feeling “in-between” was also positively correlated with cognitive flexibility</w:t>
      </w:r>
      <w:r w:rsidR="00FB0659" w:rsidRPr="009C205B">
        <w:rPr>
          <w:rFonts w:ascii="Times New Roman" w:hAnsi="Times New Roman" w:cs="Times New Roman"/>
          <w:i/>
          <w:iCs/>
          <w:color w:val="000000" w:themeColor="text1"/>
          <w:lang w:val="en-GB"/>
        </w:rPr>
        <w:t>, r</w:t>
      </w:r>
      <w:r w:rsidR="00FB0659" w:rsidRPr="009C205B">
        <w:rPr>
          <w:rFonts w:ascii="Times New Roman" w:hAnsi="Times New Roman" w:cs="Times New Roman"/>
          <w:color w:val="000000" w:themeColor="text1"/>
          <w:lang w:val="en-GB"/>
        </w:rPr>
        <w:t xml:space="preserve"> = .28</w:t>
      </w:r>
      <w:r w:rsidRPr="009C205B">
        <w:rPr>
          <w:rFonts w:ascii="Times New Roman" w:hAnsi="Times New Roman" w:cs="Times New Roman"/>
          <w:color w:val="000000" w:themeColor="text1"/>
          <w:lang w:val="en-GB"/>
        </w:rPr>
        <w:t>0</w:t>
      </w:r>
      <w:r w:rsidR="00FB0659" w:rsidRPr="009C205B">
        <w:rPr>
          <w:rFonts w:ascii="Times New Roman" w:hAnsi="Times New Roman" w:cs="Times New Roman"/>
          <w:color w:val="000000" w:themeColor="text1"/>
          <w:lang w:val="en-GB"/>
        </w:rPr>
        <w:t xml:space="preserve">, </w:t>
      </w:r>
      <w:r w:rsidR="00FB0659" w:rsidRPr="009C205B">
        <w:rPr>
          <w:rFonts w:ascii="Times New Roman" w:hAnsi="Times New Roman" w:cs="Times New Roman"/>
          <w:i/>
          <w:iCs/>
          <w:color w:val="000000" w:themeColor="text1"/>
          <w:lang w:val="en-GB"/>
        </w:rPr>
        <w:t>p</w:t>
      </w:r>
      <w:r w:rsidR="00FB0659" w:rsidRPr="009C205B">
        <w:rPr>
          <w:rFonts w:ascii="Times New Roman" w:hAnsi="Times New Roman" w:cs="Times New Roman"/>
          <w:color w:val="000000" w:themeColor="text1"/>
          <w:lang w:val="en-GB"/>
        </w:rPr>
        <w:t xml:space="preserve"> = .002 Age and other-focused were not significantly correlated with cognitive flexibility</w:t>
      </w:r>
      <w:r w:rsidRPr="009C205B">
        <w:rPr>
          <w:rFonts w:ascii="Times New Roman" w:hAnsi="Times New Roman" w:cs="Times New Roman"/>
          <w:color w:val="000000" w:themeColor="text1"/>
          <w:lang w:val="en-GB"/>
        </w:rPr>
        <w:t xml:space="preserve">. </w:t>
      </w:r>
    </w:p>
    <w:p w14:paraId="60BD3101" w14:textId="77777777" w:rsidR="009C205B" w:rsidRPr="009C205B" w:rsidRDefault="009C205B" w:rsidP="009C205B">
      <w:pPr>
        <w:spacing w:line="360" w:lineRule="auto"/>
        <w:ind w:firstLine="720"/>
        <w:rPr>
          <w:rFonts w:ascii="Times New Roman" w:hAnsi="Times New Roman" w:cs="Times New Roman"/>
          <w:color w:val="000000" w:themeColor="text1"/>
          <w:lang w:val="en-GB"/>
        </w:rPr>
      </w:pPr>
    </w:p>
    <w:p w14:paraId="5CCC54D6" w14:textId="4B66920B" w:rsidR="009C205B" w:rsidRPr="009C205B" w:rsidRDefault="009C205B" w:rsidP="009C205B">
      <w:pPr>
        <w:pStyle w:val="Caption"/>
        <w:keepNext/>
        <w:spacing w:line="360" w:lineRule="auto"/>
        <w:rPr>
          <w:rFonts w:ascii="Times New Roman" w:hAnsi="Times New Roman" w:cs="Times New Roman"/>
          <w:color w:val="000000" w:themeColor="text1"/>
          <w:sz w:val="24"/>
          <w:szCs w:val="24"/>
        </w:rPr>
      </w:pPr>
      <w:bookmarkStart w:id="46" w:name="_Toc225779208"/>
      <w:r w:rsidRPr="009C205B">
        <w:rPr>
          <w:rFonts w:ascii="Times New Roman" w:hAnsi="Times New Roman" w:cs="Times New Roman"/>
          <w:b/>
          <w:bCs/>
          <w:color w:val="000000" w:themeColor="text1"/>
          <w:sz w:val="24"/>
          <w:szCs w:val="24"/>
        </w:rPr>
        <w:t xml:space="preserve">Table </w:t>
      </w:r>
      <w:r w:rsidRPr="009C205B">
        <w:rPr>
          <w:rFonts w:ascii="Times New Roman" w:hAnsi="Times New Roman" w:cs="Times New Roman"/>
          <w:b/>
          <w:bCs/>
          <w:color w:val="000000" w:themeColor="text1"/>
          <w:sz w:val="24"/>
          <w:szCs w:val="24"/>
        </w:rPr>
        <w:fldChar w:fldCharType="begin"/>
      </w:r>
      <w:r w:rsidRPr="009C205B">
        <w:rPr>
          <w:rFonts w:ascii="Times New Roman" w:hAnsi="Times New Roman" w:cs="Times New Roman"/>
          <w:b/>
          <w:bCs/>
          <w:color w:val="000000" w:themeColor="text1"/>
          <w:sz w:val="24"/>
          <w:szCs w:val="24"/>
        </w:rPr>
        <w:instrText xml:space="preserve"> SEQ Table \* ARABIC </w:instrText>
      </w:r>
      <w:r w:rsidRPr="009C205B">
        <w:rPr>
          <w:rFonts w:ascii="Times New Roman" w:hAnsi="Times New Roman" w:cs="Times New Roman"/>
          <w:b/>
          <w:bCs/>
          <w:color w:val="000000" w:themeColor="text1"/>
          <w:sz w:val="24"/>
          <w:szCs w:val="24"/>
        </w:rPr>
        <w:fldChar w:fldCharType="separate"/>
      </w:r>
      <w:r w:rsidR="00BF170A">
        <w:rPr>
          <w:rFonts w:ascii="Times New Roman" w:hAnsi="Times New Roman" w:cs="Times New Roman"/>
          <w:b/>
          <w:bCs/>
          <w:noProof/>
          <w:color w:val="000000" w:themeColor="text1"/>
          <w:sz w:val="24"/>
          <w:szCs w:val="24"/>
        </w:rPr>
        <w:t>2</w:t>
      </w:r>
      <w:r w:rsidRPr="009C205B">
        <w:rPr>
          <w:rFonts w:ascii="Times New Roman" w:hAnsi="Times New Roman" w:cs="Times New Roman"/>
          <w:b/>
          <w:bCs/>
          <w:color w:val="000000" w:themeColor="text1"/>
          <w:sz w:val="24"/>
          <w:szCs w:val="24"/>
        </w:rPr>
        <w:fldChar w:fldCharType="end"/>
      </w:r>
      <w:r w:rsidRPr="009C205B">
        <w:rPr>
          <w:rFonts w:ascii="Times New Roman" w:hAnsi="Times New Roman" w:cs="Times New Roman"/>
          <w:color w:val="000000" w:themeColor="text1"/>
          <w:sz w:val="24"/>
          <w:szCs w:val="24"/>
        </w:rPr>
        <w:br/>
        <w:t>Correlations among Age, Identity Exploration, Experimentation and Possibilities, Self-Focus, Feeling “In-Between” and Cognitive Flexibility.</w:t>
      </w:r>
      <w:bookmarkEnd w:id="46"/>
    </w:p>
    <w:tbl>
      <w:tblPr>
        <w:tblStyle w:val="TableGrid"/>
        <w:tblW w:w="9168" w:type="dxa"/>
        <w:tblLook w:val="04A0" w:firstRow="1" w:lastRow="0" w:firstColumn="1" w:lastColumn="0" w:noHBand="0" w:noVBand="1"/>
      </w:tblPr>
      <w:tblGrid>
        <w:gridCol w:w="3374"/>
        <w:gridCol w:w="893"/>
        <w:gridCol w:w="876"/>
        <w:gridCol w:w="899"/>
        <w:gridCol w:w="896"/>
        <w:gridCol w:w="809"/>
        <w:gridCol w:w="718"/>
        <w:gridCol w:w="703"/>
      </w:tblGrid>
      <w:tr w:rsidR="00285D56" w:rsidRPr="009C205B" w14:paraId="2509176D" w14:textId="77777777" w:rsidTr="00686A23">
        <w:trPr>
          <w:trHeight w:val="557"/>
        </w:trPr>
        <w:tc>
          <w:tcPr>
            <w:tcW w:w="3415" w:type="dxa"/>
            <w:tcBorders>
              <w:top w:val="single" w:sz="4" w:space="0" w:color="auto"/>
              <w:left w:val="nil"/>
              <w:bottom w:val="single" w:sz="4" w:space="0" w:color="auto"/>
              <w:right w:val="nil"/>
            </w:tcBorders>
          </w:tcPr>
          <w:p w14:paraId="119166A5" w14:textId="220C0CF1" w:rsidR="00285D56" w:rsidRPr="009C205B" w:rsidRDefault="00285D56" w:rsidP="00C463E9">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Variable</w:t>
            </w:r>
          </w:p>
        </w:tc>
        <w:tc>
          <w:tcPr>
            <w:tcW w:w="900" w:type="dxa"/>
            <w:tcBorders>
              <w:top w:val="single" w:sz="4" w:space="0" w:color="auto"/>
              <w:left w:val="nil"/>
              <w:bottom w:val="single" w:sz="4" w:space="0" w:color="auto"/>
              <w:right w:val="nil"/>
            </w:tcBorders>
          </w:tcPr>
          <w:p w14:paraId="121B8F5A" w14:textId="5E535D4B" w:rsidR="00285D56" w:rsidRPr="009C205B" w:rsidRDefault="00285D56" w:rsidP="00C463E9">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 xml:space="preserve">1 </w:t>
            </w:r>
          </w:p>
        </w:tc>
        <w:tc>
          <w:tcPr>
            <w:tcW w:w="810" w:type="dxa"/>
            <w:tcBorders>
              <w:top w:val="single" w:sz="4" w:space="0" w:color="auto"/>
              <w:left w:val="nil"/>
              <w:bottom w:val="single" w:sz="4" w:space="0" w:color="auto"/>
              <w:right w:val="nil"/>
            </w:tcBorders>
          </w:tcPr>
          <w:p w14:paraId="46572724" w14:textId="3F2EED1F" w:rsidR="00285D56" w:rsidRPr="009C205B" w:rsidRDefault="00285D56" w:rsidP="00C463E9">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 xml:space="preserve">2  </w:t>
            </w:r>
          </w:p>
        </w:tc>
        <w:tc>
          <w:tcPr>
            <w:tcW w:w="900" w:type="dxa"/>
            <w:tcBorders>
              <w:top w:val="single" w:sz="4" w:space="0" w:color="auto"/>
              <w:left w:val="nil"/>
              <w:bottom w:val="single" w:sz="4" w:space="0" w:color="auto"/>
              <w:right w:val="nil"/>
            </w:tcBorders>
          </w:tcPr>
          <w:p w14:paraId="064BA72A" w14:textId="77777777" w:rsidR="00285D56" w:rsidRPr="009C205B" w:rsidRDefault="00285D56" w:rsidP="00C463E9">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3</w:t>
            </w:r>
          </w:p>
          <w:p w14:paraId="188579CE" w14:textId="77777777" w:rsidR="00285D56" w:rsidRPr="009C205B" w:rsidRDefault="00285D56" w:rsidP="00C463E9">
            <w:pPr>
              <w:spacing w:line="360" w:lineRule="auto"/>
              <w:rPr>
                <w:rFonts w:ascii="Times New Roman" w:hAnsi="Times New Roman" w:cs="Times New Roman"/>
                <w:color w:val="000000" w:themeColor="text1"/>
                <w:sz w:val="24"/>
                <w:szCs w:val="24"/>
                <w:lang w:val="en-GB"/>
              </w:rPr>
            </w:pPr>
          </w:p>
        </w:tc>
        <w:tc>
          <w:tcPr>
            <w:tcW w:w="900" w:type="dxa"/>
            <w:tcBorders>
              <w:top w:val="single" w:sz="4" w:space="0" w:color="auto"/>
              <w:left w:val="nil"/>
              <w:bottom w:val="single" w:sz="4" w:space="0" w:color="auto"/>
              <w:right w:val="nil"/>
            </w:tcBorders>
          </w:tcPr>
          <w:p w14:paraId="1F58B520" w14:textId="77777777"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4</w:t>
            </w:r>
          </w:p>
          <w:p w14:paraId="539E92A0" w14:textId="77777777" w:rsidR="00285D56" w:rsidRPr="009C205B" w:rsidRDefault="00285D56" w:rsidP="009C205B">
            <w:pPr>
              <w:spacing w:line="360" w:lineRule="auto"/>
              <w:rPr>
                <w:rFonts w:ascii="Times New Roman" w:hAnsi="Times New Roman" w:cs="Times New Roman"/>
                <w:color w:val="000000" w:themeColor="text1"/>
                <w:sz w:val="24"/>
                <w:szCs w:val="24"/>
                <w:lang w:val="en-GB"/>
              </w:rPr>
            </w:pPr>
          </w:p>
        </w:tc>
        <w:tc>
          <w:tcPr>
            <w:tcW w:w="810" w:type="dxa"/>
            <w:tcBorders>
              <w:top w:val="single" w:sz="4" w:space="0" w:color="auto"/>
              <w:left w:val="nil"/>
              <w:bottom w:val="single" w:sz="4" w:space="0" w:color="auto"/>
              <w:right w:val="nil"/>
            </w:tcBorders>
          </w:tcPr>
          <w:p w14:paraId="056BE636" w14:textId="29294F50"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5</w:t>
            </w:r>
          </w:p>
        </w:tc>
        <w:tc>
          <w:tcPr>
            <w:tcW w:w="720" w:type="dxa"/>
            <w:tcBorders>
              <w:top w:val="single" w:sz="4" w:space="0" w:color="auto"/>
              <w:left w:val="nil"/>
              <w:bottom w:val="single" w:sz="4" w:space="0" w:color="auto"/>
              <w:right w:val="nil"/>
            </w:tcBorders>
          </w:tcPr>
          <w:p w14:paraId="176B502E" w14:textId="30D47CDE"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6</w:t>
            </w:r>
          </w:p>
        </w:tc>
        <w:tc>
          <w:tcPr>
            <w:tcW w:w="713" w:type="dxa"/>
            <w:tcBorders>
              <w:top w:val="single" w:sz="4" w:space="0" w:color="auto"/>
              <w:left w:val="nil"/>
              <w:bottom w:val="single" w:sz="4" w:space="0" w:color="auto"/>
              <w:right w:val="nil"/>
            </w:tcBorders>
          </w:tcPr>
          <w:p w14:paraId="62C70B17" w14:textId="77777777"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7</w:t>
            </w:r>
          </w:p>
          <w:p w14:paraId="0AEFAEC9" w14:textId="77777777" w:rsidR="00285D56" w:rsidRPr="009C205B" w:rsidRDefault="00285D56" w:rsidP="009C205B">
            <w:pPr>
              <w:spacing w:line="360" w:lineRule="auto"/>
              <w:rPr>
                <w:rFonts w:ascii="Times New Roman" w:hAnsi="Times New Roman" w:cs="Times New Roman"/>
                <w:color w:val="000000" w:themeColor="text1"/>
                <w:sz w:val="24"/>
                <w:szCs w:val="24"/>
                <w:lang w:val="en-GB"/>
              </w:rPr>
            </w:pPr>
          </w:p>
        </w:tc>
      </w:tr>
      <w:tr w:rsidR="00285D56" w:rsidRPr="009C205B" w14:paraId="4838037E" w14:textId="77777777" w:rsidTr="00285D56">
        <w:tc>
          <w:tcPr>
            <w:tcW w:w="3415" w:type="dxa"/>
            <w:tcBorders>
              <w:top w:val="single" w:sz="4" w:space="0" w:color="auto"/>
              <w:left w:val="nil"/>
              <w:bottom w:val="nil"/>
              <w:right w:val="nil"/>
            </w:tcBorders>
          </w:tcPr>
          <w:p w14:paraId="2F2F70F1" w14:textId="09016546"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1. Age</w:t>
            </w:r>
          </w:p>
        </w:tc>
        <w:tc>
          <w:tcPr>
            <w:tcW w:w="900" w:type="dxa"/>
            <w:tcBorders>
              <w:top w:val="single" w:sz="4" w:space="0" w:color="auto"/>
              <w:left w:val="nil"/>
              <w:bottom w:val="nil"/>
              <w:right w:val="nil"/>
            </w:tcBorders>
          </w:tcPr>
          <w:p w14:paraId="4A0C9661" w14:textId="77777777" w:rsidR="00285D56" w:rsidRPr="009C205B" w:rsidRDefault="00285D56" w:rsidP="009C205B">
            <w:pPr>
              <w:spacing w:line="360" w:lineRule="auto"/>
              <w:rPr>
                <w:rFonts w:ascii="Times New Roman" w:hAnsi="Times New Roman" w:cs="Times New Roman"/>
                <w:color w:val="000000" w:themeColor="text1"/>
                <w:sz w:val="24"/>
                <w:szCs w:val="24"/>
                <w:lang w:val="en-GB"/>
              </w:rPr>
            </w:pPr>
          </w:p>
        </w:tc>
        <w:tc>
          <w:tcPr>
            <w:tcW w:w="810" w:type="dxa"/>
            <w:tcBorders>
              <w:top w:val="single" w:sz="4" w:space="0" w:color="auto"/>
              <w:left w:val="nil"/>
              <w:bottom w:val="nil"/>
              <w:right w:val="nil"/>
            </w:tcBorders>
          </w:tcPr>
          <w:p w14:paraId="5FF1F65B" w14:textId="08B30CA1" w:rsidR="00285D56" w:rsidRPr="009C205B" w:rsidRDefault="00285D56" w:rsidP="009C205B">
            <w:pPr>
              <w:spacing w:line="360" w:lineRule="auto"/>
              <w:rPr>
                <w:rFonts w:ascii="Times New Roman" w:hAnsi="Times New Roman" w:cs="Times New Roman"/>
                <w:color w:val="000000" w:themeColor="text1"/>
                <w:sz w:val="24"/>
                <w:szCs w:val="24"/>
                <w:lang w:val="en-GB"/>
              </w:rPr>
            </w:pPr>
          </w:p>
        </w:tc>
        <w:tc>
          <w:tcPr>
            <w:tcW w:w="900" w:type="dxa"/>
            <w:tcBorders>
              <w:top w:val="single" w:sz="4" w:space="0" w:color="auto"/>
              <w:left w:val="nil"/>
              <w:bottom w:val="nil"/>
              <w:right w:val="nil"/>
            </w:tcBorders>
          </w:tcPr>
          <w:p w14:paraId="6084E935" w14:textId="57F83E0D" w:rsidR="00285D56" w:rsidRPr="009C205B" w:rsidRDefault="00285D56" w:rsidP="009C205B">
            <w:pPr>
              <w:spacing w:line="360" w:lineRule="auto"/>
              <w:rPr>
                <w:rFonts w:ascii="Times New Roman" w:hAnsi="Times New Roman" w:cs="Times New Roman"/>
                <w:color w:val="000000" w:themeColor="text1"/>
                <w:sz w:val="24"/>
                <w:szCs w:val="24"/>
                <w:lang w:val="en-GB"/>
              </w:rPr>
            </w:pPr>
          </w:p>
        </w:tc>
        <w:tc>
          <w:tcPr>
            <w:tcW w:w="900" w:type="dxa"/>
            <w:tcBorders>
              <w:top w:val="single" w:sz="4" w:space="0" w:color="auto"/>
              <w:left w:val="nil"/>
              <w:bottom w:val="nil"/>
              <w:right w:val="nil"/>
            </w:tcBorders>
          </w:tcPr>
          <w:p w14:paraId="65F38286" w14:textId="3E8C708A" w:rsidR="00285D56" w:rsidRPr="009C205B" w:rsidRDefault="00285D56" w:rsidP="009C205B">
            <w:pPr>
              <w:spacing w:line="360" w:lineRule="auto"/>
              <w:rPr>
                <w:rFonts w:ascii="Times New Roman" w:hAnsi="Times New Roman" w:cs="Times New Roman"/>
                <w:color w:val="000000" w:themeColor="text1"/>
                <w:sz w:val="24"/>
                <w:szCs w:val="24"/>
                <w:lang w:val="en-GB"/>
              </w:rPr>
            </w:pPr>
          </w:p>
        </w:tc>
        <w:tc>
          <w:tcPr>
            <w:tcW w:w="810" w:type="dxa"/>
            <w:tcBorders>
              <w:top w:val="single" w:sz="4" w:space="0" w:color="auto"/>
              <w:left w:val="nil"/>
              <w:bottom w:val="nil"/>
              <w:right w:val="nil"/>
            </w:tcBorders>
          </w:tcPr>
          <w:p w14:paraId="49E33A93" w14:textId="2E26705F" w:rsidR="00285D56" w:rsidRPr="009C205B" w:rsidRDefault="00285D56" w:rsidP="009C205B">
            <w:pPr>
              <w:spacing w:line="360" w:lineRule="auto"/>
              <w:rPr>
                <w:rFonts w:ascii="Times New Roman" w:hAnsi="Times New Roman" w:cs="Times New Roman"/>
                <w:color w:val="000000" w:themeColor="text1"/>
                <w:sz w:val="24"/>
                <w:szCs w:val="24"/>
                <w:lang w:val="en-GB"/>
              </w:rPr>
            </w:pPr>
          </w:p>
        </w:tc>
        <w:tc>
          <w:tcPr>
            <w:tcW w:w="720" w:type="dxa"/>
            <w:tcBorders>
              <w:top w:val="single" w:sz="4" w:space="0" w:color="auto"/>
              <w:left w:val="nil"/>
              <w:bottom w:val="nil"/>
              <w:right w:val="nil"/>
            </w:tcBorders>
          </w:tcPr>
          <w:p w14:paraId="2D4B08D2" w14:textId="159943C8" w:rsidR="00285D56" w:rsidRPr="009C205B" w:rsidRDefault="00285D56" w:rsidP="009C205B">
            <w:pPr>
              <w:spacing w:line="360" w:lineRule="auto"/>
              <w:rPr>
                <w:rFonts w:ascii="Times New Roman" w:hAnsi="Times New Roman" w:cs="Times New Roman"/>
                <w:color w:val="000000" w:themeColor="text1"/>
                <w:sz w:val="24"/>
                <w:szCs w:val="24"/>
                <w:lang w:val="en-GB"/>
              </w:rPr>
            </w:pPr>
          </w:p>
        </w:tc>
        <w:tc>
          <w:tcPr>
            <w:tcW w:w="713" w:type="dxa"/>
            <w:tcBorders>
              <w:top w:val="single" w:sz="4" w:space="0" w:color="auto"/>
              <w:left w:val="nil"/>
              <w:bottom w:val="nil"/>
              <w:right w:val="nil"/>
            </w:tcBorders>
          </w:tcPr>
          <w:p w14:paraId="329E3DF3" w14:textId="33CA07A1" w:rsidR="00285D56" w:rsidRPr="009C205B" w:rsidRDefault="00285D56" w:rsidP="009C205B">
            <w:pPr>
              <w:spacing w:line="360" w:lineRule="auto"/>
              <w:rPr>
                <w:rFonts w:ascii="Times New Roman" w:hAnsi="Times New Roman" w:cs="Times New Roman"/>
                <w:color w:val="000000" w:themeColor="text1"/>
                <w:sz w:val="24"/>
                <w:szCs w:val="24"/>
                <w:lang w:val="en-GB"/>
              </w:rPr>
            </w:pPr>
          </w:p>
        </w:tc>
      </w:tr>
      <w:tr w:rsidR="00285D56" w:rsidRPr="009C205B" w14:paraId="5B896A5E" w14:textId="77777777" w:rsidTr="00285D56">
        <w:tc>
          <w:tcPr>
            <w:tcW w:w="3415" w:type="dxa"/>
            <w:tcBorders>
              <w:top w:val="nil"/>
              <w:left w:val="nil"/>
              <w:bottom w:val="nil"/>
              <w:right w:val="nil"/>
            </w:tcBorders>
          </w:tcPr>
          <w:p w14:paraId="60A0A635" w14:textId="218ED7C0"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2. Identity Exploration</w:t>
            </w:r>
          </w:p>
        </w:tc>
        <w:tc>
          <w:tcPr>
            <w:tcW w:w="900" w:type="dxa"/>
            <w:tcBorders>
              <w:top w:val="nil"/>
              <w:left w:val="nil"/>
              <w:bottom w:val="nil"/>
              <w:right w:val="nil"/>
            </w:tcBorders>
          </w:tcPr>
          <w:p w14:paraId="0E152097" w14:textId="53928B35"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-.005</w:t>
            </w:r>
          </w:p>
        </w:tc>
        <w:tc>
          <w:tcPr>
            <w:tcW w:w="810" w:type="dxa"/>
            <w:tcBorders>
              <w:top w:val="nil"/>
              <w:left w:val="nil"/>
              <w:bottom w:val="nil"/>
              <w:right w:val="nil"/>
            </w:tcBorders>
          </w:tcPr>
          <w:p w14:paraId="5B8FF275" w14:textId="77777777" w:rsidR="00285D56" w:rsidRPr="009C205B" w:rsidRDefault="00285D56" w:rsidP="009C205B">
            <w:pPr>
              <w:spacing w:line="360" w:lineRule="auto"/>
              <w:rPr>
                <w:rFonts w:ascii="Times New Roman" w:hAnsi="Times New Roman" w:cs="Times New Roman"/>
                <w:color w:val="000000" w:themeColor="text1"/>
                <w:sz w:val="24"/>
                <w:szCs w:val="24"/>
                <w:lang w:val="en-GB"/>
              </w:rPr>
            </w:pPr>
          </w:p>
        </w:tc>
        <w:tc>
          <w:tcPr>
            <w:tcW w:w="900" w:type="dxa"/>
            <w:tcBorders>
              <w:top w:val="nil"/>
              <w:left w:val="nil"/>
              <w:bottom w:val="nil"/>
              <w:right w:val="nil"/>
            </w:tcBorders>
          </w:tcPr>
          <w:p w14:paraId="3C5555C9" w14:textId="69716715" w:rsidR="00285D56" w:rsidRPr="009C205B" w:rsidRDefault="00285D56" w:rsidP="009C205B">
            <w:pPr>
              <w:spacing w:line="360" w:lineRule="auto"/>
              <w:rPr>
                <w:rFonts w:ascii="Times New Roman" w:hAnsi="Times New Roman" w:cs="Times New Roman"/>
                <w:color w:val="000000" w:themeColor="text1"/>
                <w:sz w:val="24"/>
                <w:szCs w:val="24"/>
                <w:lang w:val="en-GB"/>
              </w:rPr>
            </w:pPr>
          </w:p>
        </w:tc>
        <w:tc>
          <w:tcPr>
            <w:tcW w:w="900" w:type="dxa"/>
            <w:tcBorders>
              <w:top w:val="nil"/>
              <w:left w:val="nil"/>
              <w:bottom w:val="nil"/>
              <w:right w:val="nil"/>
            </w:tcBorders>
          </w:tcPr>
          <w:p w14:paraId="30C8CD59" w14:textId="2CC624CB" w:rsidR="00285D56" w:rsidRPr="009C205B" w:rsidRDefault="00285D56" w:rsidP="009C205B">
            <w:pPr>
              <w:spacing w:line="360" w:lineRule="auto"/>
              <w:rPr>
                <w:rFonts w:ascii="Times New Roman" w:hAnsi="Times New Roman" w:cs="Times New Roman"/>
                <w:color w:val="000000" w:themeColor="text1"/>
                <w:sz w:val="24"/>
                <w:szCs w:val="24"/>
                <w:lang w:val="en-GB"/>
              </w:rPr>
            </w:pPr>
          </w:p>
        </w:tc>
        <w:tc>
          <w:tcPr>
            <w:tcW w:w="810" w:type="dxa"/>
            <w:tcBorders>
              <w:top w:val="nil"/>
              <w:left w:val="nil"/>
              <w:bottom w:val="nil"/>
              <w:right w:val="nil"/>
            </w:tcBorders>
          </w:tcPr>
          <w:p w14:paraId="227A9431" w14:textId="13B1A78F" w:rsidR="00285D56" w:rsidRPr="009C205B" w:rsidRDefault="00285D56" w:rsidP="009C205B">
            <w:pPr>
              <w:spacing w:line="360" w:lineRule="auto"/>
              <w:rPr>
                <w:rFonts w:ascii="Times New Roman" w:hAnsi="Times New Roman" w:cs="Times New Roman"/>
                <w:color w:val="000000" w:themeColor="text1"/>
                <w:sz w:val="24"/>
                <w:szCs w:val="24"/>
                <w:lang w:val="en-GB"/>
              </w:rPr>
            </w:pPr>
          </w:p>
        </w:tc>
        <w:tc>
          <w:tcPr>
            <w:tcW w:w="720" w:type="dxa"/>
            <w:tcBorders>
              <w:top w:val="nil"/>
              <w:left w:val="nil"/>
              <w:bottom w:val="nil"/>
              <w:right w:val="nil"/>
            </w:tcBorders>
          </w:tcPr>
          <w:p w14:paraId="5393F2DE" w14:textId="7F4BAF83" w:rsidR="00285D56" w:rsidRPr="009C205B" w:rsidRDefault="00285D56" w:rsidP="009C205B">
            <w:pPr>
              <w:spacing w:line="360" w:lineRule="auto"/>
              <w:rPr>
                <w:rFonts w:ascii="Times New Roman" w:hAnsi="Times New Roman" w:cs="Times New Roman"/>
                <w:color w:val="000000" w:themeColor="text1"/>
                <w:sz w:val="24"/>
                <w:szCs w:val="24"/>
                <w:lang w:val="en-GB"/>
              </w:rPr>
            </w:pPr>
          </w:p>
        </w:tc>
        <w:tc>
          <w:tcPr>
            <w:tcW w:w="713" w:type="dxa"/>
            <w:tcBorders>
              <w:top w:val="nil"/>
              <w:left w:val="nil"/>
              <w:bottom w:val="nil"/>
              <w:right w:val="nil"/>
            </w:tcBorders>
          </w:tcPr>
          <w:p w14:paraId="6DD90B08" w14:textId="68937943" w:rsidR="00285D56" w:rsidRPr="009C205B" w:rsidRDefault="00285D56" w:rsidP="009C205B">
            <w:pPr>
              <w:spacing w:line="360" w:lineRule="auto"/>
              <w:rPr>
                <w:rFonts w:ascii="Times New Roman" w:hAnsi="Times New Roman" w:cs="Times New Roman"/>
                <w:color w:val="000000" w:themeColor="text1"/>
                <w:sz w:val="24"/>
                <w:szCs w:val="24"/>
                <w:lang w:val="en-GB"/>
              </w:rPr>
            </w:pPr>
          </w:p>
        </w:tc>
      </w:tr>
      <w:tr w:rsidR="00285D56" w:rsidRPr="009C205B" w14:paraId="2BD8D0DF" w14:textId="77777777" w:rsidTr="00285D56">
        <w:tc>
          <w:tcPr>
            <w:tcW w:w="3415" w:type="dxa"/>
            <w:tcBorders>
              <w:top w:val="nil"/>
              <w:left w:val="nil"/>
              <w:bottom w:val="nil"/>
              <w:right w:val="nil"/>
            </w:tcBorders>
          </w:tcPr>
          <w:p w14:paraId="3C1D904D" w14:textId="66DCBB3D"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3. Experimentation/ Possibilities</w:t>
            </w:r>
          </w:p>
        </w:tc>
        <w:tc>
          <w:tcPr>
            <w:tcW w:w="900" w:type="dxa"/>
            <w:tcBorders>
              <w:top w:val="nil"/>
              <w:left w:val="nil"/>
              <w:bottom w:val="nil"/>
              <w:right w:val="nil"/>
            </w:tcBorders>
          </w:tcPr>
          <w:p w14:paraId="5535B4EF" w14:textId="47895960"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.003</w:t>
            </w:r>
          </w:p>
        </w:tc>
        <w:tc>
          <w:tcPr>
            <w:tcW w:w="810" w:type="dxa"/>
            <w:tcBorders>
              <w:top w:val="nil"/>
              <w:left w:val="nil"/>
              <w:bottom w:val="nil"/>
              <w:right w:val="nil"/>
            </w:tcBorders>
          </w:tcPr>
          <w:p w14:paraId="086B224C" w14:textId="3C9FDF47"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.338**</w:t>
            </w:r>
          </w:p>
        </w:tc>
        <w:tc>
          <w:tcPr>
            <w:tcW w:w="900" w:type="dxa"/>
            <w:tcBorders>
              <w:top w:val="nil"/>
              <w:left w:val="nil"/>
              <w:bottom w:val="nil"/>
              <w:right w:val="nil"/>
            </w:tcBorders>
          </w:tcPr>
          <w:p w14:paraId="110F7F8D" w14:textId="77777777" w:rsidR="00285D56" w:rsidRPr="009C205B" w:rsidRDefault="00285D56" w:rsidP="009C205B">
            <w:pPr>
              <w:spacing w:line="360" w:lineRule="auto"/>
              <w:rPr>
                <w:rFonts w:ascii="Times New Roman" w:hAnsi="Times New Roman" w:cs="Times New Roman"/>
                <w:color w:val="000000" w:themeColor="text1"/>
                <w:sz w:val="24"/>
                <w:szCs w:val="24"/>
                <w:lang w:val="en-GB"/>
              </w:rPr>
            </w:pPr>
          </w:p>
        </w:tc>
        <w:tc>
          <w:tcPr>
            <w:tcW w:w="900" w:type="dxa"/>
            <w:tcBorders>
              <w:top w:val="nil"/>
              <w:left w:val="nil"/>
              <w:bottom w:val="nil"/>
              <w:right w:val="nil"/>
            </w:tcBorders>
          </w:tcPr>
          <w:p w14:paraId="1A9CF1B5" w14:textId="487E3E3C" w:rsidR="00285D56" w:rsidRPr="009C205B" w:rsidRDefault="00285D56" w:rsidP="009C205B">
            <w:pPr>
              <w:spacing w:line="360" w:lineRule="auto"/>
              <w:rPr>
                <w:rFonts w:ascii="Times New Roman" w:hAnsi="Times New Roman" w:cs="Times New Roman"/>
                <w:color w:val="000000" w:themeColor="text1"/>
                <w:sz w:val="24"/>
                <w:szCs w:val="24"/>
                <w:lang w:val="en-GB"/>
              </w:rPr>
            </w:pPr>
          </w:p>
        </w:tc>
        <w:tc>
          <w:tcPr>
            <w:tcW w:w="810" w:type="dxa"/>
            <w:tcBorders>
              <w:top w:val="nil"/>
              <w:left w:val="nil"/>
              <w:bottom w:val="nil"/>
              <w:right w:val="nil"/>
            </w:tcBorders>
          </w:tcPr>
          <w:p w14:paraId="11F16A0C" w14:textId="2175D186" w:rsidR="00285D56" w:rsidRPr="009C205B" w:rsidRDefault="00285D56" w:rsidP="009C205B">
            <w:pPr>
              <w:spacing w:line="360" w:lineRule="auto"/>
              <w:rPr>
                <w:rFonts w:ascii="Times New Roman" w:hAnsi="Times New Roman" w:cs="Times New Roman"/>
                <w:color w:val="000000" w:themeColor="text1"/>
                <w:sz w:val="24"/>
                <w:szCs w:val="24"/>
                <w:lang w:val="en-GB"/>
              </w:rPr>
            </w:pPr>
          </w:p>
        </w:tc>
        <w:tc>
          <w:tcPr>
            <w:tcW w:w="720" w:type="dxa"/>
            <w:tcBorders>
              <w:top w:val="nil"/>
              <w:left w:val="nil"/>
              <w:bottom w:val="nil"/>
              <w:right w:val="nil"/>
            </w:tcBorders>
          </w:tcPr>
          <w:p w14:paraId="757E1829" w14:textId="7C9FEE01" w:rsidR="00285D56" w:rsidRPr="009C205B" w:rsidRDefault="00285D56" w:rsidP="009C205B">
            <w:pPr>
              <w:spacing w:line="360" w:lineRule="auto"/>
              <w:rPr>
                <w:rFonts w:ascii="Times New Roman" w:hAnsi="Times New Roman" w:cs="Times New Roman"/>
                <w:color w:val="000000" w:themeColor="text1"/>
                <w:sz w:val="24"/>
                <w:szCs w:val="24"/>
                <w:lang w:val="en-GB"/>
              </w:rPr>
            </w:pPr>
          </w:p>
        </w:tc>
        <w:tc>
          <w:tcPr>
            <w:tcW w:w="713" w:type="dxa"/>
            <w:tcBorders>
              <w:top w:val="nil"/>
              <w:left w:val="nil"/>
              <w:bottom w:val="nil"/>
              <w:right w:val="nil"/>
            </w:tcBorders>
          </w:tcPr>
          <w:p w14:paraId="0171D9E1" w14:textId="1E7AA76F" w:rsidR="00285D56" w:rsidRPr="009C205B" w:rsidRDefault="00285D56" w:rsidP="009C205B">
            <w:pPr>
              <w:spacing w:line="360" w:lineRule="auto"/>
              <w:rPr>
                <w:rFonts w:ascii="Times New Roman" w:hAnsi="Times New Roman" w:cs="Times New Roman"/>
                <w:color w:val="000000" w:themeColor="text1"/>
                <w:sz w:val="24"/>
                <w:szCs w:val="24"/>
                <w:lang w:val="en-GB"/>
              </w:rPr>
            </w:pPr>
          </w:p>
        </w:tc>
      </w:tr>
      <w:tr w:rsidR="00285D56" w:rsidRPr="009C205B" w14:paraId="37D5F09C" w14:textId="77777777" w:rsidTr="00285D56">
        <w:tc>
          <w:tcPr>
            <w:tcW w:w="3415" w:type="dxa"/>
            <w:tcBorders>
              <w:top w:val="nil"/>
              <w:left w:val="nil"/>
              <w:bottom w:val="nil"/>
              <w:right w:val="nil"/>
            </w:tcBorders>
          </w:tcPr>
          <w:p w14:paraId="7549D134" w14:textId="32F968A0"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4. Self-Focused</w:t>
            </w:r>
          </w:p>
        </w:tc>
        <w:tc>
          <w:tcPr>
            <w:tcW w:w="900" w:type="dxa"/>
            <w:tcBorders>
              <w:top w:val="nil"/>
              <w:left w:val="nil"/>
              <w:bottom w:val="nil"/>
              <w:right w:val="nil"/>
            </w:tcBorders>
          </w:tcPr>
          <w:p w14:paraId="2BEBA7DF" w14:textId="357A25EC"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-.014</w:t>
            </w:r>
          </w:p>
        </w:tc>
        <w:tc>
          <w:tcPr>
            <w:tcW w:w="810" w:type="dxa"/>
            <w:tcBorders>
              <w:top w:val="nil"/>
              <w:left w:val="nil"/>
              <w:bottom w:val="nil"/>
              <w:right w:val="nil"/>
            </w:tcBorders>
          </w:tcPr>
          <w:p w14:paraId="0A93EE5B" w14:textId="2EF2444E"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.437**</w:t>
            </w:r>
          </w:p>
        </w:tc>
        <w:tc>
          <w:tcPr>
            <w:tcW w:w="900" w:type="dxa"/>
            <w:tcBorders>
              <w:top w:val="nil"/>
              <w:left w:val="nil"/>
              <w:bottom w:val="nil"/>
              <w:right w:val="nil"/>
            </w:tcBorders>
          </w:tcPr>
          <w:p w14:paraId="682BD274" w14:textId="50D9FD4F"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.630**</w:t>
            </w:r>
          </w:p>
        </w:tc>
        <w:tc>
          <w:tcPr>
            <w:tcW w:w="900" w:type="dxa"/>
            <w:tcBorders>
              <w:top w:val="nil"/>
              <w:left w:val="nil"/>
              <w:bottom w:val="nil"/>
              <w:right w:val="nil"/>
            </w:tcBorders>
          </w:tcPr>
          <w:p w14:paraId="74358B39" w14:textId="77777777" w:rsidR="00285D56" w:rsidRPr="009C205B" w:rsidRDefault="00285D56" w:rsidP="009C205B">
            <w:pPr>
              <w:spacing w:line="360" w:lineRule="auto"/>
              <w:rPr>
                <w:rFonts w:ascii="Times New Roman" w:hAnsi="Times New Roman" w:cs="Times New Roman"/>
                <w:color w:val="000000" w:themeColor="text1"/>
                <w:sz w:val="24"/>
                <w:szCs w:val="24"/>
                <w:lang w:val="en-GB"/>
              </w:rPr>
            </w:pPr>
          </w:p>
        </w:tc>
        <w:tc>
          <w:tcPr>
            <w:tcW w:w="810" w:type="dxa"/>
            <w:tcBorders>
              <w:top w:val="nil"/>
              <w:left w:val="nil"/>
              <w:bottom w:val="nil"/>
              <w:right w:val="nil"/>
            </w:tcBorders>
          </w:tcPr>
          <w:p w14:paraId="452AF6CD" w14:textId="17589E24" w:rsidR="00285D56" w:rsidRPr="009C205B" w:rsidRDefault="00285D56" w:rsidP="009C205B">
            <w:pPr>
              <w:spacing w:line="360" w:lineRule="auto"/>
              <w:rPr>
                <w:rFonts w:ascii="Times New Roman" w:hAnsi="Times New Roman" w:cs="Times New Roman"/>
                <w:color w:val="000000" w:themeColor="text1"/>
                <w:sz w:val="24"/>
                <w:szCs w:val="24"/>
                <w:lang w:val="en-GB"/>
              </w:rPr>
            </w:pPr>
          </w:p>
        </w:tc>
        <w:tc>
          <w:tcPr>
            <w:tcW w:w="720" w:type="dxa"/>
            <w:tcBorders>
              <w:top w:val="nil"/>
              <w:left w:val="nil"/>
              <w:bottom w:val="nil"/>
              <w:right w:val="nil"/>
            </w:tcBorders>
          </w:tcPr>
          <w:p w14:paraId="1C4B024C" w14:textId="3FF3BA7A" w:rsidR="00285D56" w:rsidRPr="009C205B" w:rsidRDefault="00285D56" w:rsidP="009C205B">
            <w:pPr>
              <w:spacing w:line="360" w:lineRule="auto"/>
              <w:rPr>
                <w:rFonts w:ascii="Times New Roman" w:hAnsi="Times New Roman" w:cs="Times New Roman"/>
                <w:color w:val="000000" w:themeColor="text1"/>
                <w:sz w:val="24"/>
                <w:szCs w:val="24"/>
                <w:lang w:val="en-GB"/>
              </w:rPr>
            </w:pPr>
          </w:p>
        </w:tc>
        <w:tc>
          <w:tcPr>
            <w:tcW w:w="713" w:type="dxa"/>
            <w:tcBorders>
              <w:top w:val="nil"/>
              <w:left w:val="nil"/>
              <w:bottom w:val="nil"/>
              <w:right w:val="nil"/>
            </w:tcBorders>
          </w:tcPr>
          <w:p w14:paraId="04A3DFB3" w14:textId="62760598" w:rsidR="00285D56" w:rsidRPr="009C205B" w:rsidRDefault="00285D56" w:rsidP="009C205B">
            <w:pPr>
              <w:spacing w:line="360" w:lineRule="auto"/>
              <w:rPr>
                <w:rFonts w:ascii="Times New Roman" w:hAnsi="Times New Roman" w:cs="Times New Roman"/>
                <w:color w:val="000000" w:themeColor="text1"/>
                <w:sz w:val="24"/>
                <w:szCs w:val="24"/>
                <w:lang w:val="en-GB"/>
              </w:rPr>
            </w:pPr>
          </w:p>
        </w:tc>
      </w:tr>
      <w:tr w:rsidR="00285D56" w:rsidRPr="009C205B" w14:paraId="0857D22C" w14:textId="77777777" w:rsidTr="00285D56">
        <w:tc>
          <w:tcPr>
            <w:tcW w:w="3415" w:type="dxa"/>
            <w:tcBorders>
              <w:top w:val="nil"/>
              <w:left w:val="nil"/>
              <w:bottom w:val="nil"/>
              <w:right w:val="nil"/>
            </w:tcBorders>
          </w:tcPr>
          <w:p w14:paraId="58DD9DD3" w14:textId="7F18DA08"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5. Feeling “In-Between”</w:t>
            </w:r>
          </w:p>
        </w:tc>
        <w:tc>
          <w:tcPr>
            <w:tcW w:w="900" w:type="dxa"/>
            <w:tcBorders>
              <w:top w:val="nil"/>
              <w:left w:val="nil"/>
              <w:bottom w:val="nil"/>
              <w:right w:val="nil"/>
            </w:tcBorders>
          </w:tcPr>
          <w:p w14:paraId="48FC9892" w14:textId="578C53E1"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.179</w:t>
            </w:r>
          </w:p>
        </w:tc>
        <w:tc>
          <w:tcPr>
            <w:tcW w:w="810" w:type="dxa"/>
            <w:tcBorders>
              <w:top w:val="nil"/>
              <w:left w:val="nil"/>
              <w:bottom w:val="nil"/>
              <w:right w:val="nil"/>
            </w:tcBorders>
          </w:tcPr>
          <w:p w14:paraId="1D75E89E" w14:textId="464FCAD8"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.475**</w:t>
            </w:r>
          </w:p>
        </w:tc>
        <w:tc>
          <w:tcPr>
            <w:tcW w:w="900" w:type="dxa"/>
            <w:tcBorders>
              <w:top w:val="nil"/>
              <w:left w:val="nil"/>
              <w:bottom w:val="nil"/>
              <w:right w:val="nil"/>
            </w:tcBorders>
          </w:tcPr>
          <w:p w14:paraId="4F69A521" w14:textId="086FE830"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.209*</w:t>
            </w:r>
          </w:p>
        </w:tc>
        <w:tc>
          <w:tcPr>
            <w:tcW w:w="900" w:type="dxa"/>
            <w:tcBorders>
              <w:top w:val="nil"/>
              <w:left w:val="nil"/>
              <w:bottom w:val="nil"/>
              <w:right w:val="nil"/>
            </w:tcBorders>
          </w:tcPr>
          <w:p w14:paraId="22F0B184" w14:textId="11AC9154"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.189*</w:t>
            </w:r>
          </w:p>
        </w:tc>
        <w:tc>
          <w:tcPr>
            <w:tcW w:w="810" w:type="dxa"/>
            <w:tcBorders>
              <w:top w:val="nil"/>
              <w:left w:val="nil"/>
              <w:bottom w:val="nil"/>
              <w:right w:val="nil"/>
            </w:tcBorders>
          </w:tcPr>
          <w:p w14:paraId="06D6D638" w14:textId="77777777" w:rsidR="00285D56" w:rsidRPr="009C205B" w:rsidRDefault="00285D56" w:rsidP="009C205B">
            <w:pPr>
              <w:spacing w:line="360" w:lineRule="auto"/>
              <w:rPr>
                <w:rFonts w:ascii="Times New Roman" w:hAnsi="Times New Roman" w:cs="Times New Roman"/>
                <w:color w:val="000000" w:themeColor="text1"/>
                <w:sz w:val="24"/>
                <w:szCs w:val="24"/>
                <w:lang w:val="en-GB"/>
              </w:rPr>
            </w:pPr>
          </w:p>
        </w:tc>
        <w:tc>
          <w:tcPr>
            <w:tcW w:w="720" w:type="dxa"/>
            <w:tcBorders>
              <w:top w:val="nil"/>
              <w:left w:val="nil"/>
              <w:bottom w:val="nil"/>
              <w:right w:val="nil"/>
            </w:tcBorders>
          </w:tcPr>
          <w:p w14:paraId="7AE4DDD5" w14:textId="5D5348AD" w:rsidR="00285D56" w:rsidRPr="009C205B" w:rsidRDefault="00285D56" w:rsidP="009C205B">
            <w:pPr>
              <w:spacing w:line="360" w:lineRule="auto"/>
              <w:rPr>
                <w:rFonts w:ascii="Times New Roman" w:hAnsi="Times New Roman" w:cs="Times New Roman"/>
                <w:color w:val="000000" w:themeColor="text1"/>
                <w:sz w:val="24"/>
                <w:szCs w:val="24"/>
                <w:lang w:val="en-GB"/>
              </w:rPr>
            </w:pPr>
          </w:p>
        </w:tc>
        <w:tc>
          <w:tcPr>
            <w:tcW w:w="713" w:type="dxa"/>
            <w:tcBorders>
              <w:top w:val="nil"/>
              <w:left w:val="nil"/>
              <w:bottom w:val="nil"/>
              <w:right w:val="nil"/>
            </w:tcBorders>
          </w:tcPr>
          <w:p w14:paraId="391F3D20" w14:textId="6E9FFFD5" w:rsidR="00285D56" w:rsidRPr="009C205B" w:rsidRDefault="00285D56" w:rsidP="009C205B">
            <w:pPr>
              <w:spacing w:line="360" w:lineRule="auto"/>
              <w:rPr>
                <w:rFonts w:ascii="Times New Roman" w:hAnsi="Times New Roman" w:cs="Times New Roman"/>
                <w:color w:val="000000" w:themeColor="text1"/>
                <w:sz w:val="24"/>
                <w:szCs w:val="24"/>
                <w:lang w:val="en-GB"/>
              </w:rPr>
            </w:pPr>
          </w:p>
        </w:tc>
      </w:tr>
      <w:tr w:rsidR="00285D56" w:rsidRPr="009C205B" w14:paraId="00D179E3" w14:textId="77777777" w:rsidTr="00285D56">
        <w:tc>
          <w:tcPr>
            <w:tcW w:w="3415" w:type="dxa"/>
            <w:tcBorders>
              <w:top w:val="nil"/>
              <w:left w:val="nil"/>
              <w:bottom w:val="nil"/>
              <w:right w:val="nil"/>
            </w:tcBorders>
          </w:tcPr>
          <w:p w14:paraId="78AFDE44" w14:textId="7650FF37"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6. Other-Focused</w:t>
            </w:r>
          </w:p>
        </w:tc>
        <w:tc>
          <w:tcPr>
            <w:tcW w:w="900" w:type="dxa"/>
            <w:tcBorders>
              <w:top w:val="nil"/>
              <w:left w:val="nil"/>
              <w:bottom w:val="nil"/>
              <w:right w:val="nil"/>
            </w:tcBorders>
          </w:tcPr>
          <w:p w14:paraId="0DEECB85" w14:textId="75BD6879"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.083</w:t>
            </w:r>
          </w:p>
        </w:tc>
        <w:tc>
          <w:tcPr>
            <w:tcW w:w="810" w:type="dxa"/>
            <w:tcBorders>
              <w:top w:val="nil"/>
              <w:left w:val="nil"/>
              <w:bottom w:val="nil"/>
              <w:right w:val="nil"/>
            </w:tcBorders>
          </w:tcPr>
          <w:p w14:paraId="1D0267B0" w14:textId="3482B7A5"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-.095</w:t>
            </w:r>
          </w:p>
        </w:tc>
        <w:tc>
          <w:tcPr>
            <w:tcW w:w="900" w:type="dxa"/>
            <w:tcBorders>
              <w:top w:val="nil"/>
              <w:left w:val="nil"/>
              <w:bottom w:val="nil"/>
              <w:right w:val="nil"/>
            </w:tcBorders>
          </w:tcPr>
          <w:p w14:paraId="00509186" w14:textId="0C83E4E2"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-.219**</w:t>
            </w:r>
          </w:p>
        </w:tc>
        <w:tc>
          <w:tcPr>
            <w:tcW w:w="900" w:type="dxa"/>
            <w:tcBorders>
              <w:top w:val="nil"/>
              <w:left w:val="nil"/>
              <w:bottom w:val="nil"/>
              <w:right w:val="nil"/>
            </w:tcBorders>
          </w:tcPr>
          <w:p w14:paraId="2DEB7934" w14:textId="3A074005"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-.381*</w:t>
            </w:r>
          </w:p>
        </w:tc>
        <w:tc>
          <w:tcPr>
            <w:tcW w:w="810" w:type="dxa"/>
            <w:tcBorders>
              <w:top w:val="nil"/>
              <w:left w:val="nil"/>
              <w:bottom w:val="nil"/>
              <w:right w:val="nil"/>
            </w:tcBorders>
          </w:tcPr>
          <w:p w14:paraId="3D958A39" w14:textId="1CCFAD09"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-.043</w:t>
            </w:r>
          </w:p>
        </w:tc>
        <w:tc>
          <w:tcPr>
            <w:tcW w:w="720" w:type="dxa"/>
            <w:tcBorders>
              <w:top w:val="nil"/>
              <w:left w:val="nil"/>
              <w:bottom w:val="nil"/>
              <w:right w:val="nil"/>
            </w:tcBorders>
          </w:tcPr>
          <w:p w14:paraId="2CE475C3" w14:textId="77777777" w:rsidR="00285D56" w:rsidRPr="009C205B" w:rsidRDefault="00285D56" w:rsidP="009C205B">
            <w:pPr>
              <w:spacing w:line="360" w:lineRule="auto"/>
              <w:rPr>
                <w:rFonts w:ascii="Times New Roman" w:hAnsi="Times New Roman" w:cs="Times New Roman"/>
                <w:color w:val="000000" w:themeColor="text1"/>
                <w:sz w:val="24"/>
                <w:szCs w:val="24"/>
                <w:lang w:val="en-GB"/>
              </w:rPr>
            </w:pPr>
          </w:p>
        </w:tc>
        <w:tc>
          <w:tcPr>
            <w:tcW w:w="713" w:type="dxa"/>
            <w:tcBorders>
              <w:top w:val="nil"/>
              <w:left w:val="nil"/>
              <w:bottom w:val="nil"/>
              <w:right w:val="nil"/>
            </w:tcBorders>
          </w:tcPr>
          <w:p w14:paraId="53869780" w14:textId="0B267496" w:rsidR="00285D56" w:rsidRPr="009C205B" w:rsidRDefault="00285D56" w:rsidP="009C205B">
            <w:pPr>
              <w:spacing w:line="360" w:lineRule="auto"/>
              <w:rPr>
                <w:rFonts w:ascii="Times New Roman" w:hAnsi="Times New Roman" w:cs="Times New Roman"/>
                <w:color w:val="000000" w:themeColor="text1"/>
                <w:sz w:val="24"/>
                <w:szCs w:val="24"/>
                <w:lang w:val="en-GB"/>
              </w:rPr>
            </w:pPr>
          </w:p>
        </w:tc>
      </w:tr>
      <w:tr w:rsidR="00285D56" w:rsidRPr="009C205B" w14:paraId="7668A9CB" w14:textId="77777777" w:rsidTr="00285D56">
        <w:tc>
          <w:tcPr>
            <w:tcW w:w="3415" w:type="dxa"/>
            <w:tcBorders>
              <w:top w:val="nil"/>
              <w:left w:val="nil"/>
              <w:right w:val="nil"/>
            </w:tcBorders>
          </w:tcPr>
          <w:p w14:paraId="31A1F4E6" w14:textId="2846D3CC"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 xml:space="preserve">7. Cognitive Flexibility </w:t>
            </w:r>
          </w:p>
        </w:tc>
        <w:tc>
          <w:tcPr>
            <w:tcW w:w="900" w:type="dxa"/>
            <w:tcBorders>
              <w:top w:val="nil"/>
              <w:left w:val="nil"/>
              <w:right w:val="nil"/>
            </w:tcBorders>
          </w:tcPr>
          <w:p w14:paraId="2D3CD866" w14:textId="60148259"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.088</w:t>
            </w:r>
          </w:p>
        </w:tc>
        <w:tc>
          <w:tcPr>
            <w:tcW w:w="810" w:type="dxa"/>
            <w:tcBorders>
              <w:top w:val="nil"/>
              <w:left w:val="nil"/>
              <w:right w:val="nil"/>
            </w:tcBorders>
          </w:tcPr>
          <w:p w14:paraId="1246876A" w14:textId="523452EB"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.308**</w:t>
            </w:r>
          </w:p>
        </w:tc>
        <w:tc>
          <w:tcPr>
            <w:tcW w:w="900" w:type="dxa"/>
            <w:tcBorders>
              <w:top w:val="nil"/>
              <w:left w:val="nil"/>
              <w:right w:val="nil"/>
            </w:tcBorders>
          </w:tcPr>
          <w:p w14:paraId="36C5B67D" w14:textId="4023AE8D"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.245**</w:t>
            </w:r>
          </w:p>
        </w:tc>
        <w:tc>
          <w:tcPr>
            <w:tcW w:w="900" w:type="dxa"/>
            <w:tcBorders>
              <w:top w:val="nil"/>
              <w:left w:val="nil"/>
              <w:right w:val="nil"/>
            </w:tcBorders>
          </w:tcPr>
          <w:p w14:paraId="59F6B01A" w14:textId="371E2052"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.195*</w:t>
            </w:r>
          </w:p>
        </w:tc>
        <w:tc>
          <w:tcPr>
            <w:tcW w:w="810" w:type="dxa"/>
            <w:tcBorders>
              <w:top w:val="nil"/>
              <w:left w:val="nil"/>
              <w:right w:val="nil"/>
            </w:tcBorders>
          </w:tcPr>
          <w:p w14:paraId="67CEB55A" w14:textId="341D25AA"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.280*</w:t>
            </w:r>
          </w:p>
        </w:tc>
        <w:tc>
          <w:tcPr>
            <w:tcW w:w="720" w:type="dxa"/>
            <w:tcBorders>
              <w:top w:val="nil"/>
              <w:left w:val="nil"/>
              <w:right w:val="nil"/>
            </w:tcBorders>
          </w:tcPr>
          <w:p w14:paraId="00102AB8" w14:textId="2A9D6197" w:rsidR="00285D56" w:rsidRPr="009C205B" w:rsidRDefault="00285D56" w:rsidP="009C205B">
            <w:pPr>
              <w:spacing w:line="360" w:lineRule="auto"/>
              <w:rPr>
                <w:rFonts w:ascii="Times New Roman" w:hAnsi="Times New Roman" w:cs="Times New Roman"/>
                <w:color w:val="000000" w:themeColor="text1"/>
                <w:sz w:val="24"/>
                <w:szCs w:val="24"/>
                <w:lang w:val="en-GB"/>
              </w:rPr>
            </w:pPr>
            <w:r w:rsidRPr="009C205B">
              <w:rPr>
                <w:rFonts w:ascii="Times New Roman" w:hAnsi="Times New Roman" w:cs="Times New Roman"/>
                <w:color w:val="000000" w:themeColor="text1"/>
                <w:sz w:val="24"/>
                <w:szCs w:val="24"/>
                <w:lang w:val="en-GB"/>
              </w:rPr>
              <w:t>.090</w:t>
            </w:r>
          </w:p>
        </w:tc>
        <w:tc>
          <w:tcPr>
            <w:tcW w:w="713" w:type="dxa"/>
            <w:tcBorders>
              <w:top w:val="nil"/>
              <w:left w:val="nil"/>
              <w:right w:val="nil"/>
            </w:tcBorders>
          </w:tcPr>
          <w:p w14:paraId="07439356" w14:textId="77777777" w:rsidR="00285D56" w:rsidRPr="009C205B" w:rsidRDefault="00285D56" w:rsidP="009C205B">
            <w:pPr>
              <w:spacing w:line="360" w:lineRule="auto"/>
              <w:rPr>
                <w:rFonts w:ascii="Times New Roman" w:hAnsi="Times New Roman" w:cs="Times New Roman"/>
                <w:color w:val="000000" w:themeColor="text1"/>
                <w:sz w:val="24"/>
                <w:szCs w:val="24"/>
                <w:lang w:val="en-GB"/>
              </w:rPr>
            </w:pPr>
          </w:p>
        </w:tc>
      </w:tr>
    </w:tbl>
    <w:p w14:paraId="197C0B09" w14:textId="15EC3536" w:rsidR="00285D56" w:rsidRPr="009C205B" w:rsidRDefault="00285D56"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**Correlation is significant at the 0.01 level (2 tailed)</w:t>
      </w:r>
    </w:p>
    <w:p w14:paraId="30225AAE" w14:textId="65612330" w:rsidR="00285D56" w:rsidRPr="009C205B" w:rsidRDefault="00285D56"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*Correlation is significant at the 0.05 level (2-tailed)</w:t>
      </w:r>
    </w:p>
    <w:p w14:paraId="21480783" w14:textId="77777777" w:rsidR="00FB0659" w:rsidRPr="009C205B" w:rsidRDefault="00FB0659" w:rsidP="009C205B">
      <w:pPr>
        <w:spacing w:line="360" w:lineRule="auto"/>
        <w:rPr>
          <w:rFonts w:ascii="Times New Roman" w:hAnsi="Times New Roman" w:cs="Times New Roman"/>
          <w:color w:val="000000" w:themeColor="text1"/>
          <w:lang w:val="en-GB"/>
        </w:rPr>
      </w:pPr>
    </w:p>
    <w:p w14:paraId="4F4382E0" w14:textId="645C77AA" w:rsidR="00FB0659" w:rsidRPr="009C205B" w:rsidRDefault="00FB0659" w:rsidP="009C205B">
      <w:pPr>
        <w:pStyle w:val="Heading2"/>
        <w:spacing w:line="360" w:lineRule="auto"/>
        <w:rPr>
          <w:rFonts w:ascii="Times New Roman" w:hAnsi="Times New Roman" w:cs="Times New Roman"/>
          <w:b/>
          <w:bCs/>
          <w:color w:val="000000" w:themeColor="text1"/>
          <w:sz w:val="24"/>
          <w:szCs w:val="24"/>
        </w:rPr>
      </w:pPr>
      <w:bookmarkStart w:id="47" w:name="_Toc225779579"/>
      <w:r w:rsidRPr="009C205B">
        <w:rPr>
          <w:rFonts w:ascii="Times New Roman" w:hAnsi="Times New Roman" w:cs="Times New Roman"/>
          <w:b/>
          <w:bCs/>
          <w:color w:val="000000" w:themeColor="text1"/>
          <w:sz w:val="24"/>
          <w:szCs w:val="24"/>
        </w:rPr>
        <w:t>Regression Assumptions</w:t>
      </w:r>
      <w:bookmarkEnd w:id="47"/>
    </w:p>
    <w:p w14:paraId="6FD4C064" w14:textId="3B80776E" w:rsidR="00FB0659" w:rsidRPr="009C205B" w:rsidRDefault="00FB0659" w:rsidP="009C205B">
      <w:pPr>
        <w:spacing w:line="360" w:lineRule="auto"/>
        <w:ind w:firstLine="720"/>
        <w:rPr>
          <w:rFonts w:ascii="Times New Roman" w:hAnsi="Times New Roman" w:cs="Times New Roman"/>
          <w:color w:val="000000" w:themeColor="text1"/>
          <w:lang w:val="en-GB"/>
        </w:rPr>
      </w:pPr>
      <w:r w:rsidRPr="009C205B">
        <w:rPr>
          <w:rFonts w:ascii="Times New Roman" w:hAnsi="Times New Roman" w:cs="Times New Roman"/>
          <w:color w:val="000000" w:themeColor="text1"/>
        </w:rPr>
        <w:t xml:space="preserve">Prior to conducting the regression analysis, variables were examined to ensure assumptions were met to ensure the production of accurate results (See Appendix </w:t>
      </w:r>
      <w:r w:rsidR="000A2996">
        <w:rPr>
          <w:rFonts w:ascii="Times New Roman" w:hAnsi="Times New Roman" w:cs="Times New Roman"/>
          <w:color w:val="000000" w:themeColor="text1"/>
        </w:rPr>
        <w:t>M</w:t>
      </w:r>
      <w:r w:rsidRPr="009C205B">
        <w:rPr>
          <w:rFonts w:ascii="Times New Roman" w:hAnsi="Times New Roman" w:cs="Times New Roman"/>
          <w:color w:val="000000" w:themeColor="text1"/>
        </w:rPr>
        <w:t xml:space="preserve"> and </w:t>
      </w:r>
      <w:r w:rsidR="000A2996">
        <w:rPr>
          <w:rFonts w:ascii="Times New Roman" w:hAnsi="Times New Roman" w:cs="Times New Roman"/>
          <w:color w:val="000000" w:themeColor="text1"/>
        </w:rPr>
        <w:t>N</w:t>
      </w:r>
      <w:r w:rsidR="001D5684" w:rsidRPr="009C205B">
        <w:rPr>
          <w:rFonts w:ascii="Times New Roman" w:hAnsi="Times New Roman" w:cs="Times New Roman"/>
          <w:color w:val="000000" w:themeColor="text1"/>
        </w:rPr>
        <w:t>)</w:t>
      </w:r>
      <w:r w:rsidRPr="009C205B">
        <w:rPr>
          <w:rFonts w:ascii="Times New Roman" w:hAnsi="Times New Roman" w:cs="Times New Roman"/>
          <w:color w:val="000000" w:themeColor="text1"/>
        </w:rPr>
        <w:t xml:space="preserve"> for further outline and SPSS output). Following the outline of Fields</w:t>
      </w:r>
      <w:r w:rsid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 xml:space="preserve">(2018), the following assumptions of regression were evaluated. </w:t>
      </w:r>
      <w:r w:rsidR="00285D56" w:rsidRPr="009C205B">
        <w:rPr>
          <w:rFonts w:ascii="Times New Roman" w:hAnsi="Times New Roman" w:cs="Times New Roman"/>
          <w:color w:val="000000" w:themeColor="text1"/>
        </w:rPr>
        <w:t>Collinearity diagnostics indicated t</w:t>
      </w:r>
      <w:r w:rsidRPr="009C205B">
        <w:rPr>
          <w:rFonts w:ascii="Times New Roman" w:hAnsi="Times New Roman" w:cs="Times New Roman"/>
          <w:color w:val="000000" w:themeColor="text1"/>
        </w:rPr>
        <w:t>here was no evidence of multicollinearity (</w:t>
      </w:r>
      <w:r w:rsidRPr="009C205B">
        <w:rPr>
          <w:rFonts w:ascii="Times New Roman" w:hAnsi="Times New Roman" w:cs="Times New Roman"/>
          <w:i/>
          <w:iCs/>
          <w:color w:val="000000" w:themeColor="text1"/>
        </w:rPr>
        <w:t>VIF</w:t>
      </w:r>
      <w:r w:rsidR="00285D56" w:rsidRPr="009C205B">
        <w:rPr>
          <w:rFonts w:ascii="Times New Roman" w:hAnsi="Times New Roman" w:cs="Times New Roman"/>
          <w:color w:val="000000" w:themeColor="text1"/>
        </w:rPr>
        <w:t xml:space="preserve"> =1.001, tolerance =.999</w:t>
      </w:r>
      <w:r w:rsidRPr="009C205B">
        <w:rPr>
          <w:rFonts w:ascii="Times New Roman" w:hAnsi="Times New Roman" w:cs="Times New Roman"/>
          <w:color w:val="000000" w:themeColor="text1"/>
        </w:rPr>
        <w:t>). The Durbin-Watson statistic indicated independence of residuals (Durbin-Watson= 1.846) Visual inspection of the residual scatterplot suggested homoscedasticity, and residuals were approximately normally distributed based on the histogram and normal probability plots. No influential cases were identified, as Cook’s distance values were below 1 (Cook’s Distance Maximum= .05).</w:t>
      </w:r>
    </w:p>
    <w:p w14:paraId="4FE5B3D7" w14:textId="7116F4D6" w:rsidR="00FB0659" w:rsidRPr="009C205B" w:rsidRDefault="00FB0659" w:rsidP="009C205B">
      <w:pPr>
        <w:pStyle w:val="Heading2"/>
        <w:spacing w:line="360" w:lineRule="auto"/>
        <w:rPr>
          <w:rFonts w:ascii="Times New Roman" w:hAnsi="Times New Roman" w:cs="Times New Roman"/>
          <w:b/>
          <w:bCs/>
          <w:color w:val="000000" w:themeColor="text1"/>
          <w:sz w:val="24"/>
          <w:szCs w:val="24"/>
          <w:lang w:val="en-GB"/>
        </w:rPr>
      </w:pPr>
      <w:bookmarkStart w:id="48" w:name="_Toc225779580"/>
      <w:r w:rsidRPr="009C205B">
        <w:rPr>
          <w:rFonts w:ascii="Times New Roman" w:hAnsi="Times New Roman" w:cs="Times New Roman"/>
          <w:b/>
          <w:bCs/>
          <w:color w:val="000000" w:themeColor="text1"/>
          <w:sz w:val="24"/>
          <w:szCs w:val="24"/>
          <w:lang w:val="en-GB"/>
        </w:rPr>
        <w:lastRenderedPageBreak/>
        <w:t>Multiple Regression Analys</w:t>
      </w:r>
      <w:r w:rsidR="00285D56" w:rsidRPr="009C205B">
        <w:rPr>
          <w:rFonts w:ascii="Times New Roman" w:hAnsi="Times New Roman" w:cs="Times New Roman"/>
          <w:b/>
          <w:bCs/>
          <w:color w:val="000000" w:themeColor="text1"/>
          <w:sz w:val="24"/>
          <w:szCs w:val="24"/>
          <w:lang w:val="en-GB"/>
        </w:rPr>
        <w:t>e</w:t>
      </w:r>
      <w:r w:rsidRPr="009C205B">
        <w:rPr>
          <w:rFonts w:ascii="Times New Roman" w:hAnsi="Times New Roman" w:cs="Times New Roman"/>
          <w:b/>
          <w:bCs/>
          <w:color w:val="000000" w:themeColor="text1"/>
          <w:sz w:val="24"/>
          <w:szCs w:val="24"/>
          <w:lang w:val="en-GB"/>
        </w:rPr>
        <w:t>s</w:t>
      </w:r>
      <w:bookmarkEnd w:id="48"/>
    </w:p>
    <w:p w14:paraId="14BE3CA1" w14:textId="33FDD8EF" w:rsidR="00FB0659" w:rsidRPr="009C205B" w:rsidRDefault="00FB0659" w:rsidP="009C205B">
      <w:pPr>
        <w:pStyle w:val="Heading3"/>
        <w:spacing w:line="360" w:lineRule="auto"/>
        <w:rPr>
          <w:rFonts w:ascii="Times New Roman" w:hAnsi="Times New Roman" w:cs="Times New Roman"/>
          <w:b/>
          <w:bCs/>
          <w:i/>
          <w:iCs/>
          <w:color w:val="000000" w:themeColor="text1"/>
          <w:sz w:val="24"/>
          <w:szCs w:val="24"/>
          <w:lang w:val="en-GB"/>
        </w:rPr>
      </w:pPr>
      <w:bookmarkStart w:id="49" w:name="_Toc225779581"/>
      <w:r w:rsidRPr="009C205B">
        <w:rPr>
          <w:rFonts w:ascii="Times New Roman" w:hAnsi="Times New Roman" w:cs="Times New Roman"/>
          <w:b/>
          <w:bCs/>
          <w:i/>
          <w:iCs/>
          <w:color w:val="000000" w:themeColor="text1"/>
          <w:sz w:val="24"/>
          <w:szCs w:val="24"/>
          <w:lang w:val="en-GB"/>
        </w:rPr>
        <w:t>Regression Model 1: Identification with Dimensions of Emerging Adulthood</w:t>
      </w:r>
      <w:bookmarkEnd w:id="49"/>
    </w:p>
    <w:p w14:paraId="7039E521" w14:textId="4A120848" w:rsidR="00FB0659" w:rsidRPr="009C205B" w:rsidRDefault="00FB0659" w:rsidP="009C205B">
      <w:pPr>
        <w:spacing w:line="360" w:lineRule="auto"/>
        <w:ind w:firstLine="720"/>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 xml:space="preserve"> A multiple regression analysis was conducted to evaluate whether identification with emerging adulthood could significantly predict cognitive flexibility while controlling for age. The overall model was significant</w:t>
      </w:r>
      <w:r w:rsidR="00285D56" w:rsidRPr="009C205B">
        <w:rPr>
          <w:rFonts w:ascii="Times New Roman" w:hAnsi="Times New Roman" w:cs="Times New Roman"/>
          <w:color w:val="000000" w:themeColor="text1"/>
          <w:lang w:val="en-GB"/>
        </w:rPr>
        <w:t xml:space="preserve"> (See Table 3</w:t>
      </w:r>
      <w:r w:rsidR="006C27E4" w:rsidRPr="009C205B">
        <w:rPr>
          <w:rFonts w:ascii="Times New Roman" w:hAnsi="Times New Roman" w:cs="Times New Roman"/>
          <w:color w:val="000000" w:themeColor="text1"/>
          <w:lang w:val="en-GB"/>
        </w:rPr>
        <w:t xml:space="preserve"> &amp; Appendix </w:t>
      </w:r>
      <w:r w:rsidR="00A457A8">
        <w:rPr>
          <w:rFonts w:ascii="Times New Roman" w:hAnsi="Times New Roman" w:cs="Times New Roman"/>
          <w:color w:val="000000" w:themeColor="text1"/>
          <w:lang w:val="en-GB"/>
        </w:rPr>
        <w:t>N</w:t>
      </w:r>
      <w:r w:rsidR="00285D56" w:rsidRPr="009C205B">
        <w:rPr>
          <w:rFonts w:ascii="Times New Roman" w:hAnsi="Times New Roman" w:cs="Times New Roman"/>
          <w:color w:val="000000" w:themeColor="text1"/>
          <w:lang w:val="en-GB"/>
        </w:rPr>
        <w:t>)</w:t>
      </w:r>
      <w:r w:rsidRPr="009C205B">
        <w:rPr>
          <w:rFonts w:ascii="Times New Roman" w:hAnsi="Times New Roman" w:cs="Times New Roman"/>
          <w:color w:val="000000" w:themeColor="text1"/>
          <w:lang w:val="en-GB"/>
        </w:rPr>
        <w:t xml:space="preserve">, </w:t>
      </w:r>
      <w:r w:rsidR="00B23641" w:rsidRPr="009C205B">
        <w:rPr>
          <w:rFonts w:ascii="Times New Roman" w:hAnsi="Times New Roman" w:cs="Times New Roman"/>
          <w:i/>
          <w:iCs/>
          <w:color w:val="000000" w:themeColor="text1"/>
          <w:lang w:val="en-GB"/>
        </w:rPr>
        <w:t>F</w:t>
      </w:r>
      <w:r w:rsidR="00B23641" w:rsidRPr="009C205B">
        <w:rPr>
          <w:rFonts w:ascii="Times New Roman" w:hAnsi="Times New Roman" w:cs="Times New Roman"/>
          <w:color w:val="000000" w:themeColor="text1"/>
          <w:lang w:val="en-GB"/>
        </w:rPr>
        <w:t xml:space="preserve"> (</w:t>
      </w:r>
      <w:r w:rsidRPr="009C205B">
        <w:rPr>
          <w:rFonts w:ascii="Times New Roman" w:hAnsi="Times New Roman" w:cs="Times New Roman"/>
          <w:color w:val="000000" w:themeColor="text1"/>
          <w:lang w:val="en-GB"/>
        </w:rPr>
        <w:t>2, 120) = 8.85</w:t>
      </w:r>
      <w:r w:rsidR="00D6472F" w:rsidRPr="009C205B">
        <w:rPr>
          <w:rFonts w:ascii="Times New Roman" w:hAnsi="Times New Roman" w:cs="Times New Roman"/>
          <w:color w:val="000000" w:themeColor="text1"/>
          <w:lang w:val="en-GB"/>
        </w:rPr>
        <w:t>0</w:t>
      </w:r>
      <w:r w:rsidRPr="009C205B">
        <w:rPr>
          <w:rFonts w:ascii="Times New Roman" w:hAnsi="Times New Roman" w:cs="Times New Roman"/>
          <w:color w:val="000000" w:themeColor="text1"/>
          <w:lang w:val="en-GB"/>
        </w:rPr>
        <w:t xml:space="preserve">, </w:t>
      </w:r>
      <w:r w:rsidRPr="009C205B">
        <w:rPr>
          <w:rFonts w:ascii="Times New Roman" w:hAnsi="Times New Roman" w:cs="Times New Roman"/>
          <w:i/>
          <w:iCs/>
          <w:color w:val="000000" w:themeColor="text1"/>
          <w:lang w:val="en-GB"/>
        </w:rPr>
        <w:t>p</w:t>
      </w:r>
      <w:r w:rsidRPr="009C205B">
        <w:rPr>
          <w:rFonts w:ascii="Times New Roman" w:hAnsi="Times New Roman" w:cs="Times New Roman"/>
          <w:color w:val="000000" w:themeColor="text1"/>
          <w:lang w:val="en-GB"/>
        </w:rPr>
        <w:t xml:space="preserve"> &lt;.001, accounting for 12.9% of variance in cognitive flexibility (</w:t>
      </w:r>
      <w:r w:rsidRPr="009C205B">
        <w:rPr>
          <w:rFonts w:ascii="Times New Roman" w:hAnsi="Times New Roman" w:cs="Times New Roman"/>
          <w:i/>
          <w:iCs/>
          <w:color w:val="000000" w:themeColor="text1"/>
        </w:rPr>
        <w:t>R²</w:t>
      </w:r>
      <w:r w:rsidRP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lang w:val="en-GB"/>
        </w:rPr>
        <w:t xml:space="preserve">= .129, Adjusted </w:t>
      </w:r>
      <w:r w:rsidRPr="009C205B">
        <w:rPr>
          <w:rFonts w:ascii="Times New Roman" w:hAnsi="Times New Roman" w:cs="Times New Roman"/>
          <w:i/>
          <w:iCs/>
          <w:color w:val="000000" w:themeColor="text1"/>
        </w:rPr>
        <w:t>R²</w:t>
      </w:r>
      <w:r w:rsidRP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lang w:val="en-GB"/>
        </w:rPr>
        <w:t>= .115).</w:t>
      </w:r>
    </w:p>
    <w:p w14:paraId="78182283" w14:textId="7F1988E8" w:rsidR="00FB0659" w:rsidRPr="009C205B" w:rsidRDefault="00FB0659"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lang w:val="en-GB"/>
        </w:rPr>
        <w:t xml:space="preserve">Identification with the dimensions of emerging adulthood significantly predicted cognitive flexibility, </w:t>
      </w:r>
      <w:r w:rsidRPr="009C205B">
        <w:rPr>
          <w:rFonts w:ascii="Times New Roman" w:hAnsi="Times New Roman" w:cs="Times New Roman"/>
          <w:color w:val="000000" w:themeColor="text1"/>
        </w:rPr>
        <w:t>β= .3</w:t>
      </w:r>
      <w:r w:rsidR="00D6472F" w:rsidRPr="009C205B">
        <w:rPr>
          <w:rFonts w:ascii="Times New Roman" w:hAnsi="Times New Roman" w:cs="Times New Roman"/>
          <w:color w:val="000000" w:themeColor="text1"/>
        </w:rPr>
        <w:t>57</w:t>
      </w:r>
      <w:r w:rsidRPr="009C205B">
        <w:rPr>
          <w:rFonts w:ascii="Times New Roman" w:hAnsi="Times New Roman" w:cs="Times New Roman"/>
          <w:color w:val="000000" w:themeColor="text1"/>
        </w:rPr>
        <w:t xml:space="preserve">, </w:t>
      </w:r>
      <w:r w:rsidR="00B23641" w:rsidRPr="009C205B">
        <w:rPr>
          <w:rFonts w:ascii="Times New Roman" w:hAnsi="Times New Roman" w:cs="Times New Roman"/>
          <w:i/>
          <w:iCs/>
          <w:color w:val="000000" w:themeColor="text1"/>
        </w:rPr>
        <w:t>t</w:t>
      </w:r>
      <w:r w:rsidR="00B23641" w:rsidRPr="009C205B">
        <w:rPr>
          <w:rFonts w:ascii="Times New Roman" w:hAnsi="Times New Roman" w:cs="Times New Roman"/>
          <w:color w:val="000000" w:themeColor="text1"/>
        </w:rPr>
        <w:t xml:space="preserve"> (119) =</w:t>
      </w:r>
      <w:r w:rsidRPr="009C205B">
        <w:rPr>
          <w:rFonts w:ascii="Times New Roman" w:hAnsi="Times New Roman" w:cs="Times New Roman"/>
          <w:color w:val="000000" w:themeColor="text1"/>
        </w:rPr>
        <w:t xml:space="preserve"> 4.</w:t>
      </w:r>
      <w:r w:rsidR="00D6472F" w:rsidRPr="009C205B">
        <w:rPr>
          <w:rFonts w:ascii="Times New Roman" w:hAnsi="Times New Roman" w:cs="Times New Roman"/>
          <w:color w:val="000000" w:themeColor="text1"/>
        </w:rPr>
        <w:t>176</w:t>
      </w:r>
      <w:r w:rsidRPr="009C205B">
        <w:rPr>
          <w:rFonts w:ascii="Times New Roman" w:hAnsi="Times New Roman" w:cs="Times New Roman"/>
          <w:color w:val="000000" w:themeColor="text1"/>
        </w:rPr>
        <w:t xml:space="preserve">, </w:t>
      </w:r>
      <w:r w:rsidRPr="009C205B">
        <w:rPr>
          <w:rFonts w:ascii="Times New Roman" w:hAnsi="Times New Roman" w:cs="Times New Roman"/>
          <w:i/>
          <w:iCs/>
          <w:color w:val="000000" w:themeColor="text1"/>
        </w:rPr>
        <w:t>p</w:t>
      </w:r>
      <w:r w:rsidRPr="009C205B">
        <w:rPr>
          <w:rFonts w:ascii="Times New Roman" w:hAnsi="Times New Roman" w:cs="Times New Roman"/>
          <w:color w:val="000000" w:themeColor="text1"/>
        </w:rPr>
        <w:t xml:space="preserve">= .001, indicating that higher identification with the dimensions of emerging adulthood was associated with greater cognitive flexibility. </w:t>
      </w:r>
    </w:p>
    <w:p w14:paraId="754EB2A8" w14:textId="5DA00719" w:rsidR="00830C30" w:rsidRDefault="00FB0659" w:rsidP="009C205B">
      <w:p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Age did not significantly predict cognitive flexibility indicating that cognitive flexibility did not differ between the age groups after controlling for identification of emerging adulthood.</w:t>
      </w:r>
    </w:p>
    <w:p w14:paraId="337D2108" w14:textId="77777777" w:rsidR="009C205B" w:rsidRPr="009C205B" w:rsidRDefault="009C205B" w:rsidP="009C205B">
      <w:pPr>
        <w:spacing w:line="360" w:lineRule="auto"/>
        <w:rPr>
          <w:rFonts w:ascii="Times New Roman" w:hAnsi="Times New Roman" w:cs="Times New Roman"/>
          <w:color w:val="000000" w:themeColor="text1"/>
        </w:rPr>
      </w:pPr>
    </w:p>
    <w:p w14:paraId="584F5249" w14:textId="679BA0D1" w:rsidR="009C205B" w:rsidRPr="009C205B" w:rsidRDefault="009C205B" w:rsidP="009C205B">
      <w:pPr>
        <w:pStyle w:val="Caption"/>
        <w:keepNext/>
        <w:spacing w:line="360" w:lineRule="auto"/>
        <w:rPr>
          <w:rFonts w:ascii="Times New Roman" w:hAnsi="Times New Roman" w:cs="Times New Roman"/>
          <w:color w:val="000000" w:themeColor="text1"/>
          <w:sz w:val="24"/>
          <w:szCs w:val="24"/>
        </w:rPr>
      </w:pPr>
      <w:bookmarkStart w:id="50" w:name="_Toc225779209"/>
      <w:r w:rsidRPr="009C205B">
        <w:rPr>
          <w:rFonts w:ascii="Times New Roman" w:hAnsi="Times New Roman" w:cs="Times New Roman"/>
          <w:b/>
          <w:bCs/>
          <w:color w:val="000000" w:themeColor="text1"/>
          <w:sz w:val="24"/>
          <w:szCs w:val="24"/>
        </w:rPr>
        <w:t xml:space="preserve">Table </w:t>
      </w:r>
      <w:r w:rsidRPr="009C205B">
        <w:rPr>
          <w:rFonts w:ascii="Times New Roman" w:hAnsi="Times New Roman" w:cs="Times New Roman"/>
          <w:b/>
          <w:bCs/>
          <w:color w:val="000000" w:themeColor="text1"/>
          <w:sz w:val="24"/>
          <w:szCs w:val="24"/>
        </w:rPr>
        <w:fldChar w:fldCharType="begin"/>
      </w:r>
      <w:r w:rsidRPr="009C205B">
        <w:rPr>
          <w:rFonts w:ascii="Times New Roman" w:hAnsi="Times New Roman" w:cs="Times New Roman"/>
          <w:b/>
          <w:bCs/>
          <w:color w:val="000000" w:themeColor="text1"/>
          <w:sz w:val="24"/>
          <w:szCs w:val="24"/>
        </w:rPr>
        <w:instrText xml:space="preserve"> SEQ Table \* ARABIC </w:instrText>
      </w:r>
      <w:r w:rsidRPr="009C205B">
        <w:rPr>
          <w:rFonts w:ascii="Times New Roman" w:hAnsi="Times New Roman" w:cs="Times New Roman"/>
          <w:b/>
          <w:bCs/>
          <w:color w:val="000000" w:themeColor="text1"/>
          <w:sz w:val="24"/>
          <w:szCs w:val="24"/>
        </w:rPr>
        <w:fldChar w:fldCharType="separate"/>
      </w:r>
      <w:r w:rsidR="00BF170A">
        <w:rPr>
          <w:rFonts w:ascii="Times New Roman" w:hAnsi="Times New Roman" w:cs="Times New Roman"/>
          <w:b/>
          <w:bCs/>
          <w:noProof/>
          <w:color w:val="000000" w:themeColor="text1"/>
          <w:sz w:val="24"/>
          <w:szCs w:val="24"/>
        </w:rPr>
        <w:t>3</w:t>
      </w:r>
      <w:r w:rsidRPr="009C205B">
        <w:rPr>
          <w:rFonts w:ascii="Times New Roman" w:hAnsi="Times New Roman" w:cs="Times New Roman"/>
          <w:b/>
          <w:bCs/>
          <w:color w:val="000000" w:themeColor="text1"/>
          <w:sz w:val="24"/>
          <w:szCs w:val="24"/>
        </w:rPr>
        <w:fldChar w:fldCharType="end"/>
      </w:r>
      <w:r w:rsidRPr="009C205B">
        <w:rPr>
          <w:rFonts w:ascii="Times New Roman" w:hAnsi="Times New Roman" w:cs="Times New Roman"/>
          <w:color w:val="000000" w:themeColor="text1"/>
          <w:sz w:val="24"/>
          <w:szCs w:val="24"/>
        </w:rPr>
        <w:br/>
        <w:t>Multiple Regression Predicting Cognitive Flexibility from Identification with the Dimensions of Emerging Adulthood and Age.</w:t>
      </w:r>
      <w:bookmarkEnd w:id="50"/>
    </w:p>
    <w:tbl>
      <w:tblPr>
        <w:tblStyle w:val="TableGrid"/>
        <w:tblW w:w="9026" w:type="dxa"/>
        <w:tblLook w:val="04A0" w:firstRow="1" w:lastRow="0" w:firstColumn="1" w:lastColumn="0" w:noHBand="0" w:noVBand="1"/>
      </w:tblPr>
      <w:tblGrid>
        <w:gridCol w:w="1366"/>
        <w:gridCol w:w="1346"/>
        <w:gridCol w:w="1222"/>
        <w:gridCol w:w="1167"/>
        <w:gridCol w:w="1204"/>
        <w:gridCol w:w="1085"/>
        <w:gridCol w:w="1636"/>
      </w:tblGrid>
      <w:tr w:rsidR="00FB300D" w:rsidRPr="009C205B" w14:paraId="632D2F92" w14:textId="14CBDE80" w:rsidTr="00C04EE9">
        <w:tc>
          <w:tcPr>
            <w:tcW w:w="1372" w:type="dxa"/>
            <w:tcBorders>
              <w:top w:val="single" w:sz="4" w:space="0" w:color="auto"/>
              <w:left w:val="nil"/>
              <w:bottom w:val="single" w:sz="4" w:space="0" w:color="auto"/>
              <w:right w:val="nil"/>
            </w:tcBorders>
            <w:vAlign w:val="bottom"/>
          </w:tcPr>
          <w:p w14:paraId="538DDD8A" w14:textId="728A32FF" w:rsidR="00FB300D" w:rsidRPr="009C205B" w:rsidRDefault="000F30A3" w:rsidP="009C205B">
            <w:pPr>
              <w:spacing w:line="360" w:lineRule="auto"/>
              <w:rPr>
                <w:rFonts w:ascii="Times New Roman" w:hAnsi="Times New Roman" w:cs="Times New Roman"/>
                <w:b/>
                <w:bCs/>
                <w:color w:val="000000" w:themeColor="text1"/>
                <w:sz w:val="24"/>
                <w:szCs w:val="24"/>
              </w:rPr>
            </w:pPr>
            <w:r w:rsidRPr="009C205B">
              <w:rPr>
                <w:rFonts w:ascii="Times New Roman" w:hAnsi="Times New Roman" w:cs="Times New Roman"/>
                <w:b/>
                <w:bCs/>
                <w:color w:val="000000" w:themeColor="text1"/>
                <w:sz w:val="24"/>
                <w:szCs w:val="24"/>
              </w:rPr>
              <w:t>Predictor</w:t>
            </w:r>
          </w:p>
        </w:tc>
        <w:tc>
          <w:tcPr>
            <w:tcW w:w="1368" w:type="dxa"/>
            <w:tcBorders>
              <w:top w:val="single" w:sz="4" w:space="0" w:color="auto"/>
              <w:left w:val="nil"/>
              <w:bottom w:val="single" w:sz="4" w:space="0" w:color="auto"/>
              <w:right w:val="nil"/>
            </w:tcBorders>
            <w:vAlign w:val="bottom"/>
          </w:tcPr>
          <w:p w14:paraId="0478E428" w14:textId="6836A7CF" w:rsidR="00FB300D" w:rsidRPr="009C205B" w:rsidRDefault="00FB300D" w:rsidP="009C205B">
            <w:pPr>
              <w:spacing w:line="360" w:lineRule="auto"/>
              <w:rPr>
                <w:rFonts w:ascii="Times New Roman" w:hAnsi="Times New Roman" w:cs="Times New Roman"/>
                <w:b/>
                <w:bCs/>
                <w:color w:val="000000" w:themeColor="text1"/>
                <w:sz w:val="24"/>
                <w:szCs w:val="24"/>
              </w:rPr>
            </w:pPr>
            <w:r w:rsidRPr="009C205B">
              <w:rPr>
                <w:rFonts w:ascii="Times New Roman" w:hAnsi="Times New Roman" w:cs="Times New Roman"/>
                <w:b/>
                <w:bCs/>
                <w:color w:val="000000" w:themeColor="text1"/>
                <w:sz w:val="24"/>
                <w:szCs w:val="24"/>
              </w:rPr>
              <w:t>B</w:t>
            </w:r>
          </w:p>
        </w:tc>
        <w:tc>
          <w:tcPr>
            <w:tcW w:w="1243" w:type="dxa"/>
            <w:tcBorders>
              <w:top w:val="single" w:sz="4" w:space="0" w:color="auto"/>
              <w:left w:val="nil"/>
              <w:bottom w:val="single" w:sz="4" w:space="0" w:color="auto"/>
              <w:right w:val="nil"/>
            </w:tcBorders>
            <w:vAlign w:val="bottom"/>
          </w:tcPr>
          <w:p w14:paraId="2CD59106" w14:textId="6181CB5C" w:rsidR="00FB300D" w:rsidRPr="009C205B" w:rsidRDefault="00FB300D" w:rsidP="009C205B">
            <w:pPr>
              <w:spacing w:line="360" w:lineRule="auto"/>
              <w:rPr>
                <w:rFonts w:ascii="Times New Roman" w:hAnsi="Times New Roman" w:cs="Times New Roman"/>
                <w:b/>
                <w:bCs/>
                <w:color w:val="000000" w:themeColor="text1"/>
                <w:sz w:val="24"/>
                <w:szCs w:val="24"/>
              </w:rPr>
            </w:pPr>
            <w:r w:rsidRPr="009C205B">
              <w:rPr>
                <w:rFonts w:ascii="Times New Roman" w:hAnsi="Times New Roman" w:cs="Times New Roman"/>
                <w:b/>
                <w:bCs/>
                <w:color w:val="000000" w:themeColor="text1"/>
                <w:sz w:val="24"/>
                <w:szCs w:val="24"/>
              </w:rPr>
              <w:t>SEB</w:t>
            </w:r>
          </w:p>
        </w:tc>
        <w:tc>
          <w:tcPr>
            <w:tcW w:w="1191" w:type="dxa"/>
            <w:tcBorders>
              <w:top w:val="single" w:sz="4" w:space="0" w:color="auto"/>
              <w:left w:val="nil"/>
              <w:bottom w:val="single" w:sz="4" w:space="0" w:color="auto"/>
              <w:right w:val="nil"/>
            </w:tcBorders>
            <w:vAlign w:val="bottom"/>
          </w:tcPr>
          <w:p w14:paraId="18295964" w14:textId="3744C3EA" w:rsidR="00FB300D" w:rsidRPr="009C205B" w:rsidRDefault="00C75E39" w:rsidP="009C205B">
            <w:pPr>
              <w:spacing w:line="360" w:lineRule="auto"/>
              <w:rPr>
                <w:rFonts w:ascii="Times New Roman" w:hAnsi="Times New Roman" w:cs="Times New Roman"/>
                <w:b/>
                <w:bCs/>
                <w:i/>
                <w:iCs/>
                <w:color w:val="000000" w:themeColor="text1"/>
                <w:sz w:val="24"/>
                <w:szCs w:val="24"/>
              </w:rPr>
            </w:pPr>
            <w:r w:rsidRPr="009C205B">
              <w:rPr>
                <w:rFonts w:ascii="Times New Roman" w:hAnsi="Times New Roman" w:cs="Times New Roman"/>
                <w:b/>
                <w:bCs/>
                <w:color w:val="000000" w:themeColor="text1"/>
                <w:sz w:val="24"/>
                <w:szCs w:val="24"/>
              </w:rPr>
              <w:t>β</w:t>
            </w:r>
          </w:p>
        </w:tc>
        <w:tc>
          <w:tcPr>
            <w:tcW w:w="1225" w:type="dxa"/>
            <w:tcBorders>
              <w:top w:val="single" w:sz="4" w:space="0" w:color="auto"/>
              <w:left w:val="nil"/>
              <w:bottom w:val="single" w:sz="4" w:space="0" w:color="auto"/>
              <w:right w:val="nil"/>
            </w:tcBorders>
            <w:vAlign w:val="bottom"/>
          </w:tcPr>
          <w:p w14:paraId="05570C60" w14:textId="74681244" w:rsidR="00FB300D" w:rsidRPr="009C205B" w:rsidRDefault="00FB300D" w:rsidP="009C205B">
            <w:pPr>
              <w:spacing w:line="360" w:lineRule="auto"/>
              <w:rPr>
                <w:rFonts w:ascii="Times New Roman" w:hAnsi="Times New Roman" w:cs="Times New Roman"/>
                <w:b/>
                <w:bCs/>
                <w:i/>
                <w:iCs/>
                <w:color w:val="000000" w:themeColor="text1"/>
                <w:sz w:val="24"/>
                <w:szCs w:val="24"/>
              </w:rPr>
            </w:pPr>
            <w:r w:rsidRPr="009C205B">
              <w:rPr>
                <w:rFonts w:ascii="Times New Roman" w:hAnsi="Times New Roman" w:cs="Times New Roman"/>
                <w:b/>
                <w:bCs/>
                <w:i/>
                <w:iCs/>
                <w:color w:val="000000" w:themeColor="text1"/>
                <w:sz w:val="24"/>
                <w:szCs w:val="24"/>
              </w:rPr>
              <w:t>t</w:t>
            </w:r>
          </w:p>
        </w:tc>
        <w:tc>
          <w:tcPr>
            <w:tcW w:w="1106" w:type="dxa"/>
            <w:tcBorders>
              <w:top w:val="single" w:sz="4" w:space="0" w:color="auto"/>
              <w:left w:val="nil"/>
              <w:bottom w:val="single" w:sz="4" w:space="0" w:color="auto"/>
              <w:right w:val="nil"/>
            </w:tcBorders>
            <w:vAlign w:val="bottom"/>
          </w:tcPr>
          <w:p w14:paraId="77827771" w14:textId="3CD7FAE2" w:rsidR="00FB300D" w:rsidRPr="009C205B" w:rsidRDefault="00FB300D" w:rsidP="009C205B">
            <w:pPr>
              <w:spacing w:line="360" w:lineRule="auto"/>
              <w:rPr>
                <w:rFonts w:ascii="Times New Roman" w:hAnsi="Times New Roman" w:cs="Times New Roman"/>
                <w:b/>
                <w:bCs/>
                <w:i/>
                <w:iCs/>
                <w:color w:val="000000" w:themeColor="text1"/>
                <w:sz w:val="24"/>
                <w:szCs w:val="24"/>
              </w:rPr>
            </w:pPr>
            <w:r w:rsidRPr="009C205B">
              <w:rPr>
                <w:rFonts w:ascii="Times New Roman" w:hAnsi="Times New Roman" w:cs="Times New Roman"/>
                <w:b/>
                <w:bCs/>
                <w:i/>
                <w:iCs/>
                <w:color w:val="000000" w:themeColor="text1"/>
                <w:sz w:val="24"/>
                <w:szCs w:val="24"/>
              </w:rPr>
              <w:t>p</w:t>
            </w:r>
          </w:p>
        </w:tc>
        <w:tc>
          <w:tcPr>
            <w:tcW w:w="1521" w:type="dxa"/>
            <w:tcBorders>
              <w:top w:val="single" w:sz="4" w:space="0" w:color="auto"/>
              <w:left w:val="nil"/>
              <w:bottom w:val="single" w:sz="4" w:space="0" w:color="auto"/>
              <w:right w:val="nil"/>
            </w:tcBorders>
          </w:tcPr>
          <w:p w14:paraId="6C2382F4" w14:textId="3D75A3A9" w:rsidR="00FB300D" w:rsidRPr="009C205B" w:rsidRDefault="00724D0D" w:rsidP="009C205B">
            <w:pPr>
              <w:spacing w:line="360" w:lineRule="auto"/>
              <w:rPr>
                <w:rFonts w:ascii="Times New Roman" w:hAnsi="Times New Roman" w:cs="Times New Roman"/>
                <w:b/>
                <w:bCs/>
                <w:color w:val="000000" w:themeColor="text1"/>
                <w:sz w:val="24"/>
                <w:szCs w:val="24"/>
              </w:rPr>
            </w:pPr>
            <w:r w:rsidRPr="009C205B">
              <w:rPr>
                <w:rFonts w:ascii="Times New Roman" w:hAnsi="Times New Roman" w:cs="Times New Roman"/>
                <w:b/>
                <w:bCs/>
                <w:color w:val="000000" w:themeColor="text1"/>
                <w:sz w:val="24"/>
                <w:szCs w:val="24"/>
              </w:rPr>
              <w:t>95% CI</w:t>
            </w:r>
            <w:r w:rsidR="005550DF" w:rsidRPr="009C205B">
              <w:rPr>
                <w:rFonts w:ascii="Times New Roman" w:hAnsi="Times New Roman" w:cs="Times New Roman"/>
                <w:b/>
                <w:bCs/>
                <w:color w:val="000000" w:themeColor="text1"/>
                <w:sz w:val="24"/>
                <w:szCs w:val="24"/>
              </w:rPr>
              <w:t xml:space="preserve"> </w:t>
            </w:r>
          </w:p>
        </w:tc>
      </w:tr>
      <w:tr w:rsidR="00FB300D" w:rsidRPr="009C205B" w14:paraId="2D3865C4" w14:textId="233215C5" w:rsidTr="004D33E9">
        <w:tc>
          <w:tcPr>
            <w:tcW w:w="1372" w:type="dxa"/>
            <w:tcBorders>
              <w:top w:val="single" w:sz="4" w:space="0" w:color="auto"/>
              <w:left w:val="nil"/>
              <w:bottom w:val="nil"/>
              <w:right w:val="nil"/>
            </w:tcBorders>
          </w:tcPr>
          <w:p w14:paraId="7C9EA013" w14:textId="57B09ACA" w:rsidR="00FB300D" w:rsidRPr="009C205B" w:rsidRDefault="00FB300D"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(Constant)</w:t>
            </w:r>
          </w:p>
        </w:tc>
        <w:tc>
          <w:tcPr>
            <w:tcW w:w="1368" w:type="dxa"/>
            <w:tcBorders>
              <w:top w:val="single" w:sz="4" w:space="0" w:color="auto"/>
              <w:left w:val="nil"/>
              <w:bottom w:val="nil"/>
              <w:right w:val="nil"/>
            </w:tcBorders>
          </w:tcPr>
          <w:p w14:paraId="6C6FFB5A" w14:textId="7835AA1A" w:rsidR="00FB300D" w:rsidRPr="009C205B" w:rsidRDefault="00FB300D"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21.565</w:t>
            </w:r>
          </w:p>
        </w:tc>
        <w:tc>
          <w:tcPr>
            <w:tcW w:w="1243" w:type="dxa"/>
            <w:tcBorders>
              <w:top w:val="single" w:sz="4" w:space="0" w:color="auto"/>
              <w:left w:val="nil"/>
              <w:bottom w:val="nil"/>
              <w:right w:val="nil"/>
            </w:tcBorders>
          </w:tcPr>
          <w:p w14:paraId="1F0A8EAE" w14:textId="1BEE46EF" w:rsidR="00FB300D" w:rsidRPr="009C205B" w:rsidRDefault="00FB300D"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7.277</w:t>
            </w:r>
          </w:p>
        </w:tc>
        <w:tc>
          <w:tcPr>
            <w:tcW w:w="1191" w:type="dxa"/>
            <w:tcBorders>
              <w:top w:val="single" w:sz="4" w:space="0" w:color="auto"/>
              <w:left w:val="nil"/>
              <w:bottom w:val="nil"/>
              <w:right w:val="nil"/>
            </w:tcBorders>
          </w:tcPr>
          <w:p w14:paraId="73105ABC" w14:textId="77777777" w:rsidR="00FB300D" w:rsidRPr="009C205B" w:rsidRDefault="00FB300D" w:rsidP="009C205B">
            <w:pPr>
              <w:spacing w:line="360" w:lineRule="auto"/>
              <w:rPr>
                <w:rFonts w:ascii="Times New Roman" w:hAnsi="Times New Roman" w:cs="Times New Roman"/>
                <w:color w:val="000000" w:themeColor="text1"/>
                <w:sz w:val="24"/>
                <w:szCs w:val="24"/>
              </w:rPr>
            </w:pPr>
          </w:p>
        </w:tc>
        <w:tc>
          <w:tcPr>
            <w:tcW w:w="1225" w:type="dxa"/>
            <w:tcBorders>
              <w:top w:val="single" w:sz="4" w:space="0" w:color="auto"/>
              <w:left w:val="nil"/>
              <w:bottom w:val="nil"/>
              <w:right w:val="nil"/>
            </w:tcBorders>
          </w:tcPr>
          <w:p w14:paraId="5575E0F9" w14:textId="1EEA02A1" w:rsidR="00FB300D" w:rsidRPr="009C205B" w:rsidRDefault="00FB300D"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2.964</w:t>
            </w:r>
          </w:p>
        </w:tc>
        <w:tc>
          <w:tcPr>
            <w:tcW w:w="1106" w:type="dxa"/>
            <w:tcBorders>
              <w:top w:val="single" w:sz="4" w:space="0" w:color="auto"/>
              <w:left w:val="nil"/>
              <w:bottom w:val="nil"/>
              <w:right w:val="nil"/>
            </w:tcBorders>
          </w:tcPr>
          <w:p w14:paraId="264481E8" w14:textId="413A73CE" w:rsidR="00FB300D" w:rsidRPr="009C205B" w:rsidRDefault="00FB300D"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.004</w:t>
            </w:r>
          </w:p>
        </w:tc>
        <w:tc>
          <w:tcPr>
            <w:tcW w:w="1521" w:type="dxa"/>
            <w:tcBorders>
              <w:top w:val="single" w:sz="4" w:space="0" w:color="auto"/>
              <w:left w:val="nil"/>
              <w:bottom w:val="nil"/>
              <w:right w:val="nil"/>
            </w:tcBorders>
          </w:tcPr>
          <w:p w14:paraId="5379F3F7" w14:textId="5F56CB2E" w:rsidR="00FB300D" w:rsidRPr="009C205B" w:rsidRDefault="008D6735"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w:t>
            </w:r>
            <w:r w:rsidR="00156210" w:rsidRPr="009C205B">
              <w:rPr>
                <w:rFonts w:ascii="Times New Roman" w:hAnsi="Times New Roman" w:cs="Times New Roman"/>
                <w:color w:val="000000" w:themeColor="text1"/>
                <w:sz w:val="24"/>
                <w:szCs w:val="24"/>
              </w:rPr>
              <w:t>7.157,</w:t>
            </w:r>
            <w:r w:rsidR="00E1381B" w:rsidRPr="009C205B">
              <w:rPr>
                <w:rFonts w:ascii="Times New Roman" w:hAnsi="Times New Roman" w:cs="Times New Roman"/>
                <w:color w:val="000000" w:themeColor="text1"/>
                <w:sz w:val="24"/>
                <w:szCs w:val="24"/>
              </w:rPr>
              <w:t>35</w:t>
            </w:r>
            <w:r w:rsidR="001748A7" w:rsidRPr="009C205B">
              <w:rPr>
                <w:rFonts w:ascii="Times New Roman" w:hAnsi="Times New Roman" w:cs="Times New Roman"/>
                <w:color w:val="000000" w:themeColor="text1"/>
                <w:sz w:val="24"/>
                <w:szCs w:val="24"/>
              </w:rPr>
              <w:t>.974]</w:t>
            </w:r>
          </w:p>
        </w:tc>
      </w:tr>
      <w:tr w:rsidR="00FB300D" w:rsidRPr="009C205B" w14:paraId="436FA45C" w14:textId="5A1C7BF9" w:rsidTr="004D33E9">
        <w:tc>
          <w:tcPr>
            <w:tcW w:w="1372" w:type="dxa"/>
            <w:tcBorders>
              <w:top w:val="nil"/>
              <w:left w:val="nil"/>
              <w:bottom w:val="nil"/>
              <w:right w:val="nil"/>
            </w:tcBorders>
          </w:tcPr>
          <w:p w14:paraId="6B620645" w14:textId="358EB7AE" w:rsidR="00FB300D" w:rsidRPr="009C205B" w:rsidRDefault="00FB300D"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Age</w:t>
            </w:r>
          </w:p>
        </w:tc>
        <w:tc>
          <w:tcPr>
            <w:tcW w:w="1368" w:type="dxa"/>
            <w:tcBorders>
              <w:top w:val="nil"/>
              <w:left w:val="nil"/>
              <w:bottom w:val="nil"/>
              <w:right w:val="nil"/>
            </w:tcBorders>
          </w:tcPr>
          <w:p w14:paraId="2A977503" w14:textId="2EB1C4FF" w:rsidR="00FB300D" w:rsidRPr="009C205B" w:rsidRDefault="00FB300D"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.673</w:t>
            </w:r>
          </w:p>
        </w:tc>
        <w:tc>
          <w:tcPr>
            <w:tcW w:w="1243" w:type="dxa"/>
            <w:tcBorders>
              <w:top w:val="nil"/>
              <w:left w:val="nil"/>
              <w:bottom w:val="nil"/>
              <w:right w:val="nil"/>
            </w:tcBorders>
          </w:tcPr>
          <w:p w14:paraId="0F70B5CE" w14:textId="5D0721FC" w:rsidR="00FB300D" w:rsidRPr="009C205B" w:rsidRDefault="00FB300D"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1.082</w:t>
            </w:r>
          </w:p>
        </w:tc>
        <w:tc>
          <w:tcPr>
            <w:tcW w:w="1191" w:type="dxa"/>
            <w:tcBorders>
              <w:top w:val="nil"/>
              <w:left w:val="nil"/>
              <w:bottom w:val="nil"/>
              <w:right w:val="nil"/>
            </w:tcBorders>
          </w:tcPr>
          <w:p w14:paraId="71FB5EC6" w14:textId="3AA97DA9" w:rsidR="00FB300D" w:rsidRPr="009C205B" w:rsidRDefault="00FB300D"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.053</w:t>
            </w:r>
          </w:p>
        </w:tc>
        <w:tc>
          <w:tcPr>
            <w:tcW w:w="1225" w:type="dxa"/>
            <w:tcBorders>
              <w:top w:val="nil"/>
              <w:left w:val="nil"/>
              <w:bottom w:val="nil"/>
              <w:right w:val="nil"/>
            </w:tcBorders>
          </w:tcPr>
          <w:p w14:paraId="536FC1F2" w14:textId="2CBC027D" w:rsidR="00FB300D" w:rsidRPr="009C205B" w:rsidRDefault="00FB300D"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.622</w:t>
            </w:r>
          </w:p>
        </w:tc>
        <w:tc>
          <w:tcPr>
            <w:tcW w:w="1106" w:type="dxa"/>
            <w:tcBorders>
              <w:top w:val="nil"/>
              <w:left w:val="nil"/>
              <w:bottom w:val="nil"/>
              <w:right w:val="nil"/>
            </w:tcBorders>
          </w:tcPr>
          <w:p w14:paraId="01705009" w14:textId="744F3653" w:rsidR="00FB300D" w:rsidRPr="009C205B" w:rsidRDefault="00FB300D"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.535</w:t>
            </w:r>
          </w:p>
        </w:tc>
        <w:tc>
          <w:tcPr>
            <w:tcW w:w="1521" w:type="dxa"/>
            <w:tcBorders>
              <w:top w:val="nil"/>
              <w:left w:val="nil"/>
              <w:bottom w:val="nil"/>
              <w:right w:val="nil"/>
            </w:tcBorders>
          </w:tcPr>
          <w:p w14:paraId="11CCD45B" w14:textId="5C1337A8" w:rsidR="00FB300D" w:rsidRPr="009C205B" w:rsidRDefault="001748A7"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[-1.469,2.</w:t>
            </w:r>
            <w:r w:rsidR="00E530BE" w:rsidRPr="009C205B">
              <w:rPr>
                <w:rFonts w:ascii="Times New Roman" w:hAnsi="Times New Roman" w:cs="Times New Roman"/>
                <w:color w:val="000000" w:themeColor="text1"/>
                <w:sz w:val="24"/>
                <w:szCs w:val="24"/>
              </w:rPr>
              <w:t>816]</w:t>
            </w:r>
          </w:p>
        </w:tc>
      </w:tr>
      <w:tr w:rsidR="00FB300D" w:rsidRPr="009C205B" w14:paraId="6585183E" w14:textId="08E82CC8" w:rsidTr="004D33E9">
        <w:tc>
          <w:tcPr>
            <w:tcW w:w="1372" w:type="dxa"/>
            <w:tcBorders>
              <w:top w:val="nil"/>
              <w:left w:val="nil"/>
              <w:right w:val="nil"/>
            </w:tcBorders>
          </w:tcPr>
          <w:p w14:paraId="22CFE2C1" w14:textId="6D2FA6EE" w:rsidR="00FB300D" w:rsidRPr="009C205B" w:rsidRDefault="00FB300D"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IDEA</w:t>
            </w:r>
          </w:p>
        </w:tc>
        <w:tc>
          <w:tcPr>
            <w:tcW w:w="1368" w:type="dxa"/>
            <w:tcBorders>
              <w:top w:val="nil"/>
              <w:left w:val="nil"/>
              <w:right w:val="nil"/>
            </w:tcBorders>
          </w:tcPr>
          <w:p w14:paraId="1C3AD8C3" w14:textId="3E9C8522" w:rsidR="00FB300D" w:rsidRPr="009C205B" w:rsidRDefault="00FB300D"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.372</w:t>
            </w:r>
          </w:p>
        </w:tc>
        <w:tc>
          <w:tcPr>
            <w:tcW w:w="1243" w:type="dxa"/>
            <w:tcBorders>
              <w:top w:val="nil"/>
              <w:left w:val="nil"/>
              <w:right w:val="nil"/>
            </w:tcBorders>
          </w:tcPr>
          <w:p w14:paraId="189A71BB" w14:textId="7BA497AE" w:rsidR="00FB300D" w:rsidRPr="009C205B" w:rsidRDefault="00FB300D"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.089</w:t>
            </w:r>
          </w:p>
        </w:tc>
        <w:tc>
          <w:tcPr>
            <w:tcW w:w="1191" w:type="dxa"/>
            <w:tcBorders>
              <w:top w:val="nil"/>
              <w:left w:val="nil"/>
              <w:right w:val="nil"/>
            </w:tcBorders>
          </w:tcPr>
          <w:p w14:paraId="7809D1F2" w14:textId="238AE8BC" w:rsidR="00FB300D" w:rsidRPr="009C205B" w:rsidRDefault="00FB300D"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.357</w:t>
            </w:r>
          </w:p>
        </w:tc>
        <w:tc>
          <w:tcPr>
            <w:tcW w:w="1225" w:type="dxa"/>
            <w:tcBorders>
              <w:top w:val="nil"/>
              <w:left w:val="nil"/>
              <w:right w:val="nil"/>
            </w:tcBorders>
          </w:tcPr>
          <w:p w14:paraId="2BC827E7" w14:textId="645E507A" w:rsidR="00FB300D" w:rsidRPr="009C205B" w:rsidRDefault="00FB300D"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4.176</w:t>
            </w:r>
          </w:p>
        </w:tc>
        <w:tc>
          <w:tcPr>
            <w:tcW w:w="1106" w:type="dxa"/>
            <w:tcBorders>
              <w:top w:val="nil"/>
              <w:left w:val="nil"/>
              <w:right w:val="nil"/>
            </w:tcBorders>
          </w:tcPr>
          <w:p w14:paraId="38AF8D7A" w14:textId="3C886941" w:rsidR="00FB300D" w:rsidRPr="009C205B" w:rsidRDefault="00FB300D"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.001</w:t>
            </w:r>
          </w:p>
        </w:tc>
        <w:tc>
          <w:tcPr>
            <w:tcW w:w="1521" w:type="dxa"/>
            <w:tcBorders>
              <w:top w:val="nil"/>
              <w:left w:val="nil"/>
              <w:right w:val="nil"/>
            </w:tcBorders>
          </w:tcPr>
          <w:p w14:paraId="4E0AA343" w14:textId="2BE78EDE" w:rsidR="00FB300D" w:rsidRPr="009C205B" w:rsidRDefault="00E530BE"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[.196,.549]</w:t>
            </w:r>
          </w:p>
        </w:tc>
      </w:tr>
    </w:tbl>
    <w:p w14:paraId="78F2A2E9" w14:textId="4C967292" w:rsidR="00645DF0" w:rsidRPr="009C205B" w:rsidRDefault="00645DF0" w:rsidP="009C205B">
      <w:pPr>
        <w:spacing w:line="360" w:lineRule="auto"/>
        <w:rPr>
          <w:rFonts w:ascii="Times New Roman" w:hAnsi="Times New Roman" w:cs="Times New Roman"/>
          <w:color w:val="000000" w:themeColor="text1"/>
        </w:rPr>
      </w:pPr>
      <w:r w:rsidRPr="009C205B">
        <w:rPr>
          <w:rFonts w:ascii="Times New Roman" w:hAnsi="Times New Roman" w:cs="Times New Roman"/>
          <w:i/>
          <w:iCs/>
          <w:color w:val="000000" w:themeColor="text1"/>
        </w:rPr>
        <w:t>Note.</w:t>
      </w:r>
      <w:r w:rsidRPr="009C205B">
        <w:rPr>
          <w:rFonts w:ascii="Times New Roman" w:hAnsi="Times New Roman" w:cs="Times New Roman"/>
          <w:color w:val="000000" w:themeColor="text1"/>
        </w:rPr>
        <w:t xml:space="preserve"> </w:t>
      </w:r>
      <w:r w:rsidRPr="009C205B">
        <w:rPr>
          <w:rFonts w:ascii="Times New Roman" w:hAnsi="Times New Roman" w:cs="Times New Roman"/>
          <w:i/>
          <w:iCs/>
          <w:color w:val="000000" w:themeColor="text1"/>
        </w:rPr>
        <w:t>B</w:t>
      </w:r>
      <w:r w:rsidRPr="009C205B">
        <w:rPr>
          <w:rFonts w:ascii="Times New Roman" w:hAnsi="Times New Roman" w:cs="Times New Roman"/>
          <w:color w:val="000000" w:themeColor="text1"/>
        </w:rPr>
        <w:t xml:space="preserve"> = unstandardized coefficient; </w:t>
      </w:r>
      <w:r w:rsidRPr="009C205B">
        <w:rPr>
          <w:rFonts w:ascii="Times New Roman" w:hAnsi="Times New Roman" w:cs="Times New Roman"/>
          <w:i/>
          <w:iCs/>
          <w:color w:val="000000" w:themeColor="text1"/>
        </w:rPr>
        <w:t>SE</w:t>
      </w:r>
      <w:r w:rsidRPr="009C205B">
        <w:rPr>
          <w:rFonts w:ascii="Times New Roman" w:hAnsi="Times New Roman" w:cs="Times New Roman"/>
          <w:color w:val="000000" w:themeColor="text1"/>
        </w:rPr>
        <w:t xml:space="preserve"> = standard error; CI = confidence interval.</w:t>
      </w:r>
    </w:p>
    <w:p w14:paraId="6FF2F539" w14:textId="77777777" w:rsidR="009C205B" w:rsidRDefault="009C205B" w:rsidP="009C205B">
      <w:pPr>
        <w:pStyle w:val="Heading3"/>
        <w:spacing w:line="360" w:lineRule="auto"/>
        <w:rPr>
          <w:rFonts w:ascii="Times New Roman" w:hAnsi="Times New Roman" w:cs="Times New Roman"/>
          <w:b/>
          <w:bCs/>
          <w:color w:val="000000" w:themeColor="text1"/>
          <w:sz w:val="24"/>
          <w:szCs w:val="24"/>
        </w:rPr>
      </w:pPr>
    </w:p>
    <w:p w14:paraId="2222F7A6" w14:textId="6268F7B0" w:rsidR="00FB0659" w:rsidRPr="009C205B" w:rsidRDefault="00FB0659" w:rsidP="009C205B">
      <w:pPr>
        <w:pStyle w:val="Heading3"/>
        <w:spacing w:line="360" w:lineRule="auto"/>
        <w:rPr>
          <w:rFonts w:ascii="Times New Roman" w:hAnsi="Times New Roman" w:cs="Times New Roman"/>
          <w:b/>
          <w:bCs/>
          <w:i/>
          <w:iCs/>
          <w:color w:val="000000" w:themeColor="text1"/>
          <w:sz w:val="24"/>
          <w:szCs w:val="24"/>
        </w:rPr>
      </w:pPr>
      <w:bookmarkStart w:id="51" w:name="_Toc225779582"/>
      <w:r w:rsidRPr="009C205B">
        <w:rPr>
          <w:rFonts w:ascii="Times New Roman" w:hAnsi="Times New Roman" w:cs="Times New Roman"/>
          <w:b/>
          <w:bCs/>
          <w:i/>
          <w:iCs/>
          <w:color w:val="000000" w:themeColor="text1"/>
          <w:sz w:val="24"/>
          <w:szCs w:val="24"/>
        </w:rPr>
        <w:t>Regression Model 2: Emerging Adulthood Subscales</w:t>
      </w:r>
      <w:bookmarkEnd w:id="51"/>
    </w:p>
    <w:p w14:paraId="695CA4C8" w14:textId="65A5FB7F" w:rsidR="00980BD6" w:rsidRPr="009C205B" w:rsidRDefault="00FB0659"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A second multiple regression analysis was conducted to further </w:t>
      </w:r>
      <w:proofErr w:type="spellStart"/>
      <w:r w:rsidR="0083623A" w:rsidRPr="009C205B">
        <w:rPr>
          <w:rFonts w:ascii="Times New Roman" w:hAnsi="Times New Roman" w:cs="Times New Roman"/>
          <w:color w:val="000000" w:themeColor="text1"/>
        </w:rPr>
        <w:t>analyse</w:t>
      </w:r>
      <w:proofErr w:type="spellEnd"/>
      <w:r w:rsidRPr="009C205B">
        <w:rPr>
          <w:rFonts w:ascii="Times New Roman" w:hAnsi="Times New Roman" w:cs="Times New Roman"/>
          <w:color w:val="000000" w:themeColor="text1"/>
        </w:rPr>
        <w:t xml:space="preserve"> what specific dimensions of emerging adulthood predict cognitive flexibility while accounting for age. The predictors included identity exploration, experimentation/possibilities, self-focus, feeling in-between, other-focus, and age.</w:t>
      </w:r>
    </w:p>
    <w:p w14:paraId="62C4135A" w14:textId="7ED882E2" w:rsidR="00024FE6" w:rsidRPr="009C205B" w:rsidRDefault="00FB0659"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The overall regression model was significant, </w:t>
      </w:r>
      <w:r w:rsidR="00B23641" w:rsidRPr="009C205B">
        <w:rPr>
          <w:rFonts w:ascii="Times New Roman" w:hAnsi="Times New Roman" w:cs="Times New Roman"/>
          <w:i/>
          <w:iCs/>
          <w:color w:val="000000" w:themeColor="text1"/>
        </w:rPr>
        <w:t>F</w:t>
      </w:r>
      <w:r w:rsidR="00B23641" w:rsidRP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6, 115) = 3.68</w:t>
      </w:r>
      <w:r w:rsidR="00484BA6" w:rsidRPr="009C205B">
        <w:rPr>
          <w:rFonts w:ascii="Times New Roman" w:hAnsi="Times New Roman" w:cs="Times New Roman"/>
          <w:color w:val="000000" w:themeColor="text1"/>
        </w:rPr>
        <w:t>4</w:t>
      </w:r>
      <w:r w:rsidRPr="009C205B">
        <w:rPr>
          <w:rFonts w:ascii="Times New Roman" w:hAnsi="Times New Roman" w:cs="Times New Roman"/>
          <w:color w:val="000000" w:themeColor="text1"/>
        </w:rPr>
        <w:t xml:space="preserve">, </w:t>
      </w:r>
      <w:r w:rsidRPr="009C205B">
        <w:rPr>
          <w:rFonts w:ascii="Times New Roman" w:hAnsi="Times New Roman" w:cs="Times New Roman"/>
          <w:i/>
          <w:iCs/>
          <w:color w:val="000000" w:themeColor="text1"/>
        </w:rPr>
        <w:t>p</w:t>
      </w:r>
      <w:r w:rsidRPr="009C205B">
        <w:rPr>
          <w:rFonts w:ascii="Times New Roman" w:hAnsi="Times New Roman" w:cs="Times New Roman"/>
          <w:color w:val="000000" w:themeColor="text1"/>
        </w:rPr>
        <w:t xml:space="preserve"> = .002, explaining 16.1% of the variance in cognitive flexibility (</w:t>
      </w:r>
      <w:r w:rsidRPr="009C205B">
        <w:rPr>
          <w:rFonts w:ascii="Times New Roman" w:hAnsi="Times New Roman" w:cs="Times New Roman"/>
          <w:i/>
          <w:iCs/>
          <w:color w:val="000000" w:themeColor="text1"/>
        </w:rPr>
        <w:t>R²</w:t>
      </w:r>
      <w:r w:rsidRPr="009C205B">
        <w:rPr>
          <w:rFonts w:ascii="Times New Roman" w:hAnsi="Times New Roman" w:cs="Times New Roman"/>
          <w:color w:val="000000" w:themeColor="text1"/>
        </w:rPr>
        <w:t xml:space="preserve"> = .161). However, none of the individual predictors made a statistically significant unique contribution to the model when included simultaneously</w:t>
      </w:r>
      <w:r w:rsidR="00980BD6" w:rsidRPr="009C205B">
        <w:rPr>
          <w:rFonts w:ascii="Times New Roman" w:hAnsi="Times New Roman" w:cs="Times New Roman"/>
          <w:color w:val="000000" w:themeColor="text1"/>
        </w:rPr>
        <w:t xml:space="preserve"> (See Appendix </w:t>
      </w:r>
      <w:r w:rsidR="00C86EE4">
        <w:rPr>
          <w:rFonts w:ascii="Times New Roman" w:hAnsi="Times New Roman" w:cs="Times New Roman"/>
          <w:color w:val="000000" w:themeColor="text1"/>
        </w:rPr>
        <w:t xml:space="preserve">O </w:t>
      </w:r>
      <w:r w:rsidR="00980BD6" w:rsidRPr="009C205B">
        <w:rPr>
          <w:rFonts w:ascii="Times New Roman" w:hAnsi="Times New Roman" w:cs="Times New Roman"/>
          <w:color w:val="000000" w:themeColor="text1"/>
        </w:rPr>
        <w:t>for SPSS output</w:t>
      </w:r>
      <w:r w:rsidR="00E712EA" w:rsidRPr="009C205B">
        <w:rPr>
          <w:rFonts w:ascii="Times New Roman" w:hAnsi="Times New Roman" w:cs="Times New Roman"/>
          <w:color w:val="000000" w:themeColor="text1"/>
        </w:rPr>
        <w:t>)</w:t>
      </w:r>
      <w:r w:rsidRPr="009C205B">
        <w:rPr>
          <w:rFonts w:ascii="Times New Roman" w:hAnsi="Times New Roman" w:cs="Times New Roman"/>
          <w:color w:val="000000" w:themeColor="text1"/>
        </w:rPr>
        <w:t>.</w:t>
      </w:r>
    </w:p>
    <w:p w14:paraId="20F7A250" w14:textId="58CE1CAA" w:rsidR="00FB0659" w:rsidRPr="009C205B" w:rsidRDefault="00FB0659" w:rsidP="009C205B">
      <w:pPr>
        <w:pStyle w:val="Heading2"/>
        <w:spacing w:line="360" w:lineRule="auto"/>
        <w:rPr>
          <w:rFonts w:ascii="Times New Roman" w:hAnsi="Times New Roman" w:cs="Times New Roman"/>
          <w:b/>
          <w:bCs/>
          <w:color w:val="000000" w:themeColor="text1"/>
          <w:sz w:val="24"/>
          <w:szCs w:val="24"/>
        </w:rPr>
      </w:pPr>
      <w:bookmarkStart w:id="52" w:name="_Toc225779583"/>
      <w:r w:rsidRPr="009C205B">
        <w:rPr>
          <w:rFonts w:ascii="Times New Roman" w:hAnsi="Times New Roman" w:cs="Times New Roman"/>
          <w:b/>
          <w:bCs/>
          <w:color w:val="000000" w:themeColor="text1"/>
          <w:sz w:val="24"/>
          <w:szCs w:val="24"/>
        </w:rPr>
        <w:lastRenderedPageBreak/>
        <w:t>Summary of Results</w:t>
      </w:r>
      <w:bookmarkEnd w:id="52"/>
    </w:p>
    <w:p w14:paraId="5D6C0021" w14:textId="177AB96C" w:rsidR="009C205B" w:rsidRPr="009C205B" w:rsidRDefault="00FB0659" w:rsidP="009C205B">
      <w:pPr>
        <w:spacing w:line="360" w:lineRule="auto"/>
        <w:ind w:firstLine="720"/>
        <w:rPr>
          <w:rFonts w:ascii="Times New Roman" w:hAnsi="Times New Roman" w:cs="Times New Roman"/>
          <w:color w:val="000000" w:themeColor="text1"/>
          <w:lang w:val="en-GB"/>
        </w:rPr>
      </w:pPr>
      <w:r w:rsidRPr="009C205B">
        <w:rPr>
          <w:rFonts w:ascii="Times New Roman" w:hAnsi="Times New Roman" w:cs="Times New Roman"/>
          <w:color w:val="000000" w:themeColor="text1"/>
        </w:rPr>
        <w:t>H</w:t>
      </w:r>
      <w:r w:rsidR="00E712EA" w:rsidRPr="009C205B">
        <w:rPr>
          <w:rFonts w:ascii="Times New Roman" w:hAnsi="Times New Roman" w:cs="Times New Roman"/>
          <w:color w:val="000000" w:themeColor="text1"/>
        </w:rPr>
        <w:t xml:space="preserve">ypothesis </w:t>
      </w:r>
      <w:r w:rsidRPr="009C205B">
        <w:rPr>
          <w:rFonts w:ascii="Times New Roman" w:hAnsi="Times New Roman" w:cs="Times New Roman"/>
          <w:color w:val="000000" w:themeColor="text1"/>
        </w:rPr>
        <w:t>1 stated that stronger identification with the</w:t>
      </w:r>
      <w:r w:rsidRPr="009C205B">
        <w:rPr>
          <w:rFonts w:ascii="Times New Roman" w:hAnsi="Times New Roman" w:cs="Times New Roman"/>
          <w:color w:val="000000" w:themeColor="text1"/>
          <w:lang w:val="en-GB"/>
        </w:rPr>
        <w:t xml:space="preserve"> dimensions of emerging adulthood would be associated with higher levels of cognitive flexibility. This hypothesis was supported. The model was reported as statistically significant, </w:t>
      </w:r>
      <w:r w:rsidR="00B23641" w:rsidRPr="009C205B">
        <w:rPr>
          <w:rFonts w:ascii="Times New Roman" w:hAnsi="Times New Roman" w:cs="Times New Roman"/>
          <w:i/>
          <w:iCs/>
          <w:color w:val="000000" w:themeColor="text1"/>
          <w:lang w:val="en-GB"/>
        </w:rPr>
        <w:t>F</w:t>
      </w:r>
      <w:r w:rsidR="00B23641" w:rsidRPr="009C205B">
        <w:rPr>
          <w:rFonts w:ascii="Times New Roman" w:hAnsi="Times New Roman" w:cs="Times New Roman"/>
          <w:color w:val="000000" w:themeColor="text1"/>
          <w:lang w:val="en-GB"/>
        </w:rPr>
        <w:t xml:space="preserve"> (</w:t>
      </w:r>
      <w:r w:rsidRPr="009C205B">
        <w:rPr>
          <w:rFonts w:ascii="Times New Roman" w:hAnsi="Times New Roman" w:cs="Times New Roman"/>
          <w:color w:val="000000" w:themeColor="text1"/>
          <w:lang w:val="en-GB"/>
        </w:rPr>
        <w:t>2, 120) = 8.85</w:t>
      </w:r>
      <w:r w:rsidR="004143BA" w:rsidRPr="009C205B">
        <w:rPr>
          <w:rFonts w:ascii="Times New Roman" w:hAnsi="Times New Roman" w:cs="Times New Roman"/>
          <w:color w:val="000000" w:themeColor="text1"/>
          <w:lang w:val="en-GB"/>
        </w:rPr>
        <w:t>0</w:t>
      </w:r>
      <w:r w:rsidRPr="009C205B">
        <w:rPr>
          <w:rFonts w:ascii="Times New Roman" w:hAnsi="Times New Roman" w:cs="Times New Roman"/>
          <w:color w:val="000000" w:themeColor="text1"/>
          <w:lang w:val="en-GB"/>
        </w:rPr>
        <w:t xml:space="preserve">, </w:t>
      </w:r>
      <w:r w:rsidRPr="009C205B">
        <w:rPr>
          <w:rFonts w:ascii="Times New Roman" w:hAnsi="Times New Roman" w:cs="Times New Roman"/>
          <w:i/>
          <w:iCs/>
          <w:color w:val="000000" w:themeColor="text1"/>
          <w:lang w:val="en-GB"/>
        </w:rPr>
        <w:t>p</w:t>
      </w:r>
      <w:r w:rsidRPr="009C205B">
        <w:rPr>
          <w:rFonts w:ascii="Times New Roman" w:hAnsi="Times New Roman" w:cs="Times New Roman"/>
          <w:color w:val="000000" w:themeColor="text1"/>
          <w:lang w:val="en-GB"/>
        </w:rPr>
        <w:t xml:space="preserve"> &lt;.001, </w:t>
      </w:r>
      <w:r w:rsidRPr="009C205B">
        <w:rPr>
          <w:rFonts w:ascii="Times New Roman" w:hAnsi="Times New Roman" w:cs="Times New Roman"/>
          <w:i/>
          <w:iCs/>
          <w:color w:val="000000" w:themeColor="text1"/>
        </w:rPr>
        <w:t>R²</w:t>
      </w:r>
      <w:r w:rsidRP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lang w:val="en-GB"/>
        </w:rPr>
        <w:t>= .129).</w:t>
      </w:r>
    </w:p>
    <w:p w14:paraId="2BED260A" w14:textId="7CBDBF46" w:rsidR="009C205B" w:rsidRPr="009C205B" w:rsidRDefault="00FB0659" w:rsidP="009C205B">
      <w:pPr>
        <w:spacing w:line="360" w:lineRule="auto"/>
        <w:ind w:firstLine="720"/>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H</w:t>
      </w:r>
      <w:r w:rsidR="00E712EA" w:rsidRPr="009C205B">
        <w:rPr>
          <w:rFonts w:ascii="Times New Roman" w:hAnsi="Times New Roman" w:cs="Times New Roman"/>
          <w:color w:val="000000" w:themeColor="text1"/>
          <w:lang w:val="en-GB"/>
        </w:rPr>
        <w:t xml:space="preserve">ypothesis </w:t>
      </w:r>
      <w:r w:rsidRPr="009C205B">
        <w:rPr>
          <w:rFonts w:ascii="Times New Roman" w:hAnsi="Times New Roman" w:cs="Times New Roman"/>
          <w:color w:val="000000" w:themeColor="text1"/>
          <w:lang w:val="en-GB"/>
        </w:rPr>
        <w:t>2 stated that age would be significantly associated with cognitive flexibility. A Pearson correlation reported there was not a statistically significant relationship between age and cognitive flexibility both before grouping (</w:t>
      </w:r>
      <w:r w:rsidRPr="009C205B">
        <w:rPr>
          <w:rFonts w:ascii="Times New Roman" w:hAnsi="Times New Roman" w:cs="Times New Roman"/>
          <w:i/>
          <w:iCs/>
          <w:color w:val="000000" w:themeColor="text1"/>
          <w:lang w:val="en-GB"/>
        </w:rPr>
        <w:t xml:space="preserve">r </w:t>
      </w:r>
      <w:r w:rsidRPr="009C205B">
        <w:rPr>
          <w:rFonts w:ascii="Times New Roman" w:hAnsi="Times New Roman" w:cs="Times New Roman"/>
          <w:color w:val="000000" w:themeColor="text1"/>
          <w:lang w:val="en-GB"/>
        </w:rPr>
        <w:t>= .098,</w:t>
      </w:r>
      <w:r w:rsidRPr="009C205B">
        <w:rPr>
          <w:rFonts w:ascii="Times New Roman" w:hAnsi="Times New Roman" w:cs="Times New Roman"/>
          <w:i/>
          <w:iCs/>
          <w:color w:val="000000" w:themeColor="text1"/>
          <w:lang w:val="en-GB"/>
        </w:rPr>
        <w:t xml:space="preserve"> p</w:t>
      </w:r>
      <w:r w:rsidRPr="009C205B">
        <w:rPr>
          <w:rFonts w:ascii="Times New Roman" w:hAnsi="Times New Roman" w:cs="Times New Roman"/>
          <w:color w:val="000000" w:themeColor="text1"/>
          <w:lang w:val="en-GB"/>
        </w:rPr>
        <w:t xml:space="preserve"> = .283) and after grouping (</w:t>
      </w:r>
      <w:r w:rsidRPr="009C205B">
        <w:rPr>
          <w:rFonts w:ascii="Times New Roman" w:hAnsi="Times New Roman" w:cs="Times New Roman"/>
          <w:i/>
          <w:iCs/>
          <w:color w:val="000000" w:themeColor="text1"/>
          <w:lang w:val="en-GB"/>
        </w:rPr>
        <w:t xml:space="preserve">r </w:t>
      </w:r>
      <w:r w:rsidRPr="009C205B">
        <w:rPr>
          <w:rFonts w:ascii="Times New Roman" w:hAnsi="Times New Roman" w:cs="Times New Roman"/>
          <w:color w:val="000000" w:themeColor="text1"/>
          <w:lang w:val="en-GB"/>
        </w:rPr>
        <w:t>= .044,</w:t>
      </w:r>
      <w:r w:rsidRPr="009C205B">
        <w:rPr>
          <w:rFonts w:ascii="Times New Roman" w:hAnsi="Times New Roman" w:cs="Times New Roman"/>
          <w:i/>
          <w:iCs/>
          <w:color w:val="000000" w:themeColor="text1"/>
          <w:lang w:val="en-GB"/>
        </w:rPr>
        <w:t xml:space="preserve"> p</w:t>
      </w:r>
      <w:r w:rsidRPr="009C205B">
        <w:rPr>
          <w:rFonts w:ascii="Times New Roman" w:hAnsi="Times New Roman" w:cs="Times New Roman"/>
          <w:color w:val="000000" w:themeColor="text1"/>
          <w:lang w:val="en-GB"/>
        </w:rPr>
        <w:t xml:space="preserve"> = .630). Therefore, H2 is not supported. </w:t>
      </w:r>
    </w:p>
    <w:p w14:paraId="023BCD9D" w14:textId="5232270A" w:rsidR="00CA62E6" w:rsidRPr="009C205B" w:rsidRDefault="00FB0659"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lang w:val="en-GB"/>
        </w:rPr>
        <w:t>H</w:t>
      </w:r>
      <w:r w:rsidR="00E712EA" w:rsidRPr="009C205B">
        <w:rPr>
          <w:rFonts w:ascii="Times New Roman" w:hAnsi="Times New Roman" w:cs="Times New Roman"/>
          <w:color w:val="000000" w:themeColor="text1"/>
          <w:lang w:val="en-GB"/>
        </w:rPr>
        <w:t xml:space="preserve">ypothesis </w:t>
      </w:r>
      <w:r w:rsidRPr="009C205B">
        <w:rPr>
          <w:rFonts w:ascii="Times New Roman" w:hAnsi="Times New Roman" w:cs="Times New Roman"/>
          <w:color w:val="000000" w:themeColor="text1"/>
          <w:lang w:val="en-GB"/>
        </w:rPr>
        <w:t xml:space="preserve">3 stated that individual dimensions of emerging adulthood will significantly predict cognitive flexibility after controlling for age. This hypothesis was not supported. Although the overall regression was statistically significant, </w:t>
      </w:r>
      <w:r w:rsidR="00B23641" w:rsidRPr="009C205B">
        <w:rPr>
          <w:rFonts w:ascii="Times New Roman" w:hAnsi="Times New Roman" w:cs="Times New Roman"/>
          <w:i/>
          <w:iCs/>
          <w:color w:val="000000" w:themeColor="text1"/>
        </w:rPr>
        <w:t>F</w:t>
      </w:r>
      <w:r w:rsidR="00B23641" w:rsidRP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 xml:space="preserve">6, 115) = 3.68, </w:t>
      </w:r>
      <w:r w:rsidRPr="009C205B">
        <w:rPr>
          <w:rFonts w:ascii="Times New Roman" w:hAnsi="Times New Roman" w:cs="Times New Roman"/>
          <w:i/>
          <w:iCs/>
          <w:color w:val="000000" w:themeColor="text1"/>
        </w:rPr>
        <w:t>p</w:t>
      </w:r>
      <w:r w:rsidRPr="009C205B">
        <w:rPr>
          <w:rFonts w:ascii="Times New Roman" w:hAnsi="Times New Roman" w:cs="Times New Roman"/>
          <w:color w:val="000000" w:themeColor="text1"/>
        </w:rPr>
        <w:t xml:space="preserve"> = .002, </w:t>
      </w:r>
      <w:r w:rsidRPr="009C205B">
        <w:rPr>
          <w:rFonts w:ascii="Times New Roman" w:hAnsi="Times New Roman" w:cs="Times New Roman"/>
          <w:i/>
          <w:iCs/>
          <w:color w:val="000000" w:themeColor="text1"/>
        </w:rPr>
        <w:t>R²</w:t>
      </w:r>
      <w:r w:rsidRPr="009C205B">
        <w:rPr>
          <w:rFonts w:ascii="Times New Roman" w:hAnsi="Times New Roman" w:cs="Times New Roman"/>
          <w:color w:val="000000" w:themeColor="text1"/>
        </w:rPr>
        <w:t xml:space="preserve"> = .161, none of the individual dimensions of emerging adulthood significantly predicted cognitive flexibility when entered simultaneously into the model. </w:t>
      </w:r>
    </w:p>
    <w:p w14:paraId="78F17519" w14:textId="77777777" w:rsidR="005E7185" w:rsidRPr="009C205B" w:rsidRDefault="005E7185" w:rsidP="009C205B">
      <w:pPr>
        <w:spacing w:after="160" w:line="360" w:lineRule="auto"/>
        <w:jc w:val="center"/>
        <w:rPr>
          <w:rFonts w:ascii="Times New Roman" w:hAnsi="Times New Roman" w:cs="Times New Roman"/>
          <w:b/>
          <w:bCs/>
          <w:color w:val="000000" w:themeColor="text1"/>
        </w:rPr>
      </w:pPr>
    </w:p>
    <w:p w14:paraId="6FDEE94D" w14:textId="77777777" w:rsidR="005E7185" w:rsidRPr="009C205B" w:rsidRDefault="005E7185" w:rsidP="009C205B">
      <w:pPr>
        <w:spacing w:after="160" w:line="360" w:lineRule="auto"/>
        <w:jc w:val="center"/>
        <w:rPr>
          <w:rFonts w:ascii="Times New Roman" w:hAnsi="Times New Roman" w:cs="Times New Roman"/>
          <w:b/>
          <w:bCs/>
          <w:color w:val="000000" w:themeColor="text1"/>
        </w:rPr>
      </w:pPr>
    </w:p>
    <w:p w14:paraId="336D2377" w14:textId="77777777" w:rsidR="009C205B" w:rsidRDefault="009C205B">
      <w:pPr>
        <w:autoSpaceDE/>
        <w:autoSpaceDN/>
        <w:adjustRightInd/>
        <w:spacing w:after="160" w:line="278" w:lineRule="auto"/>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4CA9CC90" w14:textId="56B68730" w:rsidR="007B1E35" w:rsidRPr="009C205B" w:rsidRDefault="00D071B3" w:rsidP="009C205B">
      <w:pPr>
        <w:spacing w:after="160" w:line="360" w:lineRule="auto"/>
        <w:jc w:val="center"/>
        <w:rPr>
          <w:rFonts w:ascii="Times New Roman" w:hAnsi="Times New Roman" w:cs="Times New Roman"/>
          <w:b/>
          <w:bCs/>
          <w:color w:val="000000" w:themeColor="text1"/>
        </w:rPr>
      </w:pPr>
      <w:r w:rsidRPr="009C205B">
        <w:rPr>
          <w:rFonts w:ascii="Times New Roman" w:hAnsi="Times New Roman" w:cs="Times New Roman"/>
          <w:b/>
          <w:bCs/>
          <w:color w:val="000000" w:themeColor="text1"/>
        </w:rPr>
        <w:lastRenderedPageBreak/>
        <w:t>Discussion</w:t>
      </w:r>
    </w:p>
    <w:p w14:paraId="411130C7" w14:textId="762E8357" w:rsidR="00EE30B7" w:rsidRPr="009C205B" w:rsidRDefault="00EE30B7" w:rsidP="009C205B">
      <w:pPr>
        <w:spacing w:line="360" w:lineRule="auto"/>
        <w:rPr>
          <w:rFonts w:ascii="Times New Roman" w:hAnsi="Times New Roman" w:cs="Times New Roman"/>
          <w:b/>
          <w:bCs/>
          <w:color w:val="000000" w:themeColor="text1"/>
        </w:rPr>
      </w:pPr>
      <w:r w:rsidRPr="009C205B">
        <w:rPr>
          <w:rFonts w:ascii="Times New Roman" w:hAnsi="Times New Roman" w:cs="Times New Roman"/>
          <w:b/>
          <w:bCs/>
          <w:color w:val="000000" w:themeColor="text1"/>
        </w:rPr>
        <w:t>The Present Study’s Findings</w:t>
      </w:r>
    </w:p>
    <w:p w14:paraId="4B8921AD" w14:textId="77777777" w:rsidR="00EE30B7" w:rsidRPr="009C205B" w:rsidRDefault="00EE30B7"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The present study aimed to address the research question: </w:t>
      </w:r>
      <w:r w:rsidRPr="009C205B">
        <w:rPr>
          <w:rFonts w:ascii="Times New Roman" w:hAnsi="Times New Roman" w:cs="Times New Roman"/>
          <w:i/>
          <w:iCs/>
          <w:color w:val="000000" w:themeColor="text1"/>
        </w:rPr>
        <w:t>Does identification with the dimensions of emerging adulthood predict cognitive flexibility beyond the effect of age?</w:t>
      </w:r>
      <w:r w:rsidRPr="009C205B">
        <w:rPr>
          <w:rFonts w:ascii="Times New Roman" w:hAnsi="Times New Roman" w:cs="Times New Roman"/>
          <w:color w:val="000000" w:themeColor="text1"/>
        </w:rPr>
        <w:t xml:space="preserve"> The findings suggest that identification with emerging adulthood is a significant predictor of cognitive flexibility, even when controlling for age, thereby providing support for the central research question.</w:t>
      </w:r>
    </w:p>
    <w:p w14:paraId="66DDCC74" w14:textId="08553F20" w:rsidR="00EE30B7" w:rsidRPr="009C205B" w:rsidRDefault="00EE30B7"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Consistent with this, regression analyses demonstrated that identification with the dimensions of </w:t>
      </w:r>
      <w:r w:rsidR="009C205B">
        <w:rPr>
          <w:rFonts w:ascii="Times New Roman" w:hAnsi="Times New Roman" w:cs="Times New Roman"/>
          <w:color w:val="000000" w:themeColor="text1"/>
        </w:rPr>
        <w:t xml:space="preserve">EA </w:t>
      </w:r>
      <w:r w:rsidRPr="009C205B">
        <w:rPr>
          <w:rFonts w:ascii="Times New Roman" w:hAnsi="Times New Roman" w:cs="Times New Roman"/>
          <w:color w:val="000000" w:themeColor="text1"/>
        </w:rPr>
        <w:t xml:space="preserve">significantly predicted </w:t>
      </w:r>
      <w:r w:rsidR="009C205B">
        <w:rPr>
          <w:rFonts w:ascii="Times New Roman" w:hAnsi="Times New Roman" w:cs="Times New Roman"/>
          <w:color w:val="000000" w:themeColor="text1"/>
        </w:rPr>
        <w:t>CF</w:t>
      </w:r>
      <w:r w:rsidRPr="009C205B">
        <w:rPr>
          <w:rFonts w:ascii="Times New Roman" w:hAnsi="Times New Roman" w:cs="Times New Roman"/>
          <w:color w:val="000000" w:themeColor="text1"/>
        </w:rPr>
        <w:t xml:space="preserve">, while age did not. This suggests that the relationship between </w:t>
      </w:r>
      <w:r w:rsidR="009C205B">
        <w:rPr>
          <w:rFonts w:ascii="Times New Roman" w:hAnsi="Times New Roman" w:cs="Times New Roman"/>
          <w:color w:val="000000" w:themeColor="text1"/>
        </w:rPr>
        <w:t xml:space="preserve">EA </w:t>
      </w:r>
      <w:r w:rsidRPr="009C205B">
        <w:rPr>
          <w:rFonts w:ascii="Times New Roman" w:hAnsi="Times New Roman" w:cs="Times New Roman"/>
          <w:color w:val="000000" w:themeColor="text1"/>
        </w:rPr>
        <w:t xml:space="preserve">and </w:t>
      </w:r>
      <w:r w:rsidR="009C205B">
        <w:rPr>
          <w:rFonts w:ascii="Times New Roman" w:hAnsi="Times New Roman" w:cs="Times New Roman"/>
          <w:color w:val="000000" w:themeColor="text1"/>
        </w:rPr>
        <w:t xml:space="preserve">CF </w:t>
      </w:r>
      <w:r w:rsidRPr="009C205B">
        <w:rPr>
          <w:rFonts w:ascii="Times New Roman" w:hAnsi="Times New Roman" w:cs="Times New Roman"/>
          <w:color w:val="000000" w:themeColor="text1"/>
        </w:rPr>
        <w:t xml:space="preserve">cannot be attributed solely to age but rather reflects the influence of psychological and developmental variables associated with this life stage. From this perspective, the findings highlight the importance of subjective developmental experience over chronological age, supporting Reifman </w:t>
      </w:r>
      <w:r w:rsidR="00765ADD" w:rsidRPr="009C205B">
        <w:rPr>
          <w:rFonts w:ascii="Times New Roman" w:hAnsi="Times New Roman" w:cs="Times New Roman"/>
          <w:color w:val="000000" w:themeColor="text1"/>
        </w:rPr>
        <w:t xml:space="preserve">and </w:t>
      </w:r>
      <w:r w:rsidR="006D2B5A" w:rsidRPr="009C205B">
        <w:rPr>
          <w:rFonts w:ascii="Times New Roman" w:hAnsi="Times New Roman" w:cs="Times New Roman"/>
          <w:color w:val="000000" w:themeColor="text1"/>
        </w:rPr>
        <w:t>Niehuis</w:t>
      </w:r>
      <w:r w:rsidRPr="009C205B">
        <w:rPr>
          <w:rFonts w:ascii="Times New Roman" w:hAnsi="Times New Roman" w:cs="Times New Roman"/>
          <w:color w:val="000000" w:themeColor="text1"/>
        </w:rPr>
        <w:t>'</w:t>
      </w:r>
      <w:r w:rsidR="006D2B5A" w:rsidRP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(20</w:t>
      </w:r>
      <w:r w:rsidR="006D2B5A" w:rsidRPr="009C205B">
        <w:rPr>
          <w:rFonts w:ascii="Times New Roman" w:hAnsi="Times New Roman" w:cs="Times New Roman"/>
          <w:color w:val="000000" w:themeColor="text1"/>
        </w:rPr>
        <w:t>23</w:t>
      </w:r>
      <w:r w:rsidRPr="009C205B">
        <w:rPr>
          <w:rFonts w:ascii="Times New Roman" w:hAnsi="Times New Roman" w:cs="Times New Roman"/>
          <w:color w:val="000000" w:themeColor="text1"/>
        </w:rPr>
        <w:t>) outline of the importance of psychosocial correlates. </w:t>
      </w:r>
    </w:p>
    <w:p w14:paraId="65F9597A" w14:textId="3DF786AB" w:rsidR="00EE30B7" w:rsidRPr="009C205B" w:rsidRDefault="00EE30B7"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In line with H</w:t>
      </w:r>
      <w:r w:rsidR="00E712EA" w:rsidRPr="009C205B">
        <w:rPr>
          <w:rFonts w:ascii="Times New Roman" w:hAnsi="Times New Roman" w:cs="Times New Roman"/>
          <w:color w:val="000000" w:themeColor="text1"/>
        </w:rPr>
        <w:t xml:space="preserve">ypothesis </w:t>
      </w:r>
      <w:r w:rsidRPr="009C205B">
        <w:rPr>
          <w:rFonts w:ascii="Times New Roman" w:hAnsi="Times New Roman" w:cs="Times New Roman"/>
          <w:color w:val="000000" w:themeColor="text1"/>
        </w:rPr>
        <w:t xml:space="preserve">1, a positive association was found between identification with </w:t>
      </w:r>
      <w:r w:rsidR="009C205B">
        <w:rPr>
          <w:rFonts w:ascii="Times New Roman" w:hAnsi="Times New Roman" w:cs="Times New Roman"/>
          <w:color w:val="000000" w:themeColor="text1"/>
        </w:rPr>
        <w:t xml:space="preserve">EA </w:t>
      </w:r>
      <w:r w:rsidRPr="009C205B">
        <w:rPr>
          <w:rFonts w:ascii="Times New Roman" w:hAnsi="Times New Roman" w:cs="Times New Roman"/>
          <w:color w:val="000000" w:themeColor="text1"/>
        </w:rPr>
        <w:t>and</w:t>
      </w:r>
      <w:r w:rsidR="009C205B">
        <w:rPr>
          <w:rFonts w:ascii="Times New Roman" w:hAnsi="Times New Roman" w:cs="Times New Roman"/>
          <w:color w:val="000000" w:themeColor="text1"/>
        </w:rPr>
        <w:t xml:space="preserve"> CF</w:t>
      </w:r>
      <w:r w:rsidRPr="009C205B">
        <w:rPr>
          <w:rFonts w:ascii="Times New Roman" w:hAnsi="Times New Roman" w:cs="Times New Roman"/>
          <w:color w:val="000000" w:themeColor="text1"/>
        </w:rPr>
        <w:t>, suggesting that actively navigating the challenges and opportunities of this developmental period may promote more adaptive and flexible thinking styles. In contrast, H</w:t>
      </w:r>
      <w:r w:rsidR="00CE0093" w:rsidRPr="009C205B">
        <w:rPr>
          <w:rFonts w:ascii="Times New Roman" w:hAnsi="Times New Roman" w:cs="Times New Roman"/>
          <w:color w:val="000000" w:themeColor="text1"/>
        </w:rPr>
        <w:t xml:space="preserve">ypothesis </w:t>
      </w:r>
      <w:r w:rsidRPr="009C205B">
        <w:rPr>
          <w:rFonts w:ascii="Times New Roman" w:hAnsi="Times New Roman" w:cs="Times New Roman"/>
          <w:color w:val="000000" w:themeColor="text1"/>
        </w:rPr>
        <w:t>2 was not supported, as age was not significantly associated with</w:t>
      </w:r>
      <w:r w:rsidR="009C205B">
        <w:rPr>
          <w:rFonts w:ascii="Times New Roman" w:hAnsi="Times New Roman" w:cs="Times New Roman"/>
          <w:color w:val="000000" w:themeColor="text1"/>
        </w:rPr>
        <w:t xml:space="preserve"> CF</w:t>
      </w:r>
      <w:r w:rsidRPr="009C205B">
        <w:rPr>
          <w:rFonts w:ascii="Times New Roman" w:hAnsi="Times New Roman" w:cs="Times New Roman"/>
          <w:color w:val="000000" w:themeColor="text1"/>
        </w:rPr>
        <w:t xml:space="preserve">. This may reflect the </w:t>
      </w:r>
      <w:r w:rsidR="008A45EC" w:rsidRPr="009C205B">
        <w:rPr>
          <w:rFonts w:ascii="Times New Roman" w:hAnsi="Times New Roman" w:cs="Times New Roman"/>
          <w:color w:val="000000" w:themeColor="text1"/>
        </w:rPr>
        <w:t xml:space="preserve">relatively </w:t>
      </w:r>
      <w:r w:rsidRPr="009C205B">
        <w:rPr>
          <w:rFonts w:ascii="Times New Roman" w:hAnsi="Times New Roman" w:cs="Times New Roman"/>
          <w:color w:val="000000" w:themeColor="text1"/>
        </w:rPr>
        <w:t>narrow age range of the sample</w:t>
      </w:r>
      <w:r w:rsidR="008A45EC" w:rsidRPr="009C205B">
        <w:rPr>
          <w:rFonts w:ascii="Times New Roman" w:hAnsi="Times New Roman" w:cs="Times New Roman"/>
          <w:color w:val="000000" w:themeColor="text1"/>
        </w:rPr>
        <w:t xml:space="preserve"> which limit variability in developmental differences</w:t>
      </w:r>
      <w:r w:rsidRPr="009C205B">
        <w:rPr>
          <w:rFonts w:ascii="Times New Roman" w:hAnsi="Times New Roman" w:cs="Times New Roman"/>
          <w:color w:val="000000" w:themeColor="text1"/>
        </w:rPr>
        <w:t xml:space="preserve">. </w:t>
      </w:r>
      <w:r w:rsidR="00D84D30" w:rsidRPr="009C205B">
        <w:rPr>
          <w:rFonts w:ascii="Times New Roman" w:hAnsi="Times New Roman" w:cs="Times New Roman"/>
          <w:color w:val="000000" w:themeColor="text1"/>
        </w:rPr>
        <w:t>This is also consistent with the literature suggesting th</w:t>
      </w:r>
      <w:r w:rsidR="007C084E" w:rsidRPr="009C205B">
        <w:rPr>
          <w:rFonts w:ascii="Times New Roman" w:hAnsi="Times New Roman" w:cs="Times New Roman"/>
          <w:color w:val="000000" w:themeColor="text1"/>
        </w:rPr>
        <w:t xml:space="preserve">at core components of </w:t>
      </w:r>
      <w:r w:rsidR="00A2625A" w:rsidRPr="009C205B">
        <w:rPr>
          <w:rFonts w:ascii="Times New Roman" w:hAnsi="Times New Roman" w:cs="Times New Roman"/>
          <w:color w:val="000000" w:themeColor="text1"/>
        </w:rPr>
        <w:t>executive functioning, such as CF</w:t>
      </w:r>
      <w:r w:rsidR="00EE0B32" w:rsidRPr="009C205B">
        <w:rPr>
          <w:rFonts w:ascii="Times New Roman" w:hAnsi="Times New Roman" w:cs="Times New Roman"/>
          <w:color w:val="000000" w:themeColor="text1"/>
        </w:rPr>
        <w:t xml:space="preserve"> reach a relative level of stability by</w:t>
      </w:r>
      <w:r w:rsidR="003C001D" w:rsidRPr="009C205B">
        <w:rPr>
          <w:rFonts w:ascii="Times New Roman" w:hAnsi="Times New Roman" w:cs="Times New Roman"/>
          <w:color w:val="000000" w:themeColor="text1"/>
        </w:rPr>
        <w:t xml:space="preserve"> young adulthood (</w:t>
      </w:r>
      <w:r w:rsidR="00B04150" w:rsidRPr="009C205B">
        <w:rPr>
          <w:rFonts w:ascii="Times New Roman" w:hAnsi="Times New Roman" w:cs="Times New Roman"/>
          <w:color w:val="000000" w:themeColor="text1"/>
        </w:rPr>
        <w:t>Parr et al., 202</w:t>
      </w:r>
      <w:r w:rsidR="009C205B">
        <w:rPr>
          <w:rFonts w:ascii="Times New Roman" w:hAnsi="Times New Roman" w:cs="Times New Roman"/>
          <w:color w:val="000000" w:themeColor="text1"/>
        </w:rPr>
        <w:t>5</w:t>
      </w:r>
      <w:r w:rsidR="00B04150" w:rsidRPr="009C205B">
        <w:rPr>
          <w:rFonts w:ascii="Times New Roman" w:hAnsi="Times New Roman" w:cs="Times New Roman"/>
          <w:color w:val="000000" w:themeColor="text1"/>
        </w:rPr>
        <w:t>)</w:t>
      </w:r>
    </w:p>
    <w:p w14:paraId="29EA8745" w14:textId="0D863668" w:rsidR="00EE30B7" w:rsidRPr="009C205B" w:rsidRDefault="00EE30B7"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Although the dimensions of EA were individually positively correlated with CF, H</w:t>
      </w:r>
      <w:r w:rsidR="00CE0093" w:rsidRPr="009C205B">
        <w:rPr>
          <w:rFonts w:ascii="Times New Roman" w:hAnsi="Times New Roman" w:cs="Times New Roman"/>
          <w:color w:val="000000" w:themeColor="text1"/>
        </w:rPr>
        <w:t xml:space="preserve">ypothesis </w:t>
      </w:r>
      <w:r w:rsidRPr="009C205B">
        <w:rPr>
          <w:rFonts w:ascii="Times New Roman" w:hAnsi="Times New Roman" w:cs="Times New Roman"/>
          <w:color w:val="000000" w:themeColor="text1"/>
        </w:rPr>
        <w:t>3 was not supported, as none uniquely predicted CF when considered simultaneously. This suggests that these dimensions appear to operate as interrelated aspects of a broader developmental theory, rather than as independent predictors, as defined by Arnett (2000). This complements Karakuş’</w:t>
      </w:r>
      <w:r w:rsidR="009C205B" w:rsidRP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(2024) findings, suggesting engagement with complex cognitive processes facilitates further CF. </w:t>
      </w:r>
    </w:p>
    <w:p w14:paraId="255435C3" w14:textId="7809E336" w:rsidR="00EE30B7" w:rsidRPr="009C205B" w:rsidRDefault="00EE30B7"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The present findings extend this theoretical relationship by providing empirical support for the link between identification with EA and CF. This further suggests the developmental demands of this period (such as career establishment</w:t>
      </w:r>
      <w:r w:rsid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 xml:space="preserve">and identity commitments) require flexible thinking. The continued maturation of prefrontal brain regions during this period may further facilitate the functioning of CF as previously noted in existing </w:t>
      </w:r>
      <w:r w:rsidRPr="009C205B">
        <w:rPr>
          <w:rFonts w:ascii="Times New Roman" w:hAnsi="Times New Roman" w:cs="Times New Roman"/>
          <w:color w:val="000000" w:themeColor="text1"/>
        </w:rPr>
        <w:lastRenderedPageBreak/>
        <w:t>literature (</w:t>
      </w:r>
      <w:proofErr w:type="spellStart"/>
      <w:r w:rsidRPr="009C205B">
        <w:rPr>
          <w:rFonts w:ascii="Times New Roman" w:hAnsi="Times New Roman" w:cs="Times New Roman"/>
          <w:color w:val="000000" w:themeColor="text1"/>
        </w:rPr>
        <w:t>Kupis</w:t>
      </w:r>
      <w:proofErr w:type="spellEnd"/>
      <w:r w:rsidRPr="009C205B">
        <w:rPr>
          <w:rFonts w:ascii="Times New Roman" w:hAnsi="Times New Roman" w:cs="Times New Roman"/>
          <w:color w:val="000000" w:themeColor="text1"/>
        </w:rPr>
        <w:t xml:space="preserve"> &amp; Uddin, 2023; Luna et al., 2015). The findings display the complex nature between cognitive and psychosocial development and presents the idea that cognitive exercise may be as important as biological maturation. </w:t>
      </w:r>
    </w:p>
    <w:p w14:paraId="2A9F4F8F" w14:textId="77777777" w:rsidR="00EE30B7" w:rsidRDefault="00EE30B7"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Despite these significant findings, the models explained a modest proportion of variance (13–16%), indicating that cognitive flexibility is influenced by multiple factors. The lack of unique predictors may also reflect shared variance among subdimensions, limited their independent explanatory power. This highlights the challenges of measuring frameworks that overlap conceptually, potentially attenuating distinct effects. As such, while emerging adulthood is a meaningful predictor, the results should be interpreted cautiously due to the partial nature of its explanatory power.</w:t>
      </w:r>
    </w:p>
    <w:p w14:paraId="124F4261" w14:textId="77777777" w:rsidR="009C205B" w:rsidRPr="009C205B" w:rsidRDefault="009C205B" w:rsidP="009C205B">
      <w:pPr>
        <w:spacing w:line="360" w:lineRule="auto"/>
        <w:ind w:firstLine="720"/>
        <w:rPr>
          <w:rFonts w:ascii="Times New Roman" w:hAnsi="Times New Roman" w:cs="Times New Roman"/>
          <w:color w:val="000000" w:themeColor="text1"/>
        </w:rPr>
      </w:pPr>
    </w:p>
    <w:p w14:paraId="3CBBF2FF" w14:textId="71719BC9" w:rsidR="00EE30B7" w:rsidRPr="009C205B" w:rsidRDefault="00EE30B7" w:rsidP="009C205B">
      <w:pPr>
        <w:spacing w:line="360" w:lineRule="auto"/>
        <w:rPr>
          <w:rFonts w:ascii="Times New Roman" w:hAnsi="Times New Roman" w:cs="Times New Roman"/>
          <w:b/>
          <w:bCs/>
          <w:color w:val="000000" w:themeColor="text1"/>
        </w:rPr>
      </w:pPr>
      <w:r w:rsidRPr="009C205B">
        <w:rPr>
          <w:rFonts w:ascii="Times New Roman" w:hAnsi="Times New Roman" w:cs="Times New Roman"/>
          <w:b/>
          <w:bCs/>
          <w:color w:val="000000" w:themeColor="text1"/>
        </w:rPr>
        <w:t>Theoretical Contribution</w:t>
      </w:r>
    </w:p>
    <w:p w14:paraId="1165F682" w14:textId="5D309B12" w:rsidR="00EE30B7" w:rsidRPr="009C205B" w:rsidRDefault="00EE30B7"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The present study makes an important contribution by integrating </w:t>
      </w:r>
      <w:r w:rsidR="009C205B">
        <w:rPr>
          <w:rFonts w:ascii="Times New Roman" w:hAnsi="Times New Roman" w:cs="Times New Roman"/>
          <w:color w:val="000000" w:themeColor="text1"/>
        </w:rPr>
        <w:t>EA</w:t>
      </w:r>
      <w:r w:rsidRPr="009C205B">
        <w:rPr>
          <w:rFonts w:ascii="Times New Roman" w:hAnsi="Times New Roman" w:cs="Times New Roman"/>
          <w:color w:val="000000" w:themeColor="text1"/>
        </w:rPr>
        <w:t xml:space="preserve"> theory with cognitive psychology, demonstrating that developmental identity processes are associated with cognitive flexibility. This extends Arnett’s framework by suggesting that emerging adulthood is not only a psychosocial stage but also linked to adaptive cognitive functioning.</w:t>
      </w:r>
    </w:p>
    <w:p w14:paraId="0FAE92DA" w14:textId="0D1D4FE4" w:rsidR="00EE30B7" w:rsidRDefault="00EE30B7" w:rsidP="009C205B">
      <w:p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 xml:space="preserve">Furthermore, the findings challenge age-based models of development by </w:t>
      </w:r>
      <w:proofErr w:type="spellStart"/>
      <w:r w:rsidRPr="009C205B">
        <w:rPr>
          <w:rFonts w:ascii="Times New Roman" w:hAnsi="Times New Roman" w:cs="Times New Roman"/>
          <w:color w:val="000000" w:themeColor="text1"/>
        </w:rPr>
        <w:t>emphasising</w:t>
      </w:r>
      <w:proofErr w:type="spellEnd"/>
      <w:r w:rsidRPr="009C205B">
        <w:rPr>
          <w:rFonts w:ascii="Times New Roman" w:hAnsi="Times New Roman" w:cs="Times New Roman"/>
          <w:color w:val="000000" w:themeColor="text1"/>
        </w:rPr>
        <w:t xml:space="preserve"> the role of subjective developmental identification such as </w:t>
      </w:r>
      <w:r w:rsidR="00F07BA1" w:rsidRPr="009C205B">
        <w:rPr>
          <w:rFonts w:ascii="Times New Roman" w:hAnsi="Times New Roman" w:cs="Times New Roman"/>
          <w:color w:val="000000" w:themeColor="text1"/>
        </w:rPr>
        <w:t>Hohl</w:t>
      </w:r>
      <w:r w:rsidR="00096D81" w:rsidRPr="009C205B">
        <w:rPr>
          <w:rFonts w:ascii="Times New Roman" w:hAnsi="Times New Roman" w:cs="Times New Roman"/>
          <w:color w:val="000000" w:themeColor="text1"/>
        </w:rPr>
        <w:t xml:space="preserve"> and </w:t>
      </w:r>
      <w:proofErr w:type="spellStart"/>
      <w:r w:rsidR="00096D81" w:rsidRPr="009C205B">
        <w:rPr>
          <w:rFonts w:ascii="Times New Roman" w:hAnsi="Times New Roman" w:cs="Times New Roman"/>
          <w:color w:val="000000" w:themeColor="text1"/>
        </w:rPr>
        <w:t>Do</w:t>
      </w:r>
      <w:r w:rsidR="00F07BA1" w:rsidRPr="009C205B">
        <w:rPr>
          <w:rFonts w:ascii="Times New Roman" w:hAnsi="Times New Roman" w:cs="Times New Roman"/>
          <w:color w:val="000000" w:themeColor="text1"/>
        </w:rPr>
        <w:t>lcos</w:t>
      </w:r>
      <w:proofErr w:type="spellEnd"/>
      <w:r w:rsidR="00F07BA1" w:rsidRP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(202</w:t>
      </w:r>
      <w:r w:rsidR="00096D81" w:rsidRPr="009C205B">
        <w:rPr>
          <w:rFonts w:ascii="Times New Roman" w:hAnsi="Times New Roman" w:cs="Times New Roman"/>
          <w:color w:val="000000" w:themeColor="text1"/>
        </w:rPr>
        <w:t>4</w:t>
      </w:r>
      <w:r w:rsidRPr="009C205B">
        <w:rPr>
          <w:rFonts w:ascii="Times New Roman" w:hAnsi="Times New Roman" w:cs="Times New Roman"/>
          <w:color w:val="000000" w:themeColor="text1"/>
        </w:rPr>
        <w:t xml:space="preserve">). This supports a more nuanced understanding of development as a dynamic interaction between psychological experience and cognitive processes. Furthermore, this supports the note of the inconsistent and challenging process of assessing </w:t>
      </w:r>
      <w:r w:rsidR="009C205B">
        <w:rPr>
          <w:rFonts w:ascii="Times New Roman" w:hAnsi="Times New Roman" w:cs="Times New Roman"/>
          <w:color w:val="000000" w:themeColor="text1"/>
        </w:rPr>
        <w:t xml:space="preserve">CF </w:t>
      </w:r>
      <w:r w:rsidRPr="009C205B">
        <w:rPr>
          <w:rFonts w:ascii="Times New Roman" w:hAnsi="Times New Roman" w:cs="Times New Roman"/>
          <w:color w:val="000000" w:themeColor="text1"/>
        </w:rPr>
        <w:t>and its development neurologically (</w:t>
      </w:r>
      <w:proofErr w:type="spellStart"/>
      <w:r w:rsidRPr="009C205B">
        <w:rPr>
          <w:rFonts w:ascii="Times New Roman" w:hAnsi="Times New Roman" w:cs="Times New Roman"/>
          <w:color w:val="000000" w:themeColor="text1"/>
        </w:rPr>
        <w:t>Kupis</w:t>
      </w:r>
      <w:proofErr w:type="spellEnd"/>
      <w:r w:rsidRPr="009C205B">
        <w:rPr>
          <w:rFonts w:ascii="Times New Roman" w:hAnsi="Times New Roman" w:cs="Times New Roman"/>
          <w:color w:val="000000" w:themeColor="text1"/>
        </w:rPr>
        <w:t xml:space="preserve"> &amp; Uddin, 2023; Hohl &amp; </w:t>
      </w:r>
      <w:proofErr w:type="spellStart"/>
      <w:r w:rsidRPr="009C205B">
        <w:rPr>
          <w:rFonts w:ascii="Times New Roman" w:hAnsi="Times New Roman" w:cs="Times New Roman"/>
          <w:color w:val="000000" w:themeColor="text1"/>
        </w:rPr>
        <w:t>Dolcos</w:t>
      </w:r>
      <w:proofErr w:type="spellEnd"/>
      <w:r w:rsidRPr="009C205B">
        <w:rPr>
          <w:rFonts w:ascii="Times New Roman" w:hAnsi="Times New Roman" w:cs="Times New Roman"/>
          <w:color w:val="000000" w:themeColor="text1"/>
        </w:rPr>
        <w:t>, 2024).</w:t>
      </w:r>
    </w:p>
    <w:p w14:paraId="2351007B" w14:textId="77777777" w:rsidR="009C205B" w:rsidRPr="009C205B" w:rsidRDefault="009C205B" w:rsidP="009C205B">
      <w:pPr>
        <w:spacing w:line="360" w:lineRule="auto"/>
        <w:rPr>
          <w:rFonts w:ascii="Times New Roman" w:hAnsi="Times New Roman" w:cs="Times New Roman"/>
          <w:color w:val="000000" w:themeColor="text1"/>
        </w:rPr>
      </w:pPr>
    </w:p>
    <w:p w14:paraId="7757EE18" w14:textId="2E725F8A" w:rsidR="000C41DB" w:rsidRPr="009C205B" w:rsidRDefault="000C41DB" w:rsidP="009C205B">
      <w:pPr>
        <w:spacing w:line="360" w:lineRule="auto"/>
        <w:rPr>
          <w:rFonts w:ascii="Times New Roman" w:hAnsi="Times New Roman" w:cs="Times New Roman"/>
          <w:b/>
          <w:bCs/>
          <w:color w:val="000000" w:themeColor="text1"/>
        </w:rPr>
      </w:pPr>
      <w:r w:rsidRPr="009C205B">
        <w:rPr>
          <w:rFonts w:ascii="Times New Roman" w:hAnsi="Times New Roman" w:cs="Times New Roman"/>
          <w:b/>
          <w:bCs/>
          <w:color w:val="000000" w:themeColor="text1"/>
        </w:rPr>
        <w:t>Practical Implications</w:t>
      </w:r>
    </w:p>
    <w:p w14:paraId="035609AE" w14:textId="2E5E7EDC" w:rsidR="000C41DB" w:rsidRPr="009C205B" w:rsidRDefault="000C41DB"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The findings have implications for educational and well-being interventions targeting emerging adults. </w:t>
      </w:r>
      <w:r w:rsidR="005E01D5" w:rsidRPr="009C205B">
        <w:rPr>
          <w:rFonts w:ascii="Times New Roman" w:hAnsi="Times New Roman" w:cs="Times New Roman"/>
          <w:color w:val="000000" w:themeColor="text1"/>
        </w:rPr>
        <w:t>I</w:t>
      </w:r>
      <w:r w:rsidRPr="009C205B">
        <w:rPr>
          <w:rFonts w:ascii="Times New Roman" w:hAnsi="Times New Roman" w:cs="Times New Roman"/>
          <w:color w:val="000000" w:themeColor="text1"/>
        </w:rPr>
        <w:t>nterventions that support engagement with developmental processes, such as identity exploration and openness to new experiences, may help foster adaptive cognitive functioning</w:t>
      </w:r>
      <w:r w:rsidR="009C205B" w:rsidRP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For example, educational settings could incorporate reflective learning, career exploration opportunities, and problem-based learning approaches that encourage students to evaluate multiple perspectives and adapt to uncertainty.</w:t>
      </w:r>
      <w:r w:rsidR="009C205B" w:rsidRPr="009C205B">
        <w:rPr>
          <w:rFonts w:ascii="Times New Roman" w:hAnsi="Times New Roman" w:cs="Times New Roman"/>
          <w:color w:val="000000" w:themeColor="text1"/>
        </w:rPr>
        <w:t xml:space="preserve"> The findings also reinforce the importance of proactive frameworks that have already been applied such as the Universal Design for Learning.</w:t>
      </w:r>
    </w:p>
    <w:p w14:paraId="33BD1192" w14:textId="629EB421" w:rsidR="000C41DB" w:rsidRPr="009C205B" w:rsidRDefault="000C41DB"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Similarly, well-being interventions may benefit from focusing on helping individuals navigate ambiguity and developmental transitions, particularly the experience of feeling “in-</w:t>
      </w:r>
      <w:r w:rsidRPr="009C205B">
        <w:rPr>
          <w:rFonts w:ascii="Times New Roman" w:hAnsi="Times New Roman" w:cs="Times New Roman"/>
          <w:color w:val="000000" w:themeColor="text1"/>
        </w:rPr>
        <w:lastRenderedPageBreak/>
        <w:t>between.” Supporting emerging adults in reframing uncertainty as a normative and potentially beneficial aspect of development may promote more flexible thinking patterns and reduce maladaptive responses to stress</w:t>
      </w:r>
      <w:r w:rsidR="009C205B" w:rsidRPr="009C205B">
        <w:rPr>
          <w:rFonts w:ascii="Times New Roman" w:hAnsi="Times New Roman" w:cs="Times New Roman"/>
          <w:color w:val="000000" w:themeColor="text1"/>
        </w:rPr>
        <w:t xml:space="preserve"> such as emotional dysregulation</w:t>
      </w:r>
      <w:r w:rsidRPr="009C205B">
        <w:rPr>
          <w:rFonts w:ascii="Times New Roman" w:hAnsi="Times New Roman" w:cs="Times New Roman"/>
          <w:color w:val="000000" w:themeColor="text1"/>
        </w:rPr>
        <w:t xml:space="preserve"> (Gabrys et al., 2018). </w:t>
      </w:r>
      <w:r w:rsidR="009C205B" w:rsidRPr="009C205B">
        <w:rPr>
          <w:rFonts w:ascii="Times New Roman" w:hAnsi="Times New Roman" w:cs="Times New Roman"/>
          <w:color w:val="000000" w:themeColor="text1"/>
        </w:rPr>
        <w:t xml:space="preserve">This further supports the beneficial nature of psychoeducation not just for individuals experiencing mental health difficulties but the wider population also. </w:t>
      </w:r>
      <w:r w:rsidRPr="009C205B">
        <w:rPr>
          <w:rFonts w:ascii="Times New Roman" w:hAnsi="Times New Roman" w:cs="Times New Roman"/>
          <w:color w:val="000000" w:themeColor="text1"/>
        </w:rPr>
        <w:t>However, given the modest effect sizes observed, such applications should be viewed as complementary rather than definitive, and integrated within broader, evidence-based approaches to cognitive and psychological development</w:t>
      </w:r>
      <w:r w:rsidR="009C205B" w:rsidRPr="009C205B">
        <w:rPr>
          <w:rFonts w:ascii="Times New Roman" w:hAnsi="Times New Roman" w:cs="Times New Roman"/>
          <w:color w:val="000000" w:themeColor="text1"/>
        </w:rPr>
        <w:t xml:space="preserve">. </w:t>
      </w:r>
    </w:p>
    <w:p w14:paraId="7F7A6DAD" w14:textId="77777777" w:rsidR="009C205B" w:rsidRPr="009C205B" w:rsidRDefault="009C205B" w:rsidP="009C205B">
      <w:pPr>
        <w:spacing w:line="360" w:lineRule="auto"/>
        <w:ind w:firstLine="720"/>
        <w:rPr>
          <w:rFonts w:ascii="Times New Roman" w:hAnsi="Times New Roman" w:cs="Times New Roman"/>
          <w:color w:val="000000" w:themeColor="text1"/>
        </w:rPr>
      </w:pPr>
    </w:p>
    <w:p w14:paraId="37445C75" w14:textId="74C7EBCC" w:rsidR="00EE30B7" w:rsidRPr="009C205B" w:rsidRDefault="00EE30B7" w:rsidP="009C205B">
      <w:pPr>
        <w:spacing w:line="360" w:lineRule="auto"/>
        <w:rPr>
          <w:rFonts w:ascii="Times New Roman" w:hAnsi="Times New Roman" w:cs="Times New Roman"/>
          <w:b/>
          <w:bCs/>
          <w:color w:val="000000" w:themeColor="text1"/>
        </w:rPr>
      </w:pPr>
      <w:r w:rsidRPr="009C205B">
        <w:rPr>
          <w:rFonts w:ascii="Times New Roman" w:hAnsi="Times New Roman" w:cs="Times New Roman"/>
          <w:b/>
          <w:bCs/>
          <w:color w:val="000000" w:themeColor="text1"/>
        </w:rPr>
        <w:t>Strengths and Limitations</w:t>
      </w:r>
    </w:p>
    <w:p w14:paraId="549BD53C" w14:textId="183903B1" w:rsidR="00EE30B7" w:rsidRPr="009C205B" w:rsidRDefault="00EE30B7"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A key strength of the present study is the strong theoretical grounding, as it is directly informed by established frameworks </w:t>
      </w:r>
      <w:r w:rsidR="009C205B" w:rsidRPr="009C205B">
        <w:rPr>
          <w:rFonts w:ascii="Times New Roman" w:hAnsi="Times New Roman" w:cs="Times New Roman"/>
          <w:color w:val="000000" w:themeColor="text1"/>
        </w:rPr>
        <w:t xml:space="preserve">of </w:t>
      </w:r>
      <w:r w:rsidR="009C205B">
        <w:rPr>
          <w:rFonts w:ascii="Times New Roman" w:hAnsi="Times New Roman" w:cs="Times New Roman"/>
          <w:color w:val="000000" w:themeColor="text1"/>
        </w:rPr>
        <w:t xml:space="preserve">EA </w:t>
      </w:r>
      <w:r w:rsidRPr="009C205B">
        <w:rPr>
          <w:rFonts w:ascii="Times New Roman" w:hAnsi="Times New Roman" w:cs="Times New Roman"/>
          <w:color w:val="000000" w:themeColor="text1"/>
        </w:rPr>
        <w:t xml:space="preserve">(Arnett, 2000, 2024). By explicitly linking the dimensions </w:t>
      </w:r>
      <w:r w:rsidR="009C205B" w:rsidRPr="009C205B">
        <w:rPr>
          <w:rFonts w:ascii="Times New Roman" w:hAnsi="Times New Roman" w:cs="Times New Roman"/>
          <w:color w:val="000000" w:themeColor="text1"/>
        </w:rPr>
        <w:t xml:space="preserve">of </w:t>
      </w:r>
      <w:r w:rsidR="009C205B">
        <w:rPr>
          <w:rFonts w:ascii="Times New Roman" w:hAnsi="Times New Roman" w:cs="Times New Roman"/>
          <w:color w:val="000000" w:themeColor="text1"/>
        </w:rPr>
        <w:t xml:space="preserve">EA </w:t>
      </w:r>
      <w:r w:rsidRPr="009C205B">
        <w:rPr>
          <w:rFonts w:ascii="Times New Roman" w:hAnsi="Times New Roman" w:cs="Times New Roman"/>
          <w:color w:val="000000" w:themeColor="text1"/>
        </w:rPr>
        <w:t>to</w:t>
      </w:r>
      <w:r w:rsidR="009C205B">
        <w:rPr>
          <w:rFonts w:ascii="Times New Roman" w:hAnsi="Times New Roman" w:cs="Times New Roman"/>
          <w:color w:val="000000" w:themeColor="text1"/>
        </w:rPr>
        <w:t xml:space="preserve"> CF</w:t>
      </w:r>
      <w:r w:rsidRPr="009C205B">
        <w:rPr>
          <w:rFonts w:ascii="Times New Roman" w:hAnsi="Times New Roman" w:cs="Times New Roman"/>
          <w:color w:val="000000" w:themeColor="text1"/>
        </w:rPr>
        <w:t xml:space="preserve">, the study moves beyond descriptive </w:t>
      </w:r>
      <w:r w:rsidR="00FE5533" w:rsidRPr="009C205B">
        <w:rPr>
          <w:rFonts w:ascii="Times New Roman" w:hAnsi="Times New Roman" w:cs="Times New Roman"/>
          <w:color w:val="000000" w:themeColor="text1"/>
        </w:rPr>
        <w:t xml:space="preserve">and qualitative </w:t>
      </w:r>
      <w:r w:rsidRPr="009C205B">
        <w:rPr>
          <w:rFonts w:ascii="Times New Roman" w:hAnsi="Times New Roman" w:cs="Times New Roman"/>
          <w:color w:val="000000" w:themeColor="text1"/>
        </w:rPr>
        <w:t>accounts of this life stage and instead offers a theory-</w:t>
      </w:r>
      <w:r w:rsidR="00994E19" w:rsidRPr="009C205B">
        <w:rPr>
          <w:rFonts w:ascii="Times New Roman" w:hAnsi="Times New Roman" w:cs="Times New Roman"/>
          <w:color w:val="000000" w:themeColor="text1"/>
        </w:rPr>
        <w:t>informed</w:t>
      </w:r>
      <w:r w:rsidRPr="009C205B">
        <w:rPr>
          <w:rFonts w:ascii="Times New Roman" w:hAnsi="Times New Roman" w:cs="Times New Roman"/>
          <w:color w:val="000000" w:themeColor="text1"/>
        </w:rPr>
        <w:t xml:space="preserve"> examination of underlying cognitive relations. This strengthens the internal coherence of the research and enhances its contribution to both developmental and cognitive psychology.</w:t>
      </w:r>
    </w:p>
    <w:p w14:paraId="79504BBD" w14:textId="7151825C" w:rsidR="00EE30B7" w:rsidRPr="009C205B" w:rsidRDefault="00EE30B7"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A further strength is that the study addresses a gap in the literature by empirically examining the relationship between </w:t>
      </w:r>
      <w:r w:rsidR="009C205B">
        <w:rPr>
          <w:rFonts w:ascii="Times New Roman" w:hAnsi="Times New Roman" w:cs="Times New Roman"/>
          <w:color w:val="000000" w:themeColor="text1"/>
        </w:rPr>
        <w:t xml:space="preserve">the dimensions </w:t>
      </w:r>
      <w:r w:rsidRPr="009C205B">
        <w:rPr>
          <w:rFonts w:ascii="Times New Roman" w:hAnsi="Times New Roman" w:cs="Times New Roman"/>
          <w:color w:val="000000" w:themeColor="text1"/>
        </w:rPr>
        <w:t xml:space="preserve">EA and CF. While previous research has independently explored both constructs, </w:t>
      </w:r>
      <w:r w:rsidR="009C205B">
        <w:rPr>
          <w:rFonts w:ascii="Times New Roman" w:hAnsi="Times New Roman" w:cs="Times New Roman"/>
          <w:color w:val="000000" w:themeColor="text1"/>
        </w:rPr>
        <w:t xml:space="preserve">the present study integrates these areas and </w:t>
      </w:r>
      <w:r w:rsidRPr="009C205B">
        <w:rPr>
          <w:rFonts w:ascii="Times New Roman" w:hAnsi="Times New Roman" w:cs="Times New Roman"/>
          <w:color w:val="000000" w:themeColor="text1"/>
        </w:rPr>
        <w:t xml:space="preserve">contributes to a more interdisciplinary understanding of development, bridging psychosocial theory with cognitive functioning. This </w:t>
      </w:r>
      <w:r w:rsidR="00920E45" w:rsidRPr="009C205B">
        <w:rPr>
          <w:rFonts w:ascii="Times New Roman" w:hAnsi="Times New Roman" w:cs="Times New Roman"/>
          <w:color w:val="000000" w:themeColor="text1"/>
        </w:rPr>
        <w:t xml:space="preserve">follows </w:t>
      </w:r>
      <w:r w:rsidR="003E4F25" w:rsidRPr="009C205B">
        <w:rPr>
          <w:rFonts w:ascii="Times New Roman" w:hAnsi="Times New Roman" w:cs="Times New Roman"/>
          <w:color w:val="000000" w:themeColor="text1"/>
        </w:rPr>
        <w:t xml:space="preserve">direction </w:t>
      </w:r>
      <w:r w:rsidRPr="009C205B">
        <w:rPr>
          <w:rFonts w:ascii="Times New Roman" w:hAnsi="Times New Roman" w:cs="Times New Roman"/>
          <w:color w:val="000000" w:themeColor="text1"/>
        </w:rPr>
        <w:t xml:space="preserve">within the literature for more integrative approaches to understanding </w:t>
      </w:r>
      <w:r w:rsidR="009C205B">
        <w:rPr>
          <w:rFonts w:ascii="Times New Roman" w:hAnsi="Times New Roman" w:cs="Times New Roman"/>
          <w:color w:val="000000" w:themeColor="text1"/>
        </w:rPr>
        <w:t>EA (</w:t>
      </w:r>
      <w:r w:rsidR="003E4F25" w:rsidRPr="009C205B">
        <w:rPr>
          <w:rFonts w:ascii="Times New Roman" w:hAnsi="Times New Roman" w:cs="Times New Roman"/>
          <w:color w:val="000000" w:themeColor="text1"/>
        </w:rPr>
        <w:t>Arnett &amp; Mirt</w:t>
      </w:r>
      <w:r w:rsidR="00CD7390" w:rsidRPr="009C205B">
        <w:rPr>
          <w:rFonts w:ascii="Times New Roman" w:hAnsi="Times New Roman" w:cs="Times New Roman"/>
          <w:color w:val="000000" w:themeColor="text1"/>
        </w:rPr>
        <w:t>a, 20</w:t>
      </w:r>
      <w:r w:rsidR="009C205B">
        <w:rPr>
          <w:rFonts w:ascii="Times New Roman" w:hAnsi="Times New Roman" w:cs="Times New Roman"/>
          <w:color w:val="000000" w:themeColor="text1"/>
        </w:rPr>
        <w:t>20</w:t>
      </w:r>
      <w:r w:rsidR="00CD7390" w:rsidRP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Luyckx et al., 2023).</w:t>
      </w:r>
    </w:p>
    <w:p w14:paraId="1F780418" w14:textId="2BCB081C" w:rsidR="003A1E09" w:rsidRPr="009C205B" w:rsidRDefault="003A1E09"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The inclusion of age as a control variable represents a further strength, enabling the study to isolate the unique </w:t>
      </w:r>
      <w:r w:rsidR="00F26C7C" w:rsidRPr="009C205B">
        <w:rPr>
          <w:rFonts w:ascii="Times New Roman" w:hAnsi="Times New Roman" w:cs="Times New Roman"/>
          <w:color w:val="000000" w:themeColor="text1"/>
        </w:rPr>
        <w:t>contribution of</w:t>
      </w:r>
      <w:r w:rsidR="009C205B">
        <w:rPr>
          <w:rFonts w:ascii="Times New Roman" w:hAnsi="Times New Roman" w:cs="Times New Roman"/>
          <w:color w:val="000000" w:themeColor="text1"/>
        </w:rPr>
        <w:t xml:space="preserve"> EA</w:t>
      </w:r>
      <w:r w:rsidR="00850144" w:rsidRPr="009C205B">
        <w:rPr>
          <w:rFonts w:ascii="Times New Roman" w:hAnsi="Times New Roman" w:cs="Times New Roman"/>
          <w:color w:val="000000" w:themeColor="text1"/>
        </w:rPr>
        <w:t>. Thus, strengthening internal validity of findings and allowing for more precise interpretation of results.</w:t>
      </w:r>
    </w:p>
    <w:p w14:paraId="187695E9" w14:textId="2629E4B3" w:rsidR="00EE30B7" w:rsidRPr="009C205B" w:rsidRDefault="00EE30B7"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Finally, the study employs methodological </w:t>
      </w:r>
      <w:proofErr w:type="spellStart"/>
      <w:r w:rsidRPr="009C205B">
        <w:rPr>
          <w:rFonts w:ascii="Times New Roman" w:hAnsi="Times New Roman" w:cs="Times New Roman"/>
          <w:color w:val="000000" w:themeColor="text1"/>
        </w:rPr>
        <w:t>rigour</w:t>
      </w:r>
      <w:proofErr w:type="spellEnd"/>
      <w:r w:rsidRPr="009C205B">
        <w:rPr>
          <w:rFonts w:ascii="Times New Roman" w:hAnsi="Times New Roman" w:cs="Times New Roman"/>
          <w:color w:val="000000" w:themeColor="text1"/>
        </w:rPr>
        <w:t xml:space="preserve"> in its statistical approach, including the testing and confirmation of regression assumptions.</w:t>
      </w:r>
      <w:r w:rsidR="00EF6100" w:rsidRPr="009C205B">
        <w:rPr>
          <w:rFonts w:ascii="Times New Roman" w:hAnsi="Times New Roman" w:cs="Times New Roman"/>
          <w:color w:val="000000" w:themeColor="text1"/>
        </w:rPr>
        <w:t xml:space="preserve"> The use of </w:t>
      </w:r>
      <w:r w:rsidR="006D32F1" w:rsidRPr="009C205B">
        <w:rPr>
          <w:rFonts w:ascii="Times New Roman" w:hAnsi="Times New Roman" w:cs="Times New Roman"/>
          <w:color w:val="000000" w:themeColor="text1"/>
        </w:rPr>
        <w:t xml:space="preserve">multiple regression analysis </w:t>
      </w:r>
      <w:r w:rsidR="00850144" w:rsidRPr="009C205B">
        <w:rPr>
          <w:rFonts w:ascii="Times New Roman" w:hAnsi="Times New Roman" w:cs="Times New Roman"/>
          <w:color w:val="000000" w:themeColor="text1"/>
        </w:rPr>
        <w:t>allows</w:t>
      </w:r>
      <w:r w:rsidR="006D32F1" w:rsidRPr="009C205B">
        <w:rPr>
          <w:rFonts w:ascii="Times New Roman" w:hAnsi="Times New Roman" w:cs="Times New Roman"/>
          <w:color w:val="000000" w:themeColor="text1"/>
        </w:rPr>
        <w:t xml:space="preserve"> for predictive examination</w:t>
      </w:r>
      <w:r w:rsidR="003B7110" w:rsidRPr="009C205B">
        <w:rPr>
          <w:rFonts w:ascii="Times New Roman" w:hAnsi="Times New Roman" w:cs="Times New Roman"/>
          <w:color w:val="000000" w:themeColor="text1"/>
        </w:rPr>
        <w:t xml:space="preserve"> </w:t>
      </w:r>
      <w:r w:rsidR="00260259" w:rsidRPr="009C205B">
        <w:rPr>
          <w:rFonts w:ascii="Times New Roman" w:hAnsi="Times New Roman" w:cs="Times New Roman"/>
          <w:color w:val="000000" w:themeColor="text1"/>
        </w:rPr>
        <w:t xml:space="preserve">extending </w:t>
      </w:r>
      <w:r w:rsidR="003B7110" w:rsidRPr="009C205B">
        <w:rPr>
          <w:rFonts w:ascii="Times New Roman" w:hAnsi="Times New Roman" w:cs="Times New Roman"/>
          <w:color w:val="000000" w:themeColor="text1"/>
        </w:rPr>
        <w:t xml:space="preserve">beyond </w:t>
      </w:r>
      <w:r w:rsidR="00260259" w:rsidRPr="009C205B">
        <w:rPr>
          <w:rFonts w:ascii="Times New Roman" w:hAnsi="Times New Roman" w:cs="Times New Roman"/>
          <w:color w:val="000000" w:themeColor="text1"/>
        </w:rPr>
        <w:t>correlational analysis.</w:t>
      </w:r>
      <w:r w:rsidRPr="009C205B">
        <w:rPr>
          <w:rFonts w:ascii="Times New Roman" w:hAnsi="Times New Roman" w:cs="Times New Roman"/>
          <w:color w:val="000000" w:themeColor="text1"/>
        </w:rPr>
        <w:t xml:space="preserve"> This aids in support of the findings</w:t>
      </w:r>
      <w:r w:rsidR="00812AFD" w:rsidRPr="009C205B">
        <w:rPr>
          <w:rFonts w:ascii="Times New Roman" w:hAnsi="Times New Roman" w:cs="Times New Roman"/>
          <w:color w:val="000000" w:themeColor="text1"/>
        </w:rPr>
        <w:t xml:space="preserve"> and</w:t>
      </w:r>
      <w:r w:rsidRPr="009C205B">
        <w:rPr>
          <w:rFonts w:ascii="Times New Roman" w:hAnsi="Times New Roman" w:cs="Times New Roman"/>
          <w:color w:val="000000" w:themeColor="text1"/>
        </w:rPr>
        <w:t xml:space="preserve"> the overall validity of the conclusions drawn.</w:t>
      </w:r>
    </w:p>
    <w:p w14:paraId="1861D60D" w14:textId="142546B9" w:rsidR="00EE30B7" w:rsidRDefault="00EE30B7"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However, several limitations must be considered. The </w:t>
      </w:r>
      <w:proofErr w:type="spellStart"/>
      <w:r w:rsidRPr="009C205B">
        <w:rPr>
          <w:rFonts w:ascii="Times New Roman" w:hAnsi="Times New Roman" w:cs="Times New Roman"/>
          <w:color w:val="000000" w:themeColor="text1"/>
        </w:rPr>
        <w:t>generalisability</w:t>
      </w:r>
      <w:proofErr w:type="spellEnd"/>
      <w:r w:rsidRPr="009C205B">
        <w:rPr>
          <w:rFonts w:ascii="Times New Roman" w:hAnsi="Times New Roman" w:cs="Times New Roman"/>
          <w:color w:val="000000" w:themeColor="text1"/>
        </w:rPr>
        <w:t xml:space="preserve"> of the study is limited given the small and somewhat homogenous sample size. The difficulty of acquiring participants between ages 26 and 29 further restricts </w:t>
      </w:r>
      <w:proofErr w:type="spellStart"/>
      <w:r w:rsidRPr="009C205B">
        <w:rPr>
          <w:rFonts w:ascii="Times New Roman" w:hAnsi="Times New Roman" w:cs="Times New Roman"/>
          <w:color w:val="000000" w:themeColor="text1"/>
        </w:rPr>
        <w:t>generalisability</w:t>
      </w:r>
      <w:proofErr w:type="spellEnd"/>
      <w:r w:rsidRPr="009C205B">
        <w:rPr>
          <w:rFonts w:ascii="Times New Roman" w:hAnsi="Times New Roman" w:cs="Times New Roman"/>
          <w:color w:val="000000" w:themeColor="text1"/>
        </w:rPr>
        <w:t xml:space="preserve">, as it may not reflect accurate age ranges in current literature regarding emerging adulthood. Causal inference is also limited given the cross-sectional design. The reliance on self-report measures introduces </w:t>
      </w:r>
      <w:r w:rsidRPr="009C205B">
        <w:rPr>
          <w:rFonts w:ascii="Times New Roman" w:hAnsi="Times New Roman" w:cs="Times New Roman"/>
          <w:color w:val="000000" w:themeColor="text1"/>
        </w:rPr>
        <w:lastRenderedPageBreak/>
        <w:t>potential biases, such as social desirability bias (Grimm, 2010), and may not fully capture cognitive flexibility, which is often assessed behaviorally</w:t>
      </w:r>
      <w:r w:rsidR="00F94D3A" w:rsidRPr="009C205B">
        <w:rPr>
          <w:rFonts w:ascii="Times New Roman" w:hAnsi="Times New Roman" w:cs="Times New Roman"/>
          <w:color w:val="000000" w:themeColor="text1"/>
        </w:rPr>
        <w:t xml:space="preserve"> in experimental settings</w:t>
      </w:r>
      <w:r w:rsidRPr="009C205B">
        <w:rPr>
          <w:rFonts w:ascii="Times New Roman" w:hAnsi="Times New Roman" w:cs="Times New Roman"/>
          <w:color w:val="000000" w:themeColor="text1"/>
        </w:rPr>
        <w:t>. Furthermore, the exclusion of the instability/negativity subscale, while ethically justified, may have limited the comprehensiveness of the emerging adulthood construct. </w:t>
      </w:r>
    </w:p>
    <w:p w14:paraId="1C075092" w14:textId="77777777" w:rsidR="009C205B" w:rsidRPr="009C205B" w:rsidRDefault="009C205B" w:rsidP="009C205B">
      <w:pPr>
        <w:spacing w:line="360" w:lineRule="auto"/>
        <w:ind w:firstLine="720"/>
        <w:rPr>
          <w:rFonts w:ascii="Times New Roman" w:hAnsi="Times New Roman" w:cs="Times New Roman"/>
          <w:color w:val="000000" w:themeColor="text1"/>
        </w:rPr>
      </w:pPr>
    </w:p>
    <w:p w14:paraId="23AB1ECB" w14:textId="5FDD26C5" w:rsidR="00EE30B7" w:rsidRPr="009C205B" w:rsidRDefault="00EE30B7" w:rsidP="009C205B">
      <w:pPr>
        <w:spacing w:line="360" w:lineRule="auto"/>
        <w:rPr>
          <w:rFonts w:ascii="Times New Roman" w:hAnsi="Times New Roman" w:cs="Times New Roman"/>
          <w:b/>
          <w:bCs/>
          <w:color w:val="000000" w:themeColor="text1"/>
        </w:rPr>
      </w:pPr>
      <w:r w:rsidRPr="009C205B">
        <w:rPr>
          <w:rFonts w:ascii="Times New Roman" w:hAnsi="Times New Roman" w:cs="Times New Roman"/>
          <w:b/>
          <w:bCs/>
          <w:color w:val="000000" w:themeColor="text1"/>
        </w:rPr>
        <w:t>Future Research</w:t>
      </w:r>
    </w:p>
    <w:p w14:paraId="76C90BF6" w14:textId="7A55008D" w:rsidR="00EE30B7" w:rsidRPr="009C205B" w:rsidRDefault="00EE30B7"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Future research should build on the present findings by addressing both conceptual and methodological limitations. A key recommendation would be a thorough analysis of the fully extended updated age group of ages 18-29. This could better reflect current literature and perhaps identify differences more clearly. Including the previously excluded instability/negativity subscale would also provide a more comprehensive assessment of emerging adulthood, particularly given its theoretical importance within Arnett’s </w:t>
      </w:r>
      <w:r w:rsidR="009C205B">
        <w:rPr>
          <w:rFonts w:ascii="Times New Roman" w:hAnsi="Times New Roman" w:cs="Times New Roman"/>
          <w:color w:val="000000" w:themeColor="text1"/>
        </w:rPr>
        <w:t xml:space="preserve">(2024) </w:t>
      </w:r>
      <w:r w:rsidRPr="009C205B">
        <w:rPr>
          <w:rFonts w:ascii="Times New Roman" w:hAnsi="Times New Roman" w:cs="Times New Roman"/>
          <w:color w:val="000000" w:themeColor="text1"/>
        </w:rPr>
        <w:t>framework, should it be deemed ethically appropriate. </w:t>
      </w:r>
    </w:p>
    <w:p w14:paraId="19DCE1BE" w14:textId="652AF0A4" w:rsidR="00EE30B7" w:rsidRPr="009C205B" w:rsidRDefault="00EE30B7"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Additionally, future studies should incorporate </w:t>
      </w:r>
      <w:proofErr w:type="spellStart"/>
      <w:r w:rsidRPr="009C205B">
        <w:rPr>
          <w:rFonts w:ascii="Times New Roman" w:hAnsi="Times New Roman" w:cs="Times New Roman"/>
          <w:color w:val="000000" w:themeColor="text1"/>
        </w:rPr>
        <w:t>behavioural</w:t>
      </w:r>
      <w:proofErr w:type="spellEnd"/>
      <w:r w:rsidRPr="009C205B">
        <w:rPr>
          <w:rFonts w:ascii="Times New Roman" w:hAnsi="Times New Roman" w:cs="Times New Roman"/>
          <w:color w:val="000000" w:themeColor="text1"/>
        </w:rPr>
        <w:t xml:space="preserve"> measures of</w:t>
      </w:r>
      <w:r w:rsidR="009C205B">
        <w:rPr>
          <w:rFonts w:ascii="Times New Roman" w:hAnsi="Times New Roman" w:cs="Times New Roman"/>
          <w:color w:val="000000" w:themeColor="text1"/>
        </w:rPr>
        <w:t xml:space="preserve"> CF</w:t>
      </w:r>
      <w:r w:rsidRPr="009C205B">
        <w:rPr>
          <w:rFonts w:ascii="Times New Roman" w:hAnsi="Times New Roman" w:cs="Times New Roman"/>
          <w:color w:val="000000" w:themeColor="text1"/>
        </w:rPr>
        <w:t xml:space="preserve">, such as task-switching paradigms, to complement self-report data and improve construct validity. Examples of valid and widely used </w:t>
      </w:r>
      <w:proofErr w:type="spellStart"/>
      <w:r w:rsidRPr="009C205B">
        <w:rPr>
          <w:rFonts w:ascii="Times New Roman" w:hAnsi="Times New Roman" w:cs="Times New Roman"/>
          <w:color w:val="000000" w:themeColor="text1"/>
        </w:rPr>
        <w:t>behavioural</w:t>
      </w:r>
      <w:proofErr w:type="spellEnd"/>
      <w:r w:rsidRPr="009C205B">
        <w:rPr>
          <w:rFonts w:ascii="Times New Roman" w:hAnsi="Times New Roman" w:cs="Times New Roman"/>
          <w:color w:val="000000" w:themeColor="text1"/>
        </w:rPr>
        <w:t xml:space="preserve"> measures of cognitive flexibility would be the Wisconsin Card Sorting Test and Task-Switching Paradigm (</w:t>
      </w:r>
      <w:r w:rsidR="00F6369A">
        <w:rPr>
          <w:rFonts w:ascii="Times New Roman" w:hAnsi="Times New Roman" w:cs="Times New Roman"/>
          <w:color w:val="000000" w:themeColor="text1"/>
        </w:rPr>
        <w:t>H</w:t>
      </w:r>
      <w:r w:rsidRPr="009C205B">
        <w:rPr>
          <w:rFonts w:ascii="Times New Roman" w:hAnsi="Times New Roman" w:cs="Times New Roman"/>
          <w:color w:val="000000" w:themeColor="text1"/>
        </w:rPr>
        <w:t xml:space="preserve">ohl &amp; </w:t>
      </w:r>
      <w:proofErr w:type="spellStart"/>
      <w:r w:rsidRPr="009C205B">
        <w:rPr>
          <w:rFonts w:ascii="Times New Roman" w:hAnsi="Times New Roman" w:cs="Times New Roman"/>
          <w:color w:val="000000" w:themeColor="text1"/>
        </w:rPr>
        <w:t>Dolcos</w:t>
      </w:r>
      <w:proofErr w:type="spellEnd"/>
      <w:r w:rsidRPr="009C205B">
        <w:rPr>
          <w:rFonts w:ascii="Times New Roman" w:hAnsi="Times New Roman" w:cs="Times New Roman"/>
          <w:color w:val="000000" w:themeColor="text1"/>
        </w:rPr>
        <w:t>, 2024).</w:t>
      </w:r>
    </w:p>
    <w:p w14:paraId="49CCF5CA" w14:textId="77777777" w:rsidR="00EE30B7" w:rsidRPr="009C205B" w:rsidRDefault="00EE30B7"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The use of longitudinal designs would allow for the examination of developmental trajectories and help determine the directionality of the relationship between emerging adulthood and cognitive flexibility. This would clarify whether engagement with emerging adulthood fosters cognitive flexibility or whether individuals with higher cognitive flexibility are more likely to engage in identity exploration.</w:t>
      </w:r>
    </w:p>
    <w:p w14:paraId="56FE0FF6" w14:textId="77777777" w:rsidR="00EE30B7" w:rsidRPr="009C205B" w:rsidRDefault="00EE30B7"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The inclusion of qualitative methodologies may further enhance understanding by capturing the lived experiences of emerging adults, particularly how they interpret and navigate identity exploration and uncertainty. Such approaches would provide depth and context that cannot be captured through quantitative measures alone.</w:t>
      </w:r>
    </w:p>
    <w:p w14:paraId="6BB73871" w14:textId="0060B581" w:rsidR="00EE30B7" w:rsidRDefault="00EE30B7"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Finally, expanding research to include more diverse samples, including neurodivergent individuals who typically have </w:t>
      </w:r>
      <w:r w:rsidR="00332E95" w:rsidRPr="009C205B">
        <w:rPr>
          <w:rFonts w:ascii="Times New Roman" w:hAnsi="Times New Roman" w:cs="Times New Roman"/>
          <w:color w:val="000000" w:themeColor="text1"/>
        </w:rPr>
        <w:t>challenges</w:t>
      </w:r>
      <w:r w:rsidRPr="009C205B">
        <w:rPr>
          <w:rFonts w:ascii="Times New Roman" w:hAnsi="Times New Roman" w:cs="Times New Roman"/>
          <w:color w:val="000000" w:themeColor="text1"/>
        </w:rPr>
        <w:t xml:space="preserve"> with CF (Lage et al., 2024</w:t>
      </w:r>
      <w:r w:rsidR="00FA354A" w:rsidRPr="009C205B">
        <w:rPr>
          <w:rFonts w:ascii="Times New Roman" w:hAnsi="Times New Roman" w:cs="Times New Roman"/>
          <w:color w:val="000000" w:themeColor="text1"/>
        </w:rPr>
        <w:t>; Uddin, 2021</w:t>
      </w:r>
      <w:r w:rsidRPr="009C205B">
        <w:rPr>
          <w:rFonts w:ascii="Times New Roman" w:hAnsi="Times New Roman" w:cs="Times New Roman"/>
          <w:color w:val="000000" w:themeColor="text1"/>
        </w:rPr>
        <w:t xml:space="preserve">) as well as those from varied cultural and socioeconomic backgrounds, would improve the </w:t>
      </w:r>
      <w:proofErr w:type="spellStart"/>
      <w:r w:rsidRPr="009C205B">
        <w:rPr>
          <w:rFonts w:ascii="Times New Roman" w:hAnsi="Times New Roman" w:cs="Times New Roman"/>
          <w:color w:val="000000" w:themeColor="text1"/>
        </w:rPr>
        <w:t>generalisability</w:t>
      </w:r>
      <w:proofErr w:type="spellEnd"/>
      <w:r w:rsidRPr="009C205B">
        <w:rPr>
          <w:rFonts w:ascii="Times New Roman" w:hAnsi="Times New Roman" w:cs="Times New Roman"/>
          <w:color w:val="000000" w:themeColor="text1"/>
        </w:rPr>
        <w:t xml:space="preserve"> of findings. Including measures of psychosocial correlates (Reifman </w:t>
      </w:r>
      <w:r w:rsidR="004D6FCF" w:rsidRPr="009C205B">
        <w:rPr>
          <w:rFonts w:ascii="Times New Roman" w:hAnsi="Times New Roman" w:cs="Times New Roman"/>
          <w:color w:val="000000" w:themeColor="text1"/>
        </w:rPr>
        <w:t>&amp;</w:t>
      </w:r>
      <w:r w:rsidR="00A5320B" w:rsidRPr="009C205B">
        <w:rPr>
          <w:rFonts w:ascii="Times New Roman" w:hAnsi="Times New Roman" w:cs="Times New Roman"/>
          <w:color w:val="000000" w:themeColor="text1"/>
        </w:rPr>
        <w:t xml:space="preserve"> </w:t>
      </w:r>
      <w:proofErr w:type="spellStart"/>
      <w:r w:rsidR="00A5320B" w:rsidRPr="009C205B">
        <w:rPr>
          <w:rFonts w:ascii="Times New Roman" w:hAnsi="Times New Roman" w:cs="Times New Roman"/>
          <w:color w:val="000000" w:themeColor="text1"/>
        </w:rPr>
        <w:t>Neihuis</w:t>
      </w:r>
      <w:proofErr w:type="spellEnd"/>
      <w:r w:rsidRPr="009C205B">
        <w:rPr>
          <w:rFonts w:ascii="Times New Roman" w:hAnsi="Times New Roman" w:cs="Times New Roman"/>
          <w:color w:val="000000" w:themeColor="text1"/>
        </w:rPr>
        <w:t>, 20</w:t>
      </w:r>
      <w:r w:rsidR="00A5320B" w:rsidRPr="009C205B">
        <w:rPr>
          <w:rFonts w:ascii="Times New Roman" w:hAnsi="Times New Roman" w:cs="Times New Roman"/>
          <w:color w:val="000000" w:themeColor="text1"/>
        </w:rPr>
        <w:t>23</w:t>
      </w:r>
      <w:r w:rsidRPr="009C205B">
        <w:rPr>
          <w:rFonts w:ascii="Times New Roman" w:hAnsi="Times New Roman" w:cs="Times New Roman"/>
          <w:color w:val="000000" w:themeColor="text1"/>
        </w:rPr>
        <w:t>) could further outline significant direct influences that contribute to levels of identification. As highlighted in the introduction, emerging adulthood is not a universal experience, and future research should continue to critically examine its applicability across different populations.</w:t>
      </w:r>
    </w:p>
    <w:p w14:paraId="3064EE67" w14:textId="77777777" w:rsidR="009C205B" w:rsidRPr="009C205B" w:rsidRDefault="009C205B" w:rsidP="009C205B">
      <w:pPr>
        <w:spacing w:line="360" w:lineRule="auto"/>
        <w:ind w:firstLine="720"/>
        <w:rPr>
          <w:rFonts w:ascii="Times New Roman" w:hAnsi="Times New Roman" w:cs="Times New Roman"/>
          <w:color w:val="000000" w:themeColor="text1"/>
        </w:rPr>
      </w:pPr>
    </w:p>
    <w:p w14:paraId="6EFD2C5A" w14:textId="2C32C1B8" w:rsidR="00EE30B7" w:rsidRPr="009C205B" w:rsidRDefault="00EE30B7" w:rsidP="009C205B">
      <w:pPr>
        <w:spacing w:line="360" w:lineRule="auto"/>
        <w:rPr>
          <w:rFonts w:ascii="Times New Roman" w:hAnsi="Times New Roman" w:cs="Times New Roman"/>
          <w:b/>
          <w:bCs/>
          <w:color w:val="000000" w:themeColor="text1"/>
        </w:rPr>
      </w:pPr>
      <w:r w:rsidRPr="009C205B">
        <w:rPr>
          <w:rFonts w:ascii="Times New Roman" w:hAnsi="Times New Roman" w:cs="Times New Roman"/>
          <w:b/>
          <w:bCs/>
          <w:color w:val="000000" w:themeColor="text1"/>
        </w:rPr>
        <w:t>Conclusion</w:t>
      </w:r>
    </w:p>
    <w:p w14:paraId="019B68B8" w14:textId="77777777" w:rsidR="00EE30B7" w:rsidRPr="009C205B" w:rsidRDefault="00EE30B7"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In conclusion, the present study demonstrates that identification with the dimensions of emerging adulthood predicts cognitive flexibility beyond the effect of age. The findings </w:t>
      </w:r>
      <w:proofErr w:type="spellStart"/>
      <w:r w:rsidRPr="009C205B">
        <w:rPr>
          <w:rFonts w:ascii="Times New Roman" w:hAnsi="Times New Roman" w:cs="Times New Roman"/>
          <w:color w:val="000000" w:themeColor="text1"/>
        </w:rPr>
        <w:t>emphasise</w:t>
      </w:r>
      <w:proofErr w:type="spellEnd"/>
      <w:r w:rsidRPr="009C205B">
        <w:rPr>
          <w:rFonts w:ascii="Times New Roman" w:hAnsi="Times New Roman" w:cs="Times New Roman"/>
          <w:color w:val="000000" w:themeColor="text1"/>
        </w:rPr>
        <w:t xml:space="preserve"> the role of developmental experience and psychosocial engagement in promoting cognitive flexibility.</w:t>
      </w:r>
    </w:p>
    <w:p w14:paraId="78F463F9" w14:textId="4E170B04" w:rsidR="00BD2D5F" w:rsidRPr="009C205B" w:rsidRDefault="00EE30B7" w:rsidP="009C205B">
      <w:pPr>
        <w:spacing w:line="360" w:lineRule="auto"/>
        <w:ind w:firstLine="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Although the findings should be interpreted with consideration of the present study’s limitations, they provide a meaningful contribution to the literature by linking developmental theory and cognitive processes. Overall, the study suggests that differences in cognitive flexibility are better related to how individuals engage with emerging adulthood as a stage of development than to age alone.  </w:t>
      </w:r>
    </w:p>
    <w:p w14:paraId="55EB49DF" w14:textId="77777777" w:rsidR="005E7185" w:rsidRPr="009C205B" w:rsidRDefault="005E7185" w:rsidP="009C205B">
      <w:pPr>
        <w:autoSpaceDE/>
        <w:autoSpaceDN/>
        <w:adjustRightInd/>
        <w:spacing w:after="160" w:line="360" w:lineRule="auto"/>
        <w:rPr>
          <w:rFonts w:ascii="Times New Roman" w:eastAsiaTheme="majorEastAsia" w:hAnsi="Times New Roman" w:cs="Times New Roman"/>
          <w:b/>
          <w:bCs/>
          <w:color w:val="000000" w:themeColor="text1"/>
        </w:rPr>
      </w:pPr>
      <w:r w:rsidRPr="009C205B">
        <w:rPr>
          <w:rFonts w:ascii="Times New Roman" w:hAnsi="Times New Roman" w:cs="Times New Roman"/>
          <w:b/>
          <w:bCs/>
          <w:color w:val="000000" w:themeColor="text1"/>
        </w:rPr>
        <w:br w:type="page"/>
      </w:r>
    </w:p>
    <w:p w14:paraId="39FAB9B2" w14:textId="55A92B34" w:rsidR="00FB0659" w:rsidRPr="009C205B" w:rsidRDefault="00FB0659" w:rsidP="009C205B">
      <w:pPr>
        <w:pStyle w:val="Heading1"/>
        <w:spacing w:line="360" w:lineRule="auto"/>
        <w:jc w:val="center"/>
        <w:rPr>
          <w:rFonts w:ascii="Times New Roman" w:hAnsi="Times New Roman" w:cs="Times New Roman"/>
          <w:b/>
          <w:bCs/>
          <w:color w:val="000000" w:themeColor="text1"/>
          <w:sz w:val="24"/>
          <w:szCs w:val="24"/>
        </w:rPr>
      </w:pPr>
      <w:bookmarkStart w:id="53" w:name="_Toc225779584"/>
      <w:r w:rsidRPr="009C205B">
        <w:rPr>
          <w:rFonts w:ascii="Times New Roman" w:hAnsi="Times New Roman" w:cs="Times New Roman"/>
          <w:b/>
          <w:bCs/>
          <w:color w:val="000000" w:themeColor="text1"/>
          <w:sz w:val="24"/>
          <w:szCs w:val="24"/>
        </w:rPr>
        <w:lastRenderedPageBreak/>
        <w:t>References</w:t>
      </w:r>
      <w:bookmarkEnd w:id="53"/>
    </w:p>
    <w:p w14:paraId="3A564AEB" w14:textId="77777777" w:rsidR="008A348A" w:rsidRPr="009C205B" w:rsidRDefault="008A348A" w:rsidP="009C205B">
      <w:pPr>
        <w:spacing w:line="360" w:lineRule="auto"/>
        <w:rPr>
          <w:rFonts w:ascii="Times New Roman" w:hAnsi="Times New Roman" w:cs="Times New Roman"/>
          <w:color w:val="000000" w:themeColor="text1"/>
        </w:rPr>
      </w:pPr>
    </w:p>
    <w:p w14:paraId="5BF99DEC" w14:textId="79C2EEAB" w:rsidR="009C205B" w:rsidRPr="009C205B" w:rsidRDefault="008A348A" w:rsidP="009C205B">
      <w:pPr>
        <w:autoSpaceDE/>
        <w:autoSpaceDN/>
        <w:adjustRightInd/>
        <w:spacing w:line="360" w:lineRule="auto"/>
        <w:ind w:left="720" w:hanging="720"/>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xml:space="preserve">Arnett, J. J. (2000). Emerging adulthood: A theory of development from the late teens through the twenties. </w:t>
      </w:r>
      <w:r w:rsidRPr="009C205B">
        <w:rPr>
          <w:rFonts w:ascii="Times New Roman" w:eastAsia="Times New Roman" w:hAnsi="Times New Roman" w:cs="Times New Roman"/>
          <w:i/>
          <w:iCs/>
          <w:color w:val="000000" w:themeColor="text1"/>
          <w14:ligatures w14:val="none"/>
        </w:rPr>
        <w:t>American Psychologist</w:t>
      </w:r>
      <w:r w:rsidRPr="009C205B">
        <w:rPr>
          <w:rFonts w:ascii="Times New Roman" w:eastAsia="Times New Roman" w:hAnsi="Times New Roman" w:cs="Times New Roman"/>
          <w:color w:val="000000" w:themeColor="text1"/>
          <w14:ligatures w14:val="none"/>
        </w:rPr>
        <w:t xml:space="preserve">, </w:t>
      </w:r>
      <w:r w:rsidRPr="009C205B">
        <w:rPr>
          <w:rFonts w:ascii="Times New Roman" w:eastAsia="Times New Roman" w:hAnsi="Times New Roman" w:cs="Times New Roman"/>
          <w:i/>
          <w:iCs/>
          <w:color w:val="000000" w:themeColor="text1"/>
          <w14:ligatures w14:val="none"/>
        </w:rPr>
        <w:t>55</w:t>
      </w:r>
      <w:r w:rsidRPr="009C205B">
        <w:rPr>
          <w:rFonts w:ascii="Times New Roman" w:eastAsia="Times New Roman" w:hAnsi="Times New Roman" w:cs="Times New Roman"/>
          <w:color w:val="000000" w:themeColor="text1"/>
          <w14:ligatures w14:val="none"/>
        </w:rPr>
        <w:t xml:space="preserve">(5), 469–480. </w:t>
      </w:r>
      <w:hyperlink r:id="rId15" w:history="1">
        <w:r w:rsidRPr="009C205B">
          <w:rPr>
            <w:rStyle w:val="Hyperlink"/>
            <w:rFonts w:ascii="Times New Roman" w:eastAsia="Times New Roman" w:hAnsi="Times New Roman" w:cs="Times New Roman"/>
            <w:color w:val="000000" w:themeColor="text1"/>
            <w14:ligatures w14:val="none"/>
          </w:rPr>
          <w:t>https://doi.org/10.1037/0003-066X.55.5.469</w:t>
        </w:r>
      </w:hyperlink>
      <w:r w:rsidRPr="009C205B">
        <w:rPr>
          <w:rFonts w:ascii="Times New Roman" w:eastAsia="Times New Roman" w:hAnsi="Times New Roman" w:cs="Times New Roman"/>
          <w:color w:val="000000" w:themeColor="text1"/>
          <w14:ligatures w14:val="none"/>
        </w:rPr>
        <w:t xml:space="preserve"> </w:t>
      </w:r>
    </w:p>
    <w:p w14:paraId="4950E393" w14:textId="77777777" w:rsidR="009C205B" w:rsidRPr="009C205B" w:rsidRDefault="009C205B" w:rsidP="009C205B">
      <w:pPr>
        <w:autoSpaceDE/>
        <w:autoSpaceDN/>
        <w:adjustRightInd/>
        <w:spacing w:line="360" w:lineRule="auto"/>
        <w:ind w:left="720" w:hanging="720"/>
        <w:rPr>
          <w:rFonts w:ascii="Times New Roman" w:eastAsia="Times New Roman" w:hAnsi="Times New Roman" w:cs="Times New Roman"/>
          <w:color w:val="000000" w:themeColor="text1"/>
          <w14:ligatures w14:val="none"/>
        </w:rPr>
      </w:pPr>
    </w:p>
    <w:p w14:paraId="7CD77345" w14:textId="66769DD0" w:rsidR="008446DC" w:rsidRDefault="008446DC" w:rsidP="009C205B">
      <w:pPr>
        <w:autoSpaceDE/>
        <w:autoSpaceDN/>
        <w:adjustRightInd/>
        <w:spacing w:line="360" w:lineRule="auto"/>
        <w:ind w:left="720" w:hanging="720"/>
        <w:rPr>
          <w:rFonts w:ascii="Times New Roman" w:hAnsi="Times New Roman" w:cs="Times New Roman"/>
          <w:color w:val="000000" w:themeColor="text1"/>
        </w:rPr>
      </w:pPr>
      <w:r w:rsidRPr="009C205B">
        <w:rPr>
          <w:rFonts w:ascii="Times New Roman" w:hAnsi="Times New Roman" w:cs="Times New Roman"/>
          <w:color w:val="000000" w:themeColor="text1"/>
        </w:rPr>
        <w:t>Arnett, J. J. (2024). </w:t>
      </w:r>
      <w:r w:rsidRPr="009C205B">
        <w:rPr>
          <w:rStyle w:val="Emphasis"/>
          <w:rFonts w:ascii="Times New Roman" w:hAnsi="Times New Roman" w:cs="Times New Roman"/>
          <w:color w:val="000000" w:themeColor="text1"/>
        </w:rPr>
        <w:t>Emerging adulthood: The winding road from the late teens through the twenties</w:t>
      </w:r>
      <w:r w:rsidRPr="009C205B">
        <w:rPr>
          <w:rFonts w:ascii="Times New Roman" w:hAnsi="Times New Roman" w:cs="Times New Roman"/>
          <w:color w:val="000000" w:themeColor="text1"/>
        </w:rPr>
        <w:t> (3rd ed.). Oxford University</w:t>
      </w:r>
      <w:r w:rsidR="009C205B">
        <w:rPr>
          <w:rFonts w:ascii="Times New Roman" w:hAnsi="Times New Roman" w:cs="Times New Roman"/>
          <w:color w:val="000000" w:themeColor="text1"/>
        </w:rPr>
        <w:t xml:space="preserve"> </w:t>
      </w:r>
      <w:r w:rsidRPr="009C205B">
        <w:rPr>
          <w:rFonts w:ascii="Times New Roman" w:hAnsi="Times New Roman" w:cs="Times New Roman"/>
          <w:color w:val="000000" w:themeColor="text1"/>
        </w:rPr>
        <w:t>Press. </w:t>
      </w:r>
      <w:hyperlink r:id="rId16" w:history="1">
        <w:r w:rsidR="00897021" w:rsidRPr="00683A44">
          <w:rPr>
            <w:rStyle w:val="Hyperlink"/>
            <w:rFonts w:ascii="Times New Roman" w:hAnsi="Times New Roman" w:cs="Times New Roman"/>
          </w:rPr>
          <w:t>https://doi.org/10.1093/oso/9780197695937.001.0001</w:t>
        </w:r>
      </w:hyperlink>
      <w:r w:rsidR="000408C0">
        <w:rPr>
          <w:rFonts w:ascii="Times New Roman" w:hAnsi="Times New Roman" w:cs="Times New Roman"/>
          <w:color w:val="000000" w:themeColor="text1"/>
        </w:rPr>
        <w:t xml:space="preserve"> </w:t>
      </w:r>
    </w:p>
    <w:p w14:paraId="2E43FE12" w14:textId="77777777" w:rsidR="009C205B" w:rsidRDefault="009C205B" w:rsidP="009C205B">
      <w:pPr>
        <w:autoSpaceDE/>
        <w:autoSpaceDN/>
        <w:adjustRightInd/>
        <w:spacing w:line="360" w:lineRule="auto"/>
        <w:ind w:left="720" w:hanging="720"/>
        <w:rPr>
          <w:rFonts w:ascii="Times New Roman" w:hAnsi="Times New Roman" w:cs="Times New Roman"/>
          <w:color w:val="000000" w:themeColor="text1"/>
        </w:rPr>
      </w:pPr>
    </w:p>
    <w:p w14:paraId="074B1234" w14:textId="025A40E7" w:rsidR="009C205B" w:rsidRPr="009C205B" w:rsidRDefault="009C205B" w:rsidP="009C205B">
      <w:pPr>
        <w:autoSpaceDE/>
        <w:autoSpaceDN/>
        <w:adjustRightInd/>
        <w:spacing w:line="360" w:lineRule="auto"/>
        <w:ind w:left="720" w:hanging="720"/>
        <w:rPr>
          <w:rFonts w:ascii="Times New Roman" w:hAnsi="Times New Roman" w:cs="Times New Roman"/>
          <w:color w:val="000000" w:themeColor="text1"/>
        </w:rPr>
      </w:pPr>
      <w:r w:rsidRPr="009C205B">
        <w:rPr>
          <w:rFonts w:ascii="Times New Roman" w:hAnsi="Times New Roman" w:cs="Times New Roman"/>
          <w:color w:val="000000" w:themeColor="text1"/>
        </w:rPr>
        <w:t>Arnett, J. J., &amp; Mitra, D. (2020). Are the features of emerging adulthood developmentally distinctive? A comparison of ages 18–60 in the United States. </w:t>
      </w:r>
      <w:r w:rsidRPr="009C205B">
        <w:rPr>
          <w:rFonts w:ascii="Times New Roman" w:hAnsi="Times New Roman" w:cs="Times New Roman"/>
          <w:i/>
          <w:iCs/>
          <w:color w:val="000000" w:themeColor="text1"/>
        </w:rPr>
        <w:t>Emerging Adulthood, 8</w:t>
      </w:r>
      <w:r w:rsidRPr="009C205B">
        <w:rPr>
          <w:rFonts w:ascii="Times New Roman" w:hAnsi="Times New Roman" w:cs="Times New Roman"/>
          <w:color w:val="000000" w:themeColor="text1"/>
        </w:rPr>
        <w:t>(5), 412–419. </w:t>
      </w:r>
      <w:hyperlink r:id="rId17" w:tgtFrame="_blank" w:history="1">
        <w:r w:rsidRPr="009C205B">
          <w:rPr>
            <w:rStyle w:val="Hyperlink"/>
            <w:rFonts w:ascii="Times New Roman" w:hAnsi="Times New Roman" w:cs="Times New Roman"/>
          </w:rPr>
          <w:t>https://doi.org/10.1177/2167696818810073</w:t>
        </w:r>
      </w:hyperlink>
    </w:p>
    <w:p w14:paraId="4CC7BA0F" w14:textId="77777777" w:rsidR="00FB0659" w:rsidRPr="009C205B" w:rsidRDefault="00FB0659" w:rsidP="009C205B">
      <w:pPr>
        <w:pStyle w:val="NormalWeb"/>
        <w:spacing w:line="360" w:lineRule="auto"/>
        <w:ind w:left="720" w:hanging="720"/>
        <w:rPr>
          <w:color w:val="000000" w:themeColor="text1"/>
        </w:rPr>
      </w:pPr>
      <w:r w:rsidRPr="009C205B">
        <w:rPr>
          <w:color w:val="000000" w:themeColor="text1"/>
        </w:rPr>
        <w:t xml:space="preserve">Arnett, J. J., </w:t>
      </w:r>
      <w:proofErr w:type="spellStart"/>
      <w:r w:rsidRPr="009C205B">
        <w:rPr>
          <w:color w:val="000000" w:themeColor="text1"/>
        </w:rPr>
        <w:t>Žukauskienė</w:t>
      </w:r>
      <w:proofErr w:type="spellEnd"/>
      <w:r w:rsidRPr="009C205B">
        <w:rPr>
          <w:color w:val="000000" w:themeColor="text1"/>
        </w:rPr>
        <w:t xml:space="preserve">, R., &amp; Sugimura, K. (2014). The new life stage of emerging adulthood at ages 18–29 years: implications for mental health. </w:t>
      </w:r>
      <w:r w:rsidRPr="009C205B">
        <w:rPr>
          <w:i/>
          <w:iCs/>
          <w:color w:val="000000" w:themeColor="text1"/>
        </w:rPr>
        <w:t>The Lancet Psychiatry</w:t>
      </w:r>
      <w:r w:rsidRPr="009C205B">
        <w:rPr>
          <w:color w:val="000000" w:themeColor="text1"/>
        </w:rPr>
        <w:t xml:space="preserve">, </w:t>
      </w:r>
      <w:r w:rsidRPr="009C205B">
        <w:rPr>
          <w:i/>
          <w:iCs/>
          <w:color w:val="000000" w:themeColor="text1"/>
        </w:rPr>
        <w:t>1</w:t>
      </w:r>
      <w:r w:rsidRPr="009C205B">
        <w:rPr>
          <w:color w:val="000000" w:themeColor="text1"/>
        </w:rPr>
        <w:t xml:space="preserve">(7), 569–576. </w:t>
      </w:r>
      <w:hyperlink r:id="rId18" w:history="1">
        <w:r w:rsidRPr="009C205B">
          <w:rPr>
            <w:rStyle w:val="Hyperlink"/>
            <w:rFonts w:eastAsiaTheme="majorEastAsia"/>
            <w:color w:val="000000" w:themeColor="text1"/>
          </w:rPr>
          <w:t>https://doi.org/10.1016/s2215-0366(14)00080-7</w:t>
        </w:r>
      </w:hyperlink>
    </w:p>
    <w:p w14:paraId="2539A84B" w14:textId="29A8BF98" w:rsidR="00FB0659" w:rsidRPr="009C205B" w:rsidRDefault="00FB0659" w:rsidP="009C205B">
      <w:pPr>
        <w:pStyle w:val="NormalWeb"/>
        <w:spacing w:line="360" w:lineRule="auto"/>
        <w:ind w:left="720" w:hanging="720"/>
        <w:rPr>
          <w:color w:val="000000" w:themeColor="text1"/>
        </w:rPr>
      </w:pPr>
      <w:r w:rsidRPr="009C205B">
        <w:rPr>
          <w:color w:val="000000" w:themeColor="text1"/>
        </w:rPr>
        <w:t xml:space="preserve">Bynner, J. (2005). </w:t>
      </w:r>
      <w:r w:rsidRPr="009C205B">
        <w:rPr>
          <w:rStyle w:val="Emphasis"/>
          <w:rFonts w:eastAsiaTheme="majorEastAsia"/>
          <w:i w:val="0"/>
          <w:iCs w:val="0"/>
          <w:color w:val="000000" w:themeColor="text1"/>
        </w:rPr>
        <w:t>Rethinking the youth phase of the life-course: The case for emerging adulthood?</w:t>
      </w:r>
      <w:r w:rsidRPr="009C205B">
        <w:rPr>
          <w:color w:val="000000" w:themeColor="text1"/>
        </w:rPr>
        <w:t xml:space="preserve"> </w:t>
      </w:r>
      <w:r w:rsidRPr="009C205B">
        <w:rPr>
          <w:i/>
          <w:iCs/>
          <w:color w:val="000000" w:themeColor="text1"/>
        </w:rPr>
        <w:t>Journal of Youth Studies</w:t>
      </w:r>
      <w:r w:rsidRPr="009C205B">
        <w:rPr>
          <w:color w:val="000000" w:themeColor="text1"/>
        </w:rPr>
        <w:t>, 8(4), 367–384.</w:t>
      </w:r>
      <w:r w:rsidR="00FE5643" w:rsidRPr="009C205B">
        <w:rPr>
          <w:color w:val="000000" w:themeColor="text1"/>
          <w:shd w:val="clear" w:color="auto" w:fill="FFFFFF"/>
        </w:rPr>
        <w:t xml:space="preserve">  </w:t>
      </w:r>
      <w:hyperlink r:id="rId19" w:tgtFrame="_blank" w:history="1">
        <w:r w:rsidR="00FE5643" w:rsidRPr="009C205B">
          <w:rPr>
            <w:rStyle w:val="Hyperlink"/>
            <w:color w:val="000000" w:themeColor="text1"/>
            <w:u w:val="none"/>
            <w:shd w:val="clear" w:color="auto" w:fill="FFFFFF"/>
          </w:rPr>
          <w:t>https://doi.org/10.1080/13676260500431628</w:t>
        </w:r>
      </w:hyperlink>
      <w:r w:rsidR="00897021">
        <w:rPr>
          <w:color w:val="000000" w:themeColor="text1"/>
        </w:rPr>
        <w:t xml:space="preserve"> </w:t>
      </w:r>
    </w:p>
    <w:p w14:paraId="2FFA0CBB" w14:textId="115BA3EA" w:rsidR="00FB0659" w:rsidRPr="009C205B" w:rsidRDefault="00FB0659" w:rsidP="009C205B">
      <w:pPr>
        <w:pStyle w:val="NormalWeb"/>
        <w:spacing w:line="360" w:lineRule="auto"/>
        <w:ind w:left="720" w:hanging="720"/>
        <w:rPr>
          <w:color w:val="000000" w:themeColor="text1"/>
        </w:rPr>
      </w:pPr>
      <w:r w:rsidRPr="009C205B">
        <w:rPr>
          <w:color w:val="000000" w:themeColor="text1"/>
        </w:rPr>
        <w:t xml:space="preserve">Casey, B. J., Jones, R. M., &amp; Hare, T. A. (2008). </w:t>
      </w:r>
      <w:r w:rsidRPr="009C205B">
        <w:rPr>
          <w:rStyle w:val="Emphasis"/>
          <w:rFonts w:eastAsiaTheme="majorEastAsia"/>
          <w:i w:val="0"/>
          <w:iCs w:val="0"/>
          <w:color w:val="000000" w:themeColor="text1"/>
        </w:rPr>
        <w:t>The adolescent brain</w:t>
      </w:r>
      <w:r w:rsidRPr="009C205B">
        <w:rPr>
          <w:rStyle w:val="Emphasis"/>
          <w:rFonts w:eastAsiaTheme="majorEastAsia"/>
          <w:color w:val="000000" w:themeColor="text1"/>
        </w:rPr>
        <w:t>.</w:t>
      </w:r>
      <w:r w:rsidRPr="009C205B">
        <w:rPr>
          <w:color w:val="000000" w:themeColor="text1"/>
        </w:rPr>
        <w:t xml:space="preserve"> </w:t>
      </w:r>
      <w:r w:rsidRPr="009C205B">
        <w:rPr>
          <w:rStyle w:val="Emphasis"/>
          <w:rFonts w:eastAsiaTheme="majorEastAsia"/>
          <w:color w:val="000000" w:themeColor="text1"/>
        </w:rPr>
        <w:t>Annals of the New York Academy of Sciences, 1124</w:t>
      </w:r>
      <w:r w:rsidRPr="009C205B">
        <w:rPr>
          <w:color w:val="000000" w:themeColor="text1"/>
        </w:rPr>
        <w:t>(1), 111–126</w:t>
      </w:r>
      <w:r w:rsidR="00FA4482" w:rsidRPr="009C205B">
        <w:rPr>
          <w:color w:val="000000" w:themeColor="text1"/>
        </w:rPr>
        <w:t xml:space="preserve">. </w:t>
      </w:r>
      <w:hyperlink r:id="rId20" w:history="1">
        <w:r w:rsidR="00FA4482" w:rsidRPr="009C205B">
          <w:rPr>
            <w:rStyle w:val="Hyperlink"/>
            <w:color w:val="000000" w:themeColor="text1"/>
          </w:rPr>
          <w:t>https://doi.org/10.1196/annals.1440.010</w:t>
        </w:r>
      </w:hyperlink>
      <w:r w:rsidR="00FA4482" w:rsidRPr="009C205B">
        <w:rPr>
          <w:color w:val="000000" w:themeColor="text1"/>
        </w:rPr>
        <w:t xml:space="preserve"> </w:t>
      </w:r>
    </w:p>
    <w:p w14:paraId="26C7205A" w14:textId="4BB8D21A" w:rsidR="00FB0659" w:rsidRPr="009C205B" w:rsidRDefault="00FB0659" w:rsidP="009C205B">
      <w:pPr>
        <w:pStyle w:val="dx-doi"/>
        <w:spacing w:line="360" w:lineRule="auto"/>
        <w:ind w:left="720" w:hanging="720"/>
        <w:rPr>
          <w:color w:val="000000" w:themeColor="text1"/>
        </w:rPr>
      </w:pPr>
      <w:r w:rsidRPr="009C205B">
        <w:rPr>
          <w:color w:val="000000" w:themeColor="text1"/>
        </w:rPr>
        <w:t xml:space="preserve">Côté, J. E. (2014). </w:t>
      </w:r>
      <w:r w:rsidRPr="009C205B">
        <w:rPr>
          <w:rStyle w:val="Emphasis"/>
          <w:rFonts w:eastAsiaTheme="majorEastAsia"/>
          <w:i w:val="0"/>
          <w:iCs w:val="0"/>
          <w:color w:val="000000" w:themeColor="text1"/>
        </w:rPr>
        <w:t>The dangerous myth of emerging adulthood</w:t>
      </w:r>
      <w:r w:rsidRPr="009C205B">
        <w:rPr>
          <w:rStyle w:val="Emphasis"/>
          <w:rFonts w:eastAsiaTheme="majorEastAsia"/>
          <w:color w:val="000000" w:themeColor="text1"/>
        </w:rPr>
        <w:t>.</w:t>
      </w:r>
      <w:r w:rsidRPr="009C205B">
        <w:rPr>
          <w:color w:val="000000" w:themeColor="text1"/>
        </w:rPr>
        <w:t xml:space="preserve"> </w:t>
      </w:r>
      <w:r w:rsidRPr="009C205B">
        <w:rPr>
          <w:i/>
          <w:iCs/>
          <w:color w:val="000000" w:themeColor="text1"/>
        </w:rPr>
        <w:t>Child Development Perspectives,</w:t>
      </w:r>
      <w:r w:rsidRPr="009C205B">
        <w:rPr>
          <w:color w:val="000000" w:themeColor="text1"/>
        </w:rPr>
        <w:t xml:space="preserve"> 8(4), 221–225.</w:t>
      </w:r>
      <w:r w:rsidR="00935761" w:rsidRPr="009C205B">
        <w:rPr>
          <w:color w:val="000000" w:themeColor="text1"/>
        </w:rPr>
        <w:t xml:space="preserve"> </w:t>
      </w:r>
      <w:hyperlink r:id="rId21" w:history="1">
        <w:r w:rsidR="00E2708D" w:rsidRPr="009C205B">
          <w:rPr>
            <w:color w:val="000000" w:themeColor="text1"/>
          </w:rPr>
          <w:t>https://doi.org/10.1080/10888691.2014.954451</w:t>
        </w:r>
      </w:hyperlink>
    </w:p>
    <w:p w14:paraId="4030DBEF" w14:textId="77777777" w:rsidR="00FB0659" w:rsidRPr="009C205B" w:rsidRDefault="00FB0659" w:rsidP="009C205B">
      <w:pPr>
        <w:pStyle w:val="NormalWeb"/>
        <w:spacing w:line="360" w:lineRule="auto"/>
        <w:ind w:left="720" w:hanging="720"/>
        <w:rPr>
          <w:color w:val="000000" w:themeColor="text1"/>
        </w:rPr>
      </w:pPr>
      <w:r w:rsidRPr="009C205B">
        <w:rPr>
          <w:color w:val="000000" w:themeColor="text1"/>
        </w:rPr>
        <w:t xml:space="preserve">Cristofori, I., Cohen-Zimerman, S., &amp; Grafman, J. (2019). Executive functions. </w:t>
      </w:r>
      <w:r w:rsidRPr="009C205B">
        <w:rPr>
          <w:i/>
          <w:iCs/>
          <w:color w:val="000000" w:themeColor="text1"/>
        </w:rPr>
        <w:t>Handbook of Clinical Neurology</w:t>
      </w:r>
      <w:r w:rsidRPr="009C205B">
        <w:rPr>
          <w:color w:val="000000" w:themeColor="text1"/>
        </w:rPr>
        <w:t xml:space="preserve">, </w:t>
      </w:r>
      <w:r w:rsidRPr="009C205B">
        <w:rPr>
          <w:i/>
          <w:iCs/>
          <w:color w:val="000000" w:themeColor="text1"/>
        </w:rPr>
        <w:t>163</w:t>
      </w:r>
      <w:r w:rsidRPr="009C205B">
        <w:rPr>
          <w:color w:val="000000" w:themeColor="text1"/>
        </w:rPr>
        <w:t xml:space="preserve">(3), 197–219. </w:t>
      </w:r>
      <w:hyperlink r:id="rId22" w:history="1">
        <w:r w:rsidRPr="009C205B">
          <w:rPr>
            <w:rStyle w:val="Hyperlink"/>
            <w:rFonts w:eastAsiaTheme="majorEastAsia"/>
            <w:color w:val="000000" w:themeColor="text1"/>
          </w:rPr>
          <w:t>https://doi.org/10.1016/B978-0-12-804281-6.00011-2</w:t>
        </w:r>
      </w:hyperlink>
    </w:p>
    <w:p w14:paraId="2D72455A" w14:textId="77777777" w:rsidR="00FB0659" w:rsidRPr="009C205B" w:rsidRDefault="00FB0659" w:rsidP="009C205B">
      <w:pPr>
        <w:pStyle w:val="NormalWeb"/>
        <w:spacing w:line="360" w:lineRule="auto"/>
        <w:ind w:left="720" w:hanging="720"/>
        <w:rPr>
          <w:color w:val="000000" w:themeColor="text1"/>
        </w:rPr>
      </w:pPr>
      <w:r w:rsidRPr="009C205B">
        <w:rPr>
          <w:color w:val="000000" w:themeColor="text1"/>
        </w:rPr>
        <w:lastRenderedPageBreak/>
        <w:t xml:space="preserve">Demirtas, A. S., &amp; Kara, A. (2022). Cognitive Control and Flexibility as Predictor of Career Adaptability in Emerging Adults. </w:t>
      </w:r>
      <w:r w:rsidRPr="009C205B">
        <w:rPr>
          <w:i/>
          <w:iCs/>
          <w:color w:val="000000" w:themeColor="text1"/>
        </w:rPr>
        <w:t>Kastamonu Education Journal</w:t>
      </w:r>
      <w:r w:rsidRPr="009C205B">
        <w:rPr>
          <w:color w:val="000000" w:themeColor="text1"/>
        </w:rPr>
        <w:t xml:space="preserve">, </w:t>
      </w:r>
      <w:r w:rsidRPr="009C205B">
        <w:rPr>
          <w:i/>
          <w:iCs/>
          <w:color w:val="000000" w:themeColor="text1"/>
        </w:rPr>
        <w:t>30</w:t>
      </w:r>
      <w:r w:rsidRPr="009C205B">
        <w:rPr>
          <w:color w:val="000000" w:themeColor="text1"/>
        </w:rPr>
        <w:t xml:space="preserve">(2), 390–397. </w:t>
      </w:r>
      <w:hyperlink r:id="rId23" w:history="1">
        <w:r w:rsidRPr="009C205B">
          <w:rPr>
            <w:rStyle w:val="Hyperlink"/>
            <w:rFonts w:eastAsiaTheme="majorEastAsia"/>
            <w:color w:val="000000" w:themeColor="text1"/>
          </w:rPr>
          <w:t>https://doi.org/10.24106/kefdergi.803515</w:t>
        </w:r>
      </w:hyperlink>
    </w:p>
    <w:p w14:paraId="13DB6C42" w14:textId="6979EEAE" w:rsidR="00FB0659" w:rsidRPr="009C205B" w:rsidRDefault="00FB0659" w:rsidP="009C205B">
      <w:pPr>
        <w:pStyle w:val="NormalWeb"/>
        <w:spacing w:line="360" w:lineRule="auto"/>
        <w:ind w:left="720" w:hanging="720"/>
        <w:rPr>
          <w:color w:val="000000" w:themeColor="text1"/>
        </w:rPr>
      </w:pPr>
      <w:r w:rsidRPr="009C205B">
        <w:rPr>
          <w:color w:val="000000" w:themeColor="text1"/>
        </w:rPr>
        <w:t xml:space="preserve">Erikson, E. H. (1968). </w:t>
      </w:r>
      <w:r w:rsidRPr="009C205B">
        <w:rPr>
          <w:rStyle w:val="Emphasis"/>
          <w:rFonts w:eastAsiaTheme="majorEastAsia"/>
          <w:color w:val="000000" w:themeColor="text1"/>
        </w:rPr>
        <w:t>Identity: Youth and crisis.</w:t>
      </w:r>
      <w:r w:rsidRPr="009C205B">
        <w:rPr>
          <w:color w:val="000000" w:themeColor="text1"/>
        </w:rPr>
        <w:t xml:space="preserve"> New York, NY: Norton.</w:t>
      </w:r>
      <w:r w:rsidR="00EE2A01" w:rsidRPr="009C205B">
        <w:rPr>
          <w:color w:val="000000" w:themeColor="text1"/>
        </w:rPr>
        <w:t xml:space="preserve"> </w:t>
      </w:r>
      <w:hyperlink r:id="rId24" w:history="1">
        <w:r w:rsidR="00EE2A01" w:rsidRPr="009C205B">
          <w:rPr>
            <w:rStyle w:val="Hyperlink"/>
            <w:color w:val="000000" w:themeColor="text1"/>
          </w:rPr>
          <w:t>https://doi.org/10.1002/bs.3830140209</w:t>
        </w:r>
      </w:hyperlink>
    </w:p>
    <w:p w14:paraId="31D6AB2F" w14:textId="410F0CB4" w:rsidR="00FB0659" w:rsidRPr="009C205B" w:rsidRDefault="00FB0659" w:rsidP="009C205B">
      <w:pPr>
        <w:pStyle w:val="NormalWeb"/>
        <w:spacing w:line="360" w:lineRule="auto"/>
        <w:ind w:left="720" w:hanging="720"/>
        <w:rPr>
          <w:color w:val="000000" w:themeColor="text1"/>
        </w:rPr>
      </w:pPr>
      <w:r w:rsidRPr="009C205B">
        <w:rPr>
          <w:color w:val="000000" w:themeColor="text1"/>
        </w:rPr>
        <w:t xml:space="preserve">Field, A. (2018). </w:t>
      </w:r>
      <w:r w:rsidRPr="009C205B">
        <w:rPr>
          <w:i/>
          <w:iCs/>
          <w:color w:val="000000" w:themeColor="text1"/>
        </w:rPr>
        <w:t>Discovering statistics using IBM SPSS statistics</w:t>
      </w:r>
      <w:r w:rsidRPr="009C205B">
        <w:rPr>
          <w:color w:val="000000" w:themeColor="text1"/>
        </w:rPr>
        <w:t xml:space="preserve"> (5th ed.). Sage Publications. </w:t>
      </w:r>
      <w:hyperlink r:id="rId25" w:anchor="description" w:history="1">
        <w:r w:rsidRPr="009C205B">
          <w:rPr>
            <w:rStyle w:val="Hyperlink"/>
            <w:color w:val="000000" w:themeColor="text1"/>
          </w:rPr>
          <w:t>https://uk.sagepub.com/en-gb/eur/discovering-statistics-using-ibm-spss-statistics/book285130#description</w:t>
        </w:r>
      </w:hyperlink>
    </w:p>
    <w:p w14:paraId="63D4DC4B" w14:textId="77777777" w:rsidR="00FB0659" w:rsidRPr="009C205B" w:rsidRDefault="00FB0659" w:rsidP="009C205B">
      <w:pPr>
        <w:pStyle w:val="NormalWeb"/>
        <w:spacing w:line="360" w:lineRule="auto"/>
        <w:ind w:left="720" w:hanging="720"/>
        <w:rPr>
          <w:color w:val="000000" w:themeColor="text1"/>
        </w:rPr>
      </w:pPr>
      <w:r w:rsidRPr="009C205B">
        <w:rPr>
          <w:color w:val="000000" w:themeColor="text1"/>
        </w:rPr>
        <w:t xml:space="preserve">Gabrys, R. L., Tabri, N., Anisman, H., &amp; Matheson, K. (2018). Cognitive Control and Flexibility in the Context of Stress and Depressive Symptoms: The Cognitive Control and Flexibility Questionnaire. </w:t>
      </w:r>
      <w:r w:rsidRPr="009C205B">
        <w:rPr>
          <w:i/>
          <w:iCs/>
          <w:color w:val="000000" w:themeColor="text1"/>
        </w:rPr>
        <w:t>Frontiers in Psychology</w:t>
      </w:r>
      <w:r w:rsidRPr="009C205B">
        <w:rPr>
          <w:color w:val="000000" w:themeColor="text1"/>
        </w:rPr>
        <w:t xml:space="preserve">, </w:t>
      </w:r>
      <w:r w:rsidRPr="009C205B">
        <w:rPr>
          <w:i/>
          <w:iCs/>
          <w:color w:val="000000" w:themeColor="text1"/>
        </w:rPr>
        <w:t>9</w:t>
      </w:r>
      <w:r w:rsidRPr="009C205B">
        <w:rPr>
          <w:color w:val="000000" w:themeColor="text1"/>
        </w:rPr>
        <w:t xml:space="preserve">(1). </w:t>
      </w:r>
      <w:hyperlink r:id="rId26" w:history="1">
        <w:r w:rsidRPr="009C205B">
          <w:rPr>
            <w:rStyle w:val="Hyperlink"/>
            <w:rFonts w:eastAsiaTheme="majorEastAsia"/>
            <w:color w:val="000000" w:themeColor="text1"/>
          </w:rPr>
          <w:t>https://doi.org/10.3389/fpsyg.2018.02219</w:t>
        </w:r>
      </w:hyperlink>
    </w:p>
    <w:p w14:paraId="78140B8D" w14:textId="77777777" w:rsidR="00FB0659" w:rsidRPr="009C205B" w:rsidRDefault="00FB0659" w:rsidP="009C205B">
      <w:pPr>
        <w:pStyle w:val="NormalWeb"/>
        <w:spacing w:line="360" w:lineRule="auto"/>
        <w:ind w:left="720" w:hanging="720"/>
        <w:rPr>
          <w:color w:val="000000" w:themeColor="text1"/>
        </w:rPr>
      </w:pPr>
      <w:r w:rsidRPr="009C205B">
        <w:rPr>
          <w:color w:val="000000" w:themeColor="text1"/>
        </w:rPr>
        <w:t xml:space="preserve">Grimm, P. (2010). Social Desirability Bias. </w:t>
      </w:r>
      <w:r w:rsidRPr="009C205B">
        <w:rPr>
          <w:i/>
          <w:iCs/>
          <w:color w:val="000000" w:themeColor="text1"/>
        </w:rPr>
        <w:t>Wiley International Encyclopaedia of Marketing</w:t>
      </w:r>
      <w:r w:rsidRPr="009C205B">
        <w:rPr>
          <w:color w:val="000000" w:themeColor="text1"/>
        </w:rPr>
        <w:t xml:space="preserve">, </w:t>
      </w:r>
      <w:r w:rsidRPr="009C205B">
        <w:rPr>
          <w:i/>
          <w:iCs/>
          <w:color w:val="000000" w:themeColor="text1"/>
        </w:rPr>
        <w:t>2</w:t>
      </w:r>
      <w:r w:rsidRPr="009C205B">
        <w:rPr>
          <w:color w:val="000000" w:themeColor="text1"/>
        </w:rPr>
        <w:t xml:space="preserve">(1). </w:t>
      </w:r>
      <w:hyperlink r:id="rId27" w:history="1">
        <w:r w:rsidRPr="009C205B">
          <w:rPr>
            <w:rStyle w:val="Hyperlink"/>
            <w:rFonts w:eastAsiaTheme="majorEastAsia"/>
            <w:color w:val="000000" w:themeColor="text1"/>
          </w:rPr>
          <w:t>https://doi.org/10.1002/9781444316568.wiem02057</w:t>
        </w:r>
      </w:hyperlink>
    </w:p>
    <w:p w14:paraId="62C84217" w14:textId="593CBDE4" w:rsidR="00A87F16" w:rsidRPr="009C205B" w:rsidRDefault="00A87F16" w:rsidP="009C205B">
      <w:pPr>
        <w:pStyle w:val="NormalWeb"/>
        <w:spacing w:line="360" w:lineRule="auto"/>
        <w:ind w:left="720" w:hanging="720"/>
        <w:rPr>
          <w:color w:val="000000" w:themeColor="text1"/>
        </w:rPr>
      </w:pPr>
      <w:r w:rsidRPr="009C205B">
        <w:rPr>
          <w:color w:val="000000" w:themeColor="text1"/>
        </w:rPr>
        <w:t>Hendry, L. B., &amp; Kloep, M. (2010). How universal is emerging adulthood? An empirical example. </w:t>
      </w:r>
      <w:r w:rsidRPr="009C205B">
        <w:rPr>
          <w:i/>
          <w:iCs/>
          <w:color w:val="000000" w:themeColor="text1"/>
        </w:rPr>
        <w:t>Journal of Youth Studies</w:t>
      </w:r>
      <w:r w:rsidRPr="009C205B">
        <w:rPr>
          <w:color w:val="000000" w:themeColor="text1"/>
        </w:rPr>
        <w:t>, </w:t>
      </w:r>
      <w:r w:rsidRPr="009C205B">
        <w:rPr>
          <w:i/>
          <w:iCs/>
          <w:color w:val="000000" w:themeColor="text1"/>
        </w:rPr>
        <w:t>13</w:t>
      </w:r>
      <w:r w:rsidRPr="009C205B">
        <w:rPr>
          <w:color w:val="000000" w:themeColor="text1"/>
        </w:rPr>
        <w:t xml:space="preserve">(2), 169–179. </w:t>
      </w:r>
      <w:hyperlink r:id="rId28" w:history="1">
        <w:r w:rsidRPr="009C205B">
          <w:rPr>
            <w:rStyle w:val="Hyperlink"/>
            <w:color w:val="000000" w:themeColor="text1"/>
          </w:rPr>
          <w:t>https://doi.org/10.1080/13676260903295067</w:t>
        </w:r>
      </w:hyperlink>
    </w:p>
    <w:p w14:paraId="4C50F4DE" w14:textId="77777777" w:rsidR="00FB0659" w:rsidRPr="009C205B" w:rsidRDefault="00FB0659" w:rsidP="009C205B">
      <w:pPr>
        <w:pStyle w:val="NormalWeb"/>
        <w:spacing w:line="360" w:lineRule="auto"/>
        <w:ind w:left="720" w:hanging="720"/>
        <w:rPr>
          <w:color w:val="000000" w:themeColor="text1"/>
        </w:rPr>
      </w:pPr>
      <w:r w:rsidRPr="009C205B">
        <w:rPr>
          <w:color w:val="000000" w:themeColor="text1"/>
        </w:rPr>
        <w:t xml:space="preserve">Hohl, K., &amp; Dolcos, S. (2024). Measuring cognitive flexibility: A brief review of neuropsychological, self-report, and neuroscientific approaches. </w:t>
      </w:r>
      <w:r w:rsidRPr="009C205B">
        <w:rPr>
          <w:i/>
          <w:iCs/>
          <w:color w:val="000000" w:themeColor="text1"/>
        </w:rPr>
        <w:t>Frontiers in Human Neuroscience</w:t>
      </w:r>
      <w:r w:rsidRPr="009C205B">
        <w:rPr>
          <w:color w:val="000000" w:themeColor="text1"/>
        </w:rPr>
        <w:t xml:space="preserve">, </w:t>
      </w:r>
      <w:r w:rsidRPr="009C205B">
        <w:rPr>
          <w:i/>
          <w:iCs/>
          <w:color w:val="000000" w:themeColor="text1"/>
        </w:rPr>
        <w:t>18</w:t>
      </w:r>
      <w:r w:rsidRPr="009C205B">
        <w:rPr>
          <w:color w:val="000000" w:themeColor="text1"/>
        </w:rPr>
        <w:t xml:space="preserve">. </w:t>
      </w:r>
      <w:hyperlink r:id="rId29" w:history="1">
        <w:r w:rsidRPr="009C205B">
          <w:rPr>
            <w:rStyle w:val="Hyperlink"/>
            <w:rFonts w:eastAsiaTheme="majorEastAsia"/>
            <w:color w:val="000000" w:themeColor="text1"/>
          </w:rPr>
          <w:t>https://doi.org/10.3389/fnhum.2024.1331960</w:t>
        </w:r>
      </w:hyperlink>
    </w:p>
    <w:p w14:paraId="0EEE2840" w14:textId="77777777" w:rsidR="00FB0659" w:rsidRPr="009C205B" w:rsidRDefault="00FB0659" w:rsidP="009C205B">
      <w:pPr>
        <w:pStyle w:val="NormalWeb"/>
        <w:spacing w:line="360" w:lineRule="auto"/>
        <w:ind w:left="720" w:hanging="720"/>
        <w:rPr>
          <w:color w:val="000000" w:themeColor="text1"/>
        </w:rPr>
      </w:pPr>
      <w:r w:rsidRPr="009C205B">
        <w:rPr>
          <w:color w:val="000000" w:themeColor="text1"/>
        </w:rPr>
        <w:t xml:space="preserve">Karakuş, İ. (2024). University students’ cognitive flexibility and critical thinking dispositions. </w:t>
      </w:r>
      <w:r w:rsidRPr="009C205B">
        <w:rPr>
          <w:i/>
          <w:iCs/>
          <w:color w:val="000000" w:themeColor="text1"/>
        </w:rPr>
        <w:t>Frontiers in Psychology</w:t>
      </w:r>
      <w:r w:rsidRPr="009C205B">
        <w:rPr>
          <w:color w:val="000000" w:themeColor="text1"/>
        </w:rPr>
        <w:t xml:space="preserve">, </w:t>
      </w:r>
      <w:r w:rsidRPr="009C205B">
        <w:rPr>
          <w:i/>
          <w:iCs/>
          <w:color w:val="000000" w:themeColor="text1"/>
        </w:rPr>
        <w:t>15</w:t>
      </w:r>
      <w:r w:rsidRPr="009C205B">
        <w:rPr>
          <w:color w:val="000000" w:themeColor="text1"/>
        </w:rPr>
        <w:t xml:space="preserve">. </w:t>
      </w:r>
      <w:hyperlink r:id="rId30" w:history="1">
        <w:r w:rsidRPr="009C205B">
          <w:rPr>
            <w:rStyle w:val="Hyperlink"/>
            <w:rFonts w:eastAsiaTheme="majorEastAsia"/>
            <w:color w:val="000000" w:themeColor="text1"/>
          </w:rPr>
          <w:t>https://doi.org/10.3389/fpsyg.2024.1420272</w:t>
        </w:r>
      </w:hyperlink>
    </w:p>
    <w:p w14:paraId="618AD100" w14:textId="77777777" w:rsidR="00FB0659" w:rsidRPr="009C205B" w:rsidRDefault="00FB0659" w:rsidP="009C205B">
      <w:pPr>
        <w:pStyle w:val="NormalWeb"/>
        <w:spacing w:line="360" w:lineRule="auto"/>
        <w:ind w:left="720" w:hanging="720"/>
        <w:rPr>
          <w:color w:val="000000" w:themeColor="text1"/>
        </w:rPr>
      </w:pPr>
      <w:r w:rsidRPr="009C205B">
        <w:rPr>
          <w:color w:val="000000" w:themeColor="text1"/>
        </w:rPr>
        <w:t xml:space="preserve">Kupis, L., &amp; Uddin, L. Q. (2023). Developmental Neuroimaging of Cognitive Flexibility: Update and Future Directions. </w:t>
      </w:r>
      <w:r w:rsidRPr="009C205B">
        <w:rPr>
          <w:i/>
          <w:iCs/>
          <w:color w:val="000000" w:themeColor="text1"/>
        </w:rPr>
        <w:t>Annual Review of Developmental Psychology</w:t>
      </w:r>
      <w:r w:rsidRPr="009C205B">
        <w:rPr>
          <w:color w:val="000000" w:themeColor="text1"/>
        </w:rPr>
        <w:t xml:space="preserve">, </w:t>
      </w:r>
      <w:r w:rsidRPr="009C205B">
        <w:rPr>
          <w:i/>
          <w:iCs/>
          <w:color w:val="000000" w:themeColor="text1"/>
        </w:rPr>
        <w:t>5</w:t>
      </w:r>
      <w:r w:rsidRPr="009C205B">
        <w:rPr>
          <w:color w:val="000000" w:themeColor="text1"/>
        </w:rPr>
        <w:t xml:space="preserve">(1). </w:t>
      </w:r>
      <w:hyperlink r:id="rId31" w:history="1">
        <w:r w:rsidRPr="009C205B">
          <w:rPr>
            <w:rStyle w:val="Hyperlink"/>
            <w:rFonts w:eastAsiaTheme="majorEastAsia"/>
            <w:color w:val="000000" w:themeColor="text1"/>
          </w:rPr>
          <w:t>https://doi.org/10.1146/annurev-devpsych-120221-035310</w:t>
        </w:r>
      </w:hyperlink>
    </w:p>
    <w:p w14:paraId="7F5CD68E" w14:textId="594CE140" w:rsidR="002921E4" w:rsidRPr="009C205B" w:rsidRDefault="002921E4" w:rsidP="009C205B">
      <w:pPr>
        <w:pStyle w:val="NormalWeb"/>
        <w:spacing w:line="360" w:lineRule="auto"/>
        <w:ind w:left="720" w:hanging="720"/>
        <w:rPr>
          <w:color w:val="000000" w:themeColor="text1"/>
        </w:rPr>
      </w:pPr>
      <w:r w:rsidRPr="009C205B">
        <w:rPr>
          <w:color w:val="000000" w:themeColor="text1"/>
          <w:shd w:val="clear" w:color="auto" w:fill="FFFFFF"/>
        </w:rPr>
        <w:lastRenderedPageBreak/>
        <w:t>Lage, C., Smith, E. S., &amp; Lawson, R. P. (2024). A meta-analysis of cognitive flexibility in autism spectrum disorder. </w:t>
      </w:r>
      <w:r w:rsidRPr="009C205B">
        <w:rPr>
          <w:i/>
          <w:iCs/>
          <w:color w:val="000000" w:themeColor="text1"/>
          <w:shd w:val="clear" w:color="auto" w:fill="FFFFFF"/>
        </w:rPr>
        <w:t>Neuroscience and biobehavioral reviews</w:t>
      </w:r>
      <w:r w:rsidRPr="009C205B">
        <w:rPr>
          <w:color w:val="000000" w:themeColor="text1"/>
          <w:shd w:val="clear" w:color="auto" w:fill="FFFFFF"/>
        </w:rPr>
        <w:t>, </w:t>
      </w:r>
      <w:r w:rsidRPr="009C205B">
        <w:rPr>
          <w:i/>
          <w:iCs/>
          <w:color w:val="000000" w:themeColor="text1"/>
          <w:shd w:val="clear" w:color="auto" w:fill="FFFFFF"/>
        </w:rPr>
        <w:t>157</w:t>
      </w:r>
      <w:r w:rsidRPr="009C205B">
        <w:rPr>
          <w:color w:val="000000" w:themeColor="text1"/>
          <w:shd w:val="clear" w:color="auto" w:fill="FFFFFF"/>
        </w:rPr>
        <w:t xml:space="preserve">, 105511. </w:t>
      </w:r>
      <w:hyperlink r:id="rId32" w:history="1">
        <w:r w:rsidRPr="009C205B">
          <w:rPr>
            <w:rStyle w:val="Hyperlink"/>
            <w:color w:val="000000" w:themeColor="text1"/>
            <w:shd w:val="clear" w:color="auto" w:fill="FFFFFF"/>
          </w:rPr>
          <w:t>https://doi.org/10.1016/j.neubiorev.2023.105511</w:t>
        </w:r>
      </w:hyperlink>
      <w:r w:rsidRPr="009C205B">
        <w:rPr>
          <w:color w:val="000000" w:themeColor="text1"/>
          <w:shd w:val="clear" w:color="auto" w:fill="FFFFFF"/>
        </w:rPr>
        <w:t xml:space="preserve"> </w:t>
      </w:r>
    </w:p>
    <w:p w14:paraId="59AE83E9" w14:textId="22E6B3BF" w:rsidR="009C205B" w:rsidRDefault="0090581E" w:rsidP="009C205B">
      <w:pPr>
        <w:pStyle w:val="NormalWeb"/>
        <w:spacing w:before="0" w:beforeAutospacing="0" w:after="0" w:afterAutospacing="0" w:line="360" w:lineRule="auto"/>
        <w:ind w:left="720" w:hanging="720"/>
        <w:rPr>
          <w:color w:val="000000" w:themeColor="text1"/>
        </w:rPr>
      </w:pPr>
      <w:r w:rsidRPr="009C205B">
        <w:rPr>
          <w:color w:val="000000" w:themeColor="text1"/>
        </w:rPr>
        <w:t xml:space="preserve">Luna, B., Marek, S., Larsen, B., Tervo-Clemmens, B., &amp; Chahal, R. (2015). An Integrative Model of the Maturation of Cognitive Control. </w:t>
      </w:r>
      <w:r w:rsidRPr="009C205B">
        <w:rPr>
          <w:i/>
          <w:iCs/>
          <w:color w:val="000000" w:themeColor="text1"/>
        </w:rPr>
        <w:t>Annual Review of Neuroscience</w:t>
      </w:r>
      <w:r w:rsidRPr="009C205B">
        <w:rPr>
          <w:color w:val="000000" w:themeColor="text1"/>
        </w:rPr>
        <w:t xml:space="preserve">, </w:t>
      </w:r>
      <w:r w:rsidRPr="009C205B">
        <w:rPr>
          <w:i/>
          <w:iCs/>
          <w:color w:val="000000" w:themeColor="text1"/>
        </w:rPr>
        <w:t>38</w:t>
      </w:r>
      <w:r w:rsidRPr="009C205B">
        <w:rPr>
          <w:color w:val="000000" w:themeColor="text1"/>
        </w:rPr>
        <w:t xml:space="preserve">(1), 151–170. </w:t>
      </w:r>
      <w:hyperlink r:id="rId33" w:history="1">
        <w:r w:rsidR="000B1DAE" w:rsidRPr="009C205B">
          <w:rPr>
            <w:rStyle w:val="Hyperlink"/>
            <w:color w:val="000000" w:themeColor="text1"/>
          </w:rPr>
          <w:t>https://doi.org/10.1146/annurev-neuro-071714-034054</w:t>
        </w:r>
      </w:hyperlink>
      <w:r w:rsidR="000B1DAE" w:rsidRPr="009C205B">
        <w:rPr>
          <w:color w:val="000000" w:themeColor="text1"/>
        </w:rPr>
        <w:t xml:space="preserve"> </w:t>
      </w:r>
    </w:p>
    <w:p w14:paraId="3FA7CCDE" w14:textId="77777777" w:rsidR="009C205B" w:rsidRDefault="009C205B" w:rsidP="009C205B">
      <w:pPr>
        <w:pStyle w:val="NormalWeb"/>
        <w:spacing w:before="0" w:beforeAutospacing="0" w:after="0" w:afterAutospacing="0" w:line="360" w:lineRule="auto"/>
        <w:rPr>
          <w:color w:val="000000" w:themeColor="text1"/>
        </w:rPr>
      </w:pPr>
    </w:p>
    <w:p w14:paraId="12060332" w14:textId="6B0A2ACF" w:rsidR="009C205B" w:rsidRPr="009C205B" w:rsidRDefault="009C205B" w:rsidP="009C205B">
      <w:pPr>
        <w:pStyle w:val="NormalWeb"/>
        <w:spacing w:before="0" w:beforeAutospacing="0" w:after="0" w:afterAutospacing="0" w:line="360" w:lineRule="auto"/>
        <w:ind w:left="720" w:hanging="720"/>
        <w:rPr>
          <w:color w:val="000000" w:themeColor="text1"/>
        </w:rPr>
      </w:pPr>
      <w:r w:rsidRPr="009C205B">
        <w:rPr>
          <w:color w:val="000000" w:themeColor="text1"/>
        </w:rPr>
        <w:t>Luyckx, K., Vanderhaegen, J., Raemen, L., &amp; Claes, L. (2025). Identity formation in adolescence and emerging adulthood: a process-oriented and applied perspective. </w:t>
      </w:r>
      <w:r w:rsidRPr="009C205B">
        <w:rPr>
          <w:i/>
          <w:iCs/>
          <w:color w:val="000000" w:themeColor="text1"/>
        </w:rPr>
        <w:t>European Journal of Developmental Psychology</w:t>
      </w:r>
      <w:r w:rsidRPr="009C205B">
        <w:rPr>
          <w:color w:val="000000" w:themeColor="text1"/>
        </w:rPr>
        <w:t>, </w:t>
      </w:r>
      <w:r w:rsidRPr="009C205B">
        <w:rPr>
          <w:i/>
          <w:iCs/>
          <w:color w:val="000000" w:themeColor="text1"/>
        </w:rPr>
        <w:t>22</w:t>
      </w:r>
      <w:r w:rsidRPr="009C205B">
        <w:rPr>
          <w:color w:val="000000" w:themeColor="text1"/>
        </w:rPr>
        <w:t xml:space="preserve">(2), 168–187. </w:t>
      </w:r>
      <w:hyperlink r:id="rId34" w:history="1">
        <w:r w:rsidR="00B431F8" w:rsidRPr="00683A44">
          <w:rPr>
            <w:rStyle w:val="Hyperlink"/>
          </w:rPr>
          <w:t>https://doi.org/10.1080/17405629.2023.2250128</w:t>
        </w:r>
      </w:hyperlink>
      <w:r w:rsidR="00B431F8">
        <w:rPr>
          <w:color w:val="000000" w:themeColor="text1"/>
        </w:rPr>
        <w:t xml:space="preserve"> </w:t>
      </w:r>
    </w:p>
    <w:p w14:paraId="637944BB" w14:textId="63CC06E8" w:rsidR="009C205B" w:rsidRPr="009C205B" w:rsidRDefault="009C205B" w:rsidP="009C205B">
      <w:pPr>
        <w:pStyle w:val="NormalWeb"/>
        <w:spacing w:line="360" w:lineRule="auto"/>
        <w:ind w:left="720" w:hanging="720"/>
        <w:rPr>
          <w:color w:val="000000" w:themeColor="text1"/>
        </w:rPr>
      </w:pPr>
      <w:r w:rsidRPr="009C205B">
        <w:rPr>
          <w:color w:val="000000" w:themeColor="text1"/>
        </w:rPr>
        <w:t xml:space="preserve">Nice, M. L., &amp; Joseph, M. (2023). The Features of Emerging Adulthood and Individuation: Relations and Differences by College-Going Status, Age, and Living Situation. </w:t>
      </w:r>
      <w:r w:rsidRPr="009C205B">
        <w:rPr>
          <w:i/>
          <w:iCs/>
          <w:color w:val="000000" w:themeColor="text1"/>
          <w:lang w:val="en-GB"/>
        </w:rPr>
        <w:t>Emerging Adulthood</w:t>
      </w:r>
      <w:r w:rsidRPr="009C205B">
        <w:rPr>
          <w:color w:val="000000" w:themeColor="text1"/>
        </w:rPr>
        <w:t xml:space="preserve">, </w:t>
      </w:r>
      <w:r w:rsidRPr="009C205B">
        <w:rPr>
          <w:i/>
          <w:iCs/>
          <w:color w:val="000000" w:themeColor="text1"/>
          <w:lang w:val="en-GB"/>
        </w:rPr>
        <w:t>11</w:t>
      </w:r>
      <w:r w:rsidRPr="009C205B">
        <w:rPr>
          <w:color w:val="000000" w:themeColor="text1"/>
        </w:rPr>
        <w:t>(2), 271-287.</w:t>
      </w:r>
      <w:r>
        <w:rPr>
          <w:color w:val="000000" w:themeColor="text1"/>
        </w:rPr>
        <w:t xml:space="preserve"> </w:t>
      </w:r>
      <w:hyperlink r:id="rId35" w:tgtFrame="_blank" w:history="1">
        <w:r w:rsidR="00634911" w:rsidRPr="00634911">
          <w:rPr>
            <w:rFonts w:eastAsiaTheme="minorHAnsi"/>
            <w:color w:val="2C72B7"/>
            <w:lang w:eastAsia="en-US"/>
            <w14:ligatures w14:val="standardContextual"/>
          </w:rPr>
          <w:t>https://doi.org/10.1177/21676968221116545</w:t>
        </w:r>
      </w:hyperlink>
    </w:p>
    <w:p w14:paraId="2580DE38" w14:textId="5E4AA1D0" w:rsidR="00FB0659" w:rsidRPr="009C205B" w:rsidRDefault="00FB0659" w:rsidP="009C205B">
      <w:pPr>
        <w:pStyle w:val="NormalWeb"/>
        <w:spacing w:line="360" w:lineRule="auto"/>
        <w:ind w:left="720" w:hanging="720"/>
        <w:rPr>
          <w:color w:val="000000" w:themeColor="text1"/>
        </w:rPr>
      </w:pPr>
      <w:r w:rsidRPr="009C205B">
        <w:rPr>
          <w:rFonts w:eastAsiaTheme="minorHAnsi"/>
          <w:color w:val="000000" w:themeColor="text1"/>
          <w:kern w:val="2"/>
          <w:shd w:val="clear" w:color="auto" w:fill="FFFFFF"/>
          <w:lang w:eastAsia="en-US"/>
          <w14:ligatures w14:val="standardContextual"/>
        </w:rPr>
        <w:t>Martin, M. M., &amp; Rubin, R. B. (1995). A new measure of cognitive flexibility. </w:t>
      </w:r>
      <w:r w:rsidRPr="009C205B">
        <w:rPr>
          <w:rFonts w:eastAsiaTheme="minorHAnsi"/>
          <w:i/>
          <w:iCs/>
          <w:color w:val="000000" w:themeColor="text1"/>
          <w:kern w:val="2"/>
          <w:shd w:val="clear" w:color="auto" w:fill="FFFFFF"/>
          <w:lang w:eastAsia="en-US"/>
          <w14:ligatures w14:val="standardContextual"/>
        </w:rPr>
        <w:t>Psychological Reports, 76</w:t>
      </w:r>
      <w:r w:rsidRPr="009C205B">
        <w:rPr>
          <w:rFonts w:eastAsiaTheme="minorHAnsi"/>
          <w:color w:val="000000" w:themeColor="text1"/>
          <w:kern w:val="2"/>
          <w:shd w:val="clear" w:color="auto" w:fill="FFFFFF"/>
          <w:lang w:eastAsia="en-US"/>
          <w14:ligatures w14:val="standardContextual"/>
        </w:rPr>
        <w:t>(2), 623–626. </w:t>
      </w:r>
      <w:hyperlink r:id="rId36" w:history="1">
        <w:r w:rsidR="003C5767" w:rsidRPr="009C205B">
          <w:rPr>
            <w:rStyle w:val="Hyperlink"/>
            <w:rFonts w:eastAsiaTheme="minorHAnsi"/>
            <w:color w:val="000000" w:themeColor="text1"/>
            <w:kern w:val="2"/>
            <w:shd w:val="clear" w:color="auto" w:fill="FFFFFF"/>
            <w:lang w:eastAsia="en-US"/>
            <w14:ligatures w14:val="standardContextual"/>
          </w:rPr>
          <w:t>https://doi.org/10.2466/pr0.1995.76.2.623</w:t>
        </w:r>
      </w:hyperlink>
      <w:r w:rsidR="003C5767" w:rsidRPr="009C205B">
        <w:rPr>
          <w:rFonts w:eastAsiaTheme="minorHAnsi"/>
          <w:color w:val="000000" w:themeColor="text1"/>
          <w:kern w:val="2"/>
          <w:shd w:val="clear" w:color="auto" w:fill="FFFFFF"/>
          <w:lang w:eastAsia="en-US"/>
          <w14:ligatures w14:val="standardContextual"/>
        </w:rPr>
        <w:t xml:space="preserve"> </w:t>
      </w:r>
      <w:r w:rsidR="00E672CA" w:rsidRPr="009C205B">
        <w:rPr>
          <w:color w:val="000000" w:themeColor="text1"/>
        </w:rPr>
        <w:t xml:space="preserve"> </w:t>
      </w:r>
    </w:p>
    <w:p w14:paraId="5BD9CF6D" w14:textId="77777777" w:rsidR="00FB0659" w:rsidRPr="009C205B" w:rsidRDefault="00FB0659" w:rsidP="009C205B">
      <w:pPr>
        <w:pStyle w:val="NormalWeb"/>
        <w:spacing w:line="360" w:lineRule="auto"/>
        <w:ind w:left="720" w:hanging="720"/>
        <w:rPr>
          <w:color w:val="000000" w:themeColor="text1"/>
        </w:rPr>
      </w:pPr>
      <w:r w:rsidRPr="009C205B">
        <w:rPr>
          <w:color w:val="000000" w:themeColor="text1"/>
          <w:shd w:val="clear" w:color="auto" w:fill="FFFFFF"/>
        </w:rPr>
        <w:t>Parr, A. C., Perica, M. I., Calabro, F. J., Foran, W., Moon, C. H., Hetherington, H., &amp; Luna, B. (2025). Adolescent maturation of dorsolateral prefrontal cortex glutamate: GABA and cognitive function is supported by dopamine-related neurobiology. </w:t>
      </w:r>
      <w:r w:rsidRPr="009C205B">
        <w:rPr>
          <w:i/>
          <w:iCs/>
          <w:color w:val="000000" w:themeColor="text1"/>
          <w:shd w:val="clear" w:color="auto" w:fill="FFFFFF"/>
        </w:rPr>
        <w:t>Molecular psychiatry</w:t>
      </w:r>
      <w:r w:rsidRPr="009C205B">
        <w:rPr>
          <w:color w:val="000000" w:themeColor="text1"/>
          <w:shd w:val="clear" w:color="auto" w:fill="FFFFFF"/>
        </w:rPr>
        <w:t>, </w:t>
      </w:r>
      <w:r w:rsidRPr="009C205B">
        <w:rPr>
          <w:i/>
          <w:iCs/>
          <w:color w:val="000000" w:themeColor="text1"/>
          <w:shd w:val="clear" w:color="auto" w:fill="FFFFFF"/>
        </w:rPr>
        <w:t>30</w:t>
      </w:r>
      <w:r w:rsidRPr="009C205B">
        <w:rPr>
          <w:color w:val="000000" w:themeColor="text1"/>
          <w:shd w:val="clear" w:color="auto" w:fill="FFFFFF"/>
        </w:rPr>
        <w:t xml:space="preserve">(6), 2558–2572. </w:t>
      </w:r>
      <w:hyperlink r:id="rId37" w:history="1">
        <w:r w:rsidRPr="009C205B">
          <w:rPr>
            <w:rStyle w:val="Hyperlink"/>
            <w:rFonts w:eastAsiaTheme="majorEastAsia"/>
            <w:color w:val="000000" w:themeColor="text1"/>
            <w:shd w:val="clear" w:color="auto" w:fill="FFFFFF"/>
          </w:rPr>
          <w:t>https://doi.org/10.1038/s41380-024-02860-7</w:t>
        </w:r>
      </w:hyperlink>
    </w:p>
    <w:p w14:paraId="4DF77492" w14:textId="77777777" w:rsidR="00FB0659" w:rsidRPr="009C205B" w:rsidRDefault="00FB0659" w:rsidP="009C205B">
      <w:pPr>
        <w:pStyle w:val="NormalWeb"/>
        <w:spacing w:line="360" w:lineRule="auto"/>
        <w:ind w:left="720" w:hanging="720"/>
        <w:rPr>
          <w:color w:val="000000" w:themeColor="text1"/>
        </w:rPr>
      </w:pPr>
      <w:r w:rsidRPr="009C205B">
        <w:rPr>
          <w:color w:val="000000" w:themeColor="text1"/>
        </w:rPr>
        <w:t xml:space="preserve">Reifman, A., Arnett, J. J., &amp; Colwell, M. J. (2007). Emerging Adulthood: Theory, Assessment and Application. </w:t>
      </w:r>
      <w:r w:rsidRPr="009C205B">
        <w:rPr>
          <w:i/>
          <w:iCs/>
          <w:color w:val="000000" w:themeColor="text1"/>
        </w:rPr>
        <w:t>Journal of Youth Development</w:t>
      </w:r>
      <w:r w:rsidRPr="009C205B">
        <w:rPr>
          <w:color w:val="000000" w:themeColor="text1"/>
        </w:rPr>
        <w:t xml:space="preserve">, </w:t>
      </w:r>
      <w:r w:rsidRPr="009C205B">
        <w:rPr>
          <w:i/>
          <w:iCs/>
          <w:color w:val="000000" w:themeColor="text1"/>
        </w:rPr>
        <w:t>2</w:t>
      </w:r>
      <w:r w:rsidRPr="009C205B">
        <w:rPr>
          <w:color w:val="000000" w:themeColor="text1"/>
        </w:rPr>
        <w:t xml:space="preserve">(1), 37–48. </w:t>
      </w:r>
      <w:hyperlink r:id="rId38" w:history="1">
        <w:r w:rsidRPr="009C205B">
          <w:rPr>
            <w:rStyle w:val="Hyperlink"/>
            <w:rFonts w:eastAsiaTheme="majorEastAsia"/>
            <w:color w:val="000000" w:themeColor="text1"/>
          </w:rPr>
          <w:t>https://doi.org/10.5195/jyd.2007.359</w:t>
        </w:r>
      </w:hyperlink>
    </w:p>
    <w:p w14:paraId="0BD084FC" w14:textId="27D3B411" w:rsidR="007B1063" w:rsidRPr="009C205B" w:rsidRDefault="007B1063" w:rsidP="009C205B">
      <w:pPr>
        <w:pStyle w:val="NormalWeb"/>
        <w:spacing w:line="360" w:lineRule="auto"/>
        <w:ind w:left="720" w:hanging="720"/>
        <w:rPr>
          <w:color w:val="000000" w:themeColor="text1"/>
        </w:rPr>
      </w:pPr>
      <w:r w:rsidRPr="009C205B">
        <w:rPr>
          <w:color w:val="000000" w:themeColor="text1"/>
        </w:rPr>
        <w:t>Reifman, A.</w:t>
      </w:r>
      <w:r w:rsidR="009C205B">
        <w:rPr>
          <w:color w:val="000000" w:themeColor="text1"/>
        </w:rPr>
        <w:t xml:space="preserve"> &amp; </w:t>
      </w:r>
      <w:r w:rsidRPr="009C205B">
        <w:rPr>
          <w:color w:val="000000" w:themeColor="text1"/>
        </w:rPr>
        <w:t>Niehuis, S.</w:t>
      </w:r>
      <w:r w:rsidR="003A7AE1" w:rsidRPr="009C205B">
        <w:rPr>
          <w:color w:val="000000" w:themeColor="text1"/>
        </w:rPr>
        <w:t xml:space="preserve">, (2023). </w:t>
      </w:r>
      <w:r w:rsidRPr="009C205B">
        <w:rPr>
          <w:color w:val="000000" w:themeColor="text1"/>
        </w:rPr>
        <w:t>Extending the Five Psychological Features of Emerging Adulthood into Established Adulthood. </w:t>
      </w:r>
      <w:r w:rsidRPr="009C205B">
        <w:rPr>
          <w:i/>
          <w:iCs/>
          <w:color w:val="000000" w:themeColor="text1"/>
        </w:rPr>
        <w:t xml:space="preserve">Journal </w:t>
      </w:r>
      <w:r w:rsidR="003A7AE1" w:rsidRPr="009C205B">
        <w:rPr>
          <w:i/>
          <w:iCs/>
          <w:color w:val="000000" w:themeColor="text1"/>
        </w:rPr>
        <w:t>of Adult</w:t>
      </w:r>
      <w:r w:rsidRPr="009C205B">
        <w:rPr>
          <w:i/>
          <w:iCs/>
          <w:color w:val="000000" w:themeColor="text1"/>
        </w:rPr>
        <w:t xml:space="preserve"> Dev</w:t>
      </w:r>
      <w:r w:rsidRPr="009C205B">
        <w:rPr>
          <w:color w:val="000000" w:themeColor="text1"/>
        </w:rPr>
        <w:t xml:space="preserve">elopment, 30, 6–20. </w:t>
      </w:r>
      <w:hyperlink r:id="rId39" w:history="1">
        <w:r w:rsidR="00634911" w:rsidRPr="00683A44">
          <w:rPr>
            <w:rStyle w:val="Hyperlink"/>
          </w:rPr>
          <w:t>https://doi.org/10.1007/s10804-022-09412-9</w:t>
        </w:r>
      </w:hyperlink>
      <w:r w:rsidR="00634911">
        <w:rPr>
          <w:color w:val="000000" w:themeColor="text1"/>
        </w:rPr>
        <w:t xml:space="preserve"> </w:t>
      </w:r>
    </w:p>
    <w:p w14:paraId="10DDA05B" w14:textId="07DD9552" w:rsidR="00FB0659" w:rsidRPr="009C205B" w:rsidRDefault="00FB0659" w:rsidP="009C205B">
      <w:pPr>
        <w:pStyle w:val="NormalWeb"/>
        <w:spacing w:line="360" w:lineRule="auto"/>
        <w:ind w:left="720" w:hanging="720"/>
        <w:rPr>
          <w:color w:val="000000" w:themeColor="text1"/>
        </w:rPr>
      </w:pPr>
      <w:r w:rsidRPr="009C205B">
        <w:rPr>
          <w:color w:val="000000" w:themeColor="text1"/>
        </w:rPr>
        <w:t xml:space="preserve">Schwartz, S. J., Petrova, M., &amp; Kim, S. Y. (2021). Identity development in emerging adulthood: A decade update. </w:t>
      </w:r>
      <w:r w:rsidRPr="009C205B">
        <w:rPr>
          <w:rStyle w:val="Emphasis"/>
          <w:rFonts w:eastAsiaTheme="majorEastAsia"/>
          <w:color w:val="000000" w:themeColor="text1"/>
        </w:rPr>
        <w:t>Child Development Perspectives, 15</w:t>
      </w:r>
      <w:r w:rsidRPr="009C205B">
        <w:rPr>
          <w:color w:val="000000" w:themeColor="text1"/>
        </w:rPr>
        <w:t>(2), 71–78.</w:t>
      </w:r>
      <w:r w:rsidR="005A51D6" w:rsidRPr="009C205B">
        <w:rPr>
          <w:color w:val="000000" w:themeColor="text1"/>
        </w:rPr>
        <w:t xml:space="preserve"> </w:t>
      </w:r>
      <w:hyperlink r:id="rId40" w:history="1">
        <w:r w:rsidR="00457ED3" w:rsidRPr="009C205B">
          <w:rPr>
            <w:rStyle w:val="Hyperlink"/>
            <w:color w:val="000000" w:themeColor="text1"/>
          </w:rPr>
          <w:t>https://doi.org/10.1177/2167696813479781</w:t>
        </w:r>
      </w:hyperlink>
      <w:r w:rsidR="00634911">
        <w:rPr>
          <w:color w:val="000000" w:themeColor="text1"/>
        </w:rPr>
        <w:t xml:space="preserve"> </w:t>
      </w:r>
    </w:p>
    <w:p w14:paraId="55E4EE28" w14:textId="4311903E" w:rsidR="00514BCC" w:rsidRPr="009C205B" w:rsidRDefault="009157F8" w:rsidP="009C205B">
      <w:pPr>
        <w:spacing w:line="360" w:lineRule="auto"/>
        <w:ind w:left="720" w:hanging="720"/>
        <w:rPr>
          <w:rFonts w:ascii="Times New Roman" w:hAnsi="Times New Roman" w:cs="Times New Roman"/>
          <w:color w:val="000000" w:themeColor="text1"/>
        </w:rPr>
      </w:pPr>
      <w:r w:rsidRPr="009C205B">
        <w:rPr>
          <w:rFonts w:ascii="Times New Roman" w:hAnsi="Times New Roman" w:cs="Times New Roman"/>
          <w:color w:val="000000" w:themeColor="text1"/>
        </w:rPr>
        <w:lastRenderedPageBreak/>
        <w:t>Uddin</w:t>
      </w:r>
      <w:r w:rsidR="009C205B">
        <w:rPr>
          <w:rFonts w:ascii="Times New Roman" w:hAnsi="Times New Roman" w:cs="Times New Roman"/>
          <w:color w:val="000000" w:themeColor="text1"/>
        </w:rPr>
        <w:t>,</w:t>
      </w:r>
      <w:r w:rsidRPr="009C205B">
        <w:rPr>
          <w:rFonts w:ascii="Times New Roman" w:hAnsi="Times New Roman" w:cs="Times New Roman"/>
          <w:color w:val="000000" w:themeColor="text1"/>
        </w:rPr>
        <w:t xml:space="preserve"> L. Q. (2021). Brain Mechanisms Supporting Flexible Cognition and Behavior in Adolescents with Autism Spectrum Disorder. </w:t>
      </w:r>
      <w:r w:rsidRPr="009C205B">
        <w:rPr>
          <w:rFonts w:ascii="Times New Roman" w:hAnsi="Times New Roman" w:cs="Times New Roman"/>
          <w:i/>
          <w:iCs/>
          <w:color w:val="000000" w:themeColor="text1"/>
        </w:rPr>
        <w:t>Biological psychiatry</w:t>
      </w:r>
      <w:r w:rsidRPr="009C205B">
        <w:rPr>
          <w:rFonts w:ascii="Times New Roman" w:hAnsi="Times New Roman" w:cs="Times New Roman"/>
          <w:color w:val="000000" w:themeColor="text1"/>
        </w:rPr>
        <w:t>, </w:t>
      </w:r>
      <w:r w:rsidRPr="009C205B">
        <w:rPr>
          <w:rFonts w:ascii="Times New Roman" w:hAnsi="Times New Roman" w:cs="Times New Roman"/>
          <w:i/>
          <w:iCs/>
          <w:color w:val="000000" w:themeColor="text1"/>
        </w:rPr>
        <w:t>89</w:t>
      </w:r>
      <w:r w:rsidRPr="009C205B">
        <w:rPr>
          <w:rFonts w:ascii="Times New Roman" w:hAnsi="Times New Roman" w:cs="Times New Roman"/>
          <w:color w:val="000000" w:themeColor="text1"/>
        </w:rPr>
        <w:t xml:space="preserve">(2), 172–183. </w:t>
      </w:r>
      <w:hyperlink r:id="rId41" w:history="1">
        <w:r w:rsidRPr="009C205B">
          <w:rPr>
            <w:rStyle w:val="Hyperlink"/>
            <w:rFonts w:ascii="Times New Roman" w:hAnsi="Times New Roman" w:cs="Times New Roman"/>
            <w:color w:val="000000" w:themeColor="text1"/>
          </w:rPr>
          <w:t>https://doi.org/10.1016/j.biopsych.2020.05.010</w:t>
        </w:r>
      </w:hyperlink>
    </w:p>
    <w:p w14:paraId="43C1D406" w14:textId="77777777" w:rsidR="009C205B" w:rsidRPr="009C205B" w:rsidRDefault="009C205B" w:rsidP="009C205B">
      <w:pPr>
        <w:spacing w:line="360" w:lineRule="auto"/>
        <w:ind w:left="720" w:hanging="720"/>
        <w:rPr>
          <w:rFonts w:ascii="Times New Roman" w:hAnsi="Times New Roman" w:cs="Times New Roman"/>
          <w:color w:val="000000" w:themeColor="text1"/>
        </w:rPr>
      </w:pPr>
    </w:p>
    <w:p w14:paraId="36C1DD65" w14:textId="3D0E93C7" w:rsidR="00137D4E" w:rsidRPr="009C205B" w:rsidRDefault="00FB2C46" w:rsidP="009C205B">
      <w:pPr>
        <w:spacing w:line="360" w:lineRule="auto"/>
        <w:ind w:left="720" w:hanging="720"/>
        <w:rPr>
          <w:rFonts w:ascii="Times New Roman" w:hAnsi="Times New Roman" w:cs="Times New Roman"/>
          <w:color w:val="000000" w:themeColor="text1"/>
        </w:rPr>
      </w:pPr>
      <w:r w:rsidRPr="009C205B">
        <w:rPr>
          <w:rFonts w:ascii="Times New Roman" w:hAnsi="Times New Roman" w:cs="Times New Roman"/>
          <w:color w:val="000000" w:themeColor="text1"/>
        </w:rPr>
        <w:t>Westhoff, M., Heshmati, S., Siepe, B., Vogelbacher, C., Ciarrochi, J., Hayes, S. C., &amp; Hofmann, S. G. (2024). Psychological flexibility and cognitive-affective processes in young adults' daily lives. </w:t>
      </w:r>
      <w:r w:rsidRPr="009C205B">
        <w:rPr>
          <w:rFonts w:ascii="Times New Roman" w:hAnsi="Times New Roman" w:cs="Times New Roman"/>
          <w:i/>
          <w:iCs/>
          <w:color w:val="000000" w:themeColor="text1"/>
        </w:rPr>
        <w:t>Scientific reports</w:t>
      </w:r>
      <w:r w:rsidRPr="009C205B">
        <w:rPr>
          <w:rFonts w:ascii="Times New Roman" w:hAnsi="Times New Roman" w:cs="Times New Roman"/>
          <w:color w:val="000000" w:themeColor="text1"/>
        </w:rPr>
        <w:t>, </w:t>
      </w:r>
      <w:r w:rsidRPr="009C205B">
        <w:rPr>
          <w:rFonts w:ascii="Times New Roman" w:hAnsi="Times New Roman" w:cs="Times New Roman"/>
          <w:i/>
          <w:iCs/>
          <w:color w:val="000000" w:themeColor="text1"/>
        </w:rPr>
        <w:t>14</w:t>
      </w:r>
      <w:r w:rsidRPr="009C205B">
        <w:rPr>
          <w:rFonts w:ascii="Times New Roman" w:hAnsi="Times New Roman" w:cs="Times New Roman"/>
          <w:color w:val="000000" w:themeColor="text1"/>
        </w:rPr>
        <w:t xml:space="preserve">(1), 8182. </w:t>
      </w:r>
      <w:hyperlink r:id="rId42" w:history="1">
        <w:r w:rsidRPr="009C205B">
          <w:rPr>
            <w:rStyle w:val="Hyperlink"/>
            <w:rFonts w:ascii="Times New Roman" w:hAnsi="Times New Roman" w:cs="Times New Roman"/>
            <w:color w:val="000000" w:themeColor="text1"/>
          </w:rPr>
          <w:t>https://doi.org/10.1038/s41598-024-58598-3</w:t>
        </w:r>
      </w:hyperlink>
      <w:r w:rsidRPr="009C205B">
        <w:rPr>
          <w:rFonts w:ascii="Times New Roman" w:hAnsi="Times New Roman" w:cs="Times New Roman"/>
          <w:color w:val="000000" w:themeColor="text1"/>
        </w:rPr>
        <w:t xml:space="preserve"> </w:t>
      </w:r>
    </w:p>
    <w:p w14:paraId="61789461" w14:textId="77777777" w:rsidR="009C205B" w:rsidRPr="009C205B" w:rsidRDefault="009C205B" w:rsidP="009C205B">
      <w:pPr>
        <w:spacing w:line="360" w:lineRule="auto"/>
        <w:ind w:left="720" w:hanging="720"/>
        <w:rPr>
          <w:rFonts w:ascii="Times New Roman" w:hAnsi="Times New Roman" w:cs="Times New Roman"/>
          <w:color w:val="000000" w:themeColor="text1"/>
        </w:rPr>
      </w:pPr>
    </w:p>
    <w:p w14:paraId="2CDE9EA3" w14:textId="2E9DD212" w:rsidR="00137D4E" w:rsidRPr="009C205B" w:rsidRDefault="00137D4E" w:rsidP="009C205B">
      <w:pPr>
        <w:spacing w:line="360" w:lineRule="auto"/>
        <w:ind w:left="720" w:hanging="720"/>
        <w:rPr>
          <w:rFonts w:ascii="Times New Roman" w:hAnsi="Times New Roman" w:cs="Times New Roman"/>
          <w:color w:val="000000" w:themeColor="text1"/>
        </w:rPr>
      </w:pPr>
      <w:r w:rsidRPr="009C205B">
        <w:rPr>
          <w:rFonts w:ascii="Times New Roman" w:hAnsi="Times New Roman" w:cs="Times New Roman"/>
          <w:color w:val="000000" w:themeColor="text1"/>
        </w:rPr>
        <w:t xml:space="preserve">Wood, D., Crapnell, T., Lau, L., Bennett, A., Lotstein, D., Ferris, M., &amp; Kuo, A. (2017). Emerging adulthood as a critical stage in the life course. </w:t>
      </w:r>
      <w:r w:rsidRPr="009C205B">
        <w:rPr>
          <w:rFonts w:ascii="Times New Roman" w:hAnsi="Times New Roman" w:cs="Times New Roman"/>
          <w:i/>
          <w:iCs/>
          <w:color w:val="000000" w:themeColor="text1"/>
        </w:rPr>
        <w:t>Handbook of Life Course Health Development</w:t>
      </w:r>
      <w:r w:rsidRPr="009C205B">
        <w:rPr>
          <w:rFonts w:ascii="Times New Roman" w:hAnsi="Times New Roman" w:cs="Times New Roman"/>
          <w:color w:val="000000" w:themeColor="text1"/>
        </w:rPr>
        <w:t xml:space="preserve">, </w:t>
      </w:r>
      <w:r w:rsidRPr="009C205B">
        <w:rPr>
          <w:rFonts w:ascii="Times New Roman" w:hAnsi="Times New Roman" w:cs="Times New Roman"/>
          <w:i/>
          <w:iCs/>
          <w:color w:val="000000" w:themeColor="text1"/>
        </w:rPr>
        <w:t>1</w:t>
      </w:r>
      <w:r w:rsidRPr="009C205B">
        <w:rPr>
          <w:rFonts w:ascii="Times New Roman" w:hAnsi="Times New Roman" w:cs="Times New Roman"/>
          <w:color w:val="000000" w:themeColor="text1"/>
        </w:rPr>
        <w:t xml:space="preserve">(1), 123–143. </w:t>
      </w:r>
      <w:hyperlink r:id="rId43" w:history="1">
        <w:r w:rsidRPr="009C205B">
          <w:rPr>
            <w:rStyle w:val="Hyperlink"/>
            <w:rFonts w:ascii="Times New Roman" w:hAnsi="Times New Roman" w:cs="Times New Roman"/>
            <w:color w:val="000000" w:themeColor="text1"/>
          </w:rPr>
          <w:t>https://doi.org/10.1007/978-3-319-47143-3_7</w:t>
        </w:r>
      </w:hyperlink>
      <w:r w:rsidRPr="009C205B">
        <w:rPr>
          <w:rFonts w:ascii="Times New Roman" w:hAnsi="Times New Roman" w:cs="Times New Roman"/>
          <w:color w:val="000000" w:themeColor="text1"/>
        </w:rPr>
        <w:t xml:space="preserve"> </w:t>
      </w:r>
    </w:p>
    <w:p w14:paraId="75131A4F" w14:textId="1515C1F0" w:rsidR="009157F8" w:rsidRPr="009C205B" w:rsidRDefault="00FB0659" w:rsidP="009C205B">
      <w:pPr>
        <w:pStyle w:val="NormalWeb"/>
        <w:spacing w:line="360" w:lineRule="auto"/>
        <w:ind w:left="720" w:hanging="720"/>
        <w:rPr>
          <w:color w:val="000000" w:themeColor="text1"/>
        </w:rPr>
      </w:pPr>
      <w:r w:rsidRPr="009C205B">
        <w:rPr>
          <w:color w:val="000000" w:themeColor="text1"/>
          <w:shd w:val="clear" w:color="auto" w:fill="FFFFFF"/>
          <w:lang w:val="es-ES"/>
        </w:rPr>
        <w:t xml:space="preserve">Zagaria, A., D'Amico, M., Cerolini, S., Mocini, E., &amp; Lombardo, C. (2024). </w:t>
      </w:r>
      <w:r w:rsidRPr="009C205B">
        <w:rPr>
          <w:color w:val="000000" w:themeColor="text1"/>
          <w:shd w:val="clear" w:color="auto" w:fill="FFFFFF"/>
        </w:rPr>
        <w:t>A psychometric examination of the cognitive flexibility scale and its association with Orthorexia Nervosa. </w:t>
      </w:r>
      <w:r w:rsidRPr="009C205B">
        <w:rPr>
          <w:i/>
          <w:iCs/>
          <w:color w:val="000000" w:themeColor="text1"/>
          <w:shd w:val="clear" w:color="auto" w:fill="FFFFFF"/>
        </w:rPr>
        <w:t>BMC psychology</w:t>
      </w:r>
      <w:r w:rsidRPr="009C205B">
        <w:rPr>
          <w:color w:val="000000" w:themeColor="text1"/>
          <w:shd w:val="clear" w:color="auto" w:fill="FFFFFF"/>
        </w:rPr>
        <w:t>, </w:t>
      </w:r>
      <w:r w:rsidRPr="009C205B">
        <w:rPr>
          <w:i/>
          <w:iCs/>
          <w:color w:val="000000" w:themeColor="text1"/>
          <w:shd w:val="clear" w:color="auto" w:fill="FFFFFF"/>
        </w:rPr>
        <w:t>12</w:t>
      </w:r>
      <w:r w:rsidRPr="009C205B">
        <w:rPr>
          <w:color w:val="000000" w:themeColor="text1"/>
          <w:shd w:val="clear" w:color="auto" w:fill="FFFFFF"/>
        </w:rPr>
        <w:t xml:space="preserve">(1), 724. </w:t>
      </w:r>
      <w:hyperlink r:id="rId44" w:history="1">
        <w:r w:rsidR="00457ED3" w:rsidRPr="009C205B">
          <w:rPr>
            <w:rStyle w:val="Hyperlink"/>
            <w:color w:val="000000" w:themeColor="text1"/>
            <w:shd w:val="clear" w:color="auto" w:fill="FFFFFF"/>
          </w:rPr>
          <w:t>https://doi.org/10.1186/s40359-024-02179-6</w:t>
        </w:r>
      </w:hyperlink>
      <w:r w:rsidR="00457ED3" w:rsidRPr="009C205B">
        <w:rPr>
          <w:color w:val="000000" w:themeColor="text1"/>
          <w:shd w:val="clear" w:color="auto" w:fill="FFFFFF"/>
        </w:rPr>
        <w:t xml:space="preserve"> </w:t>
      </w:r>
      <w:r w:rsidR="00FF27F1" w:rsidRPr="009C205B">
        <w:rPr>
          <w:color w:val="000000" w:themeColor="text1"/>
          <w:shd w:val="clear" w:color="auto" w:fill="FFFFFF"/>
        </w:rPr>
        <w:t xml:space="preserve"> </w:t>
      </w:r>
    </w:p>
    <w:p w14:paraId="2742FF41" w14:textId="77777777" w:rsidR="000E6F46" w:rsidRPr="009C205B" w:rsidRDefault="000E6F46" w:rsidP="009C205B">
      <w:pPr>
        <w:autoSpaceDE/>
        <w:autoSpaceDN/>
        <w:adjustRightInd/>
        <w:spacing w:after="160" w:line="360" w:lineRule="auto"/>
        <w:rPr>
          <w:rFonts w:ascii="Times New Roman" w:eastAsiaTheme="majorEastAsia" w:hAnsi="Times New Roman" w:cs="Times New Roman"/>
          <w:b/>
          <w:bCs/>
          <w:color w:val="000000" w:themeColor="text1"/>
        </w:rPr>
      </w:pPr>
      <w:r w:rsidRPr="009C205B">
        <w:rPr>
          <w:rFonts w:ascii="Times New Roman" w:hAnsi="Times New Roman" w:cs="Times New Roman"/>
          <w:b/>
          <w:bCs/>
          <w:color w:val="000000" w:themeColor="text1"/>
        </w:rPr>
        <w:br w:type="page"/>
      </w:r>
    </w:p>
    <w:p w14:paraId="06953744" w14:textId="290B081D" w:rsidR="00FB0659" w:rsidRDefault="00FB0659" w:rsidP="009C205B">
      <w:pPr>
        <w:pStyle w:val="Heading1"/>
        <w:spacing w:line="360" w:lineRule="auto"/>
        <w:jc w:val="center"/>
        <w:rPr>
          <w:rFonts w:ascii="Times New Roman" w:hAnsi="Times New Roman" w:cs="Times New Roman"/>
          <w:b/>
          <w:bCs/>
          <w:color w:val="000000" w:themeColor="text1"/>
          <w:sz w:val="24"/>
          <w:szCs w:val="24"/>
        </w:rPr>
      </w:pPr>
      <w:bookmarkStart w:id="54" w:name="_Toc225779585"/>
      <w:bookmarkEnd w:id="3"/>
      <w:bookmarkEnd w:id="5"/>
      <w:r w:rsidRPr="009C205B">
        <w:rPr>
          <w:rFonts w:ascii="Times New Roman" w:hAnsi="Times New Roman" w:cs="Times New Roman"/>
          <w:b/>
          <w:bCs/>
          <w:color w:val="000000" w:themeColor="text1"/>
          <w:sz w:val="24"/>
          <w:szCs w:val="24"/>
        </w:rPr>
        <w:lastRenderedPageBreak/>
        <w:t>Appendices</w:t>
      </w:r>
      <w:bookmarkEnd w:id="54"/>
    </w:p>
    <w:p w14:paraId="7972D39F" w14:textId="37AF32C1" w:rsidR="00FB24D2" w:rsidRPr="009C205B" w:rsidRDefault="00FB24D2" w:rsidP="00FB24D2">
      <w:pPr>
        <w:pStyle w:val="Heading2"/>
        <w:spacing w:line="360" w:lineRule="auto"/>
        <w:rPr>
          <w:rFonts w:ascii="Times New Roman" w:hAnsi="Times New Roman" w:cs="Times New Roman"/>
          <w:b/>
          <w:bCs/>
          <w:color w:val="000000" w:themeColor="text1"/>
          <w:sz w:val="24"/>
          <w:szCs w:val="24"/>
        </w:rPr>
      </w:pPr>
      <w:bookmarkStart w:id="55" w:name="_Toc225779586"/>
      <w:r w:rsidRPr="009C205B">
        <w:rPr>
          <w:rFonts w:ascii="Times New Roman" w:hAnsi="Times New Roman" w:cs="Times New Roman"/>
          <w:b/>
          <w:bCs/>
          <w:color w:val="000000" w:themeColor="text1"/>
          <w:sz w:val="24"/>
          <w:szCs w:val="24"/>
        </w:rPr>
        <w:t xml:space="preserve">Appendix </w:t>
      </w:r>
      <w:r>
        <w:rPr>
          <w:rFonts w:ascii="Times New Roman" w:hAnsi="Times New Roman" w:cs="Times New Roman"/>
          <w:b/>
          <w:bCs/>
          <w:color w:val="000000" w:themeColor="text1"/>
          <w:sz w:val="24"/>
          <w:szCs w:val="24"/>
        </w:rPr>
        <w:t>A</w:t>
      </w:r>
      <w:r w:rsidRPr="009C205B">
        <w:rPr>
          <w:rFonts w:ascii="Times New Roman" w:hAnsi="Times New Roman" w:cs="Times New Roman"/>
          <w:b/>
          <w:bCs/>
          <w:color w:val="000000" w:themeColor="text1"/>
          <w:sz w:val="24"/>
          <w:szCs w:val="24"/>
        </w:rPr>
        <w:t>: Ethical Approval Email from the IADT Psychology Ethics Committee</w:t>
      </w:r>
      <w:bookmarkEnd w:id="55"/>
    </w:p>
    <w:p w14:paraId="452D7618" w14:textId="77777777" w:rsidR="00FB24D2" w:rsidRPr="009C205B" w:rsidRDefault="00FB24D2" w:rsidP="00FB24D2">
      <w:pPr>
        <w:spacing w:line="360" w:lineRule="auto"/>
        <w:rPr>
          <w:rFonts w:ascii="Times New Roman" w:hAnsi="Times New Roman" w:cs="Times New Roman"/>
          <w:color w:val="000000" w:themeColor="text1"/>
        </w:rPr>
      </w:pPr>
    </w:p>
    <w:p w14:paraId="7C184FCE" w14:textId="77777777" w:rsidR="00FB24D2" w:rsidRPr="009C205B" w:rsidRDefault="00FB24D2" w:rsidP="00FB24D2">
      <w:pPr>
        <w:spacing w:after="160" w:line="360" w:lineRule="auto"/>
        <w:rPr>
          <w:rFonts w:ascii="Times New Roman" w:hAnsi="Times New Roman" w:cs="Times New Roman"/>
          <w:b/>
          <w:bCs/>
          <w:color w:val="000000" w:themeColor="text1"/>
          <w:lang w:val="en-GB"/>
        </w:rPr>
      </w:pPr>
      <w:r w:rsidRPr="009C205B">
        <w:rPr>
          <w:rFonts w:ascii="Times New Roman" w:hAnsi="Times New Roman" w:cs="Times New Roman"/>
          <w:b/>
          <w:bCs/>
          <w:noProof/>
          <w:color w:val="000000" w:themeColor="text1"/>
          <w:lang w:val="en-GB"/>
        </w:rPr>
        <w:drawing>
          <wp:inline distT="0" distB="0" distL="0" distR="0" wp14:anchorId="4BBA90EA" wp14:editId="4F563D3E">
            <wp:extent cx="5731510" cy="7106285"/>
            <wp:effectExtent l="0" t="0" r="0" b="5715"/>
            <wp:docPr id="879099578" name="Picture 11" descr="A screenshot of a black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66856" name="Picture 11" descr="A screenshot of a black screen&#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5731510" cy="7106285"/>
                    </a:xfrm>
                    <a:prstGeom prst="rect">
                      <a:avLst/>
                    </a:prstGeom>
                  </pic:spPr>
                </pic:pic>
              </a:graphicData>
            </a:graphic>
          </wp:inline>
        </w:drawing>
      </w:r>
    </w:p>
    <w:p w14:paraId="2018FB71" w14:textId="77777777" w:rsidR="00FB24D2" w:rsidRPr="00FB24D2" w:rsidRDefault="00FB24D2" w:rsidP="00FB24D2"/>
    <w:p w14:paraId="2575EBB2" w14:textId="0B2294AB" w:rsidR="00FB0659" w:rsidRPr="009C205B" w:rsidRDefault="00FB0659" w:rsidP="009C205B">
      <w:pPr>
        <w:pStyle w:val="Heading2"/>
        <w:spacing w:line="360" w:lineRule="auto"/>
        <w:rPr>
          <w:rFonts w:ascii="Times New Roman" w:hAnsi="Times New Roman" w:cs="Times New Roman"/>
          <w:b/>
          <w:bCs/>
          <w:color w:val="000000" w:themeColor="text1"/>
          <w:sz w:val="24"/>
          <w:szCs w:val="24"/>
        </w:rPr>
      </w:pPr>
      <w:bookmarkStart w:id="56" w:name="_Toc225779587"/>
      <w:r w:rsidRPr="009C205B">
        <w:rPr>
          <w:rFonts w:ascii="Times New Roman" w:hAnsi="Times New Roman" w:cs="Times New Roman"/>
          <w:b/>
          <w:bCs/>
          <w:color w:val="000000" w:themeColor="text1"/>
          <w:sz w:val="24"/>
          <w:szCs w:val="24"/>
        </w:rPr>
        <w:lastRenderedPageBreak/>
        <w:t xml:space="preserve">Appendix </w:t>
      </w:r>
      <w:r w:rsidR="00FB24D2">
        <w:rPr>
          <w:rFonts w:ascii="Times New Roman" w:hAnsi="Times New Roman" w:cs="Times New Roman"/>
          <w:b/>
          <w:bCs/>
          <w:color w:val="000000" w:themeColor="text1"/>
          <w:sz w:val="24"/>
          <w:szCs w:val="24"/>
        </w:rPr>
        <w:t>B</w:t>
      </w:r>
      <w:r w:rsidRPr="009C205B">
        <w:rPr>
          <w:rFonts w:ascii="Times New Roman" w:hAnsi="Times New Roman" w:cs="Times New Roman"/>
          <w:b/>
          <w:bCs/>
          <w:color w:val="000000" w:themeColor="text1"/>
          <w:sz w:val="24"/>
          <w:szCs w:val="24"/>
        </w:rPr>
        <w:t>: Information Sheet</w:t>
      </w:r>
      <w:bookmarkEnd w:id="56"/>
    </w:p>
    <w:p w14:paraId="37DFC3C9"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Information Sheet</w:t>
      </w:r>
    </w:p>
    <w:p w14:paraId="1E66D1BC"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p>
    <w:p w14:paraId="6988D95C"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b/>
          <w:bCs/>
          <w:color w:val="000000" w:themeColor="text1"/>
          <w14:ligatures w14:val="none"/>
        </w:rPr>
        <w:t>Title of Project: Exploring Cognitive Flexibility across Emerging Adulthood</w:t>
      </w:r>
      <w:r w:rsidRPr="009C205B">
        <w:rPr>
          <w:rFonts w:ascii="Times New Roman" w:eastAsia="Times New Roman" w:hAnsi="Times New Roman" w:cs="Times New Roman"/>
          <w:color w:val="000000" w:themeColor="text1"/>
          <w14:ligatures w14:val="none"/>
        </w:rPr>
        <w:br/>
      </w:r>
      <w:r w:rsidRPr="009C205B">
        <w:rPr>
          <w:rFonts w:ascii="Times New Roman" w:eastAsia="Times New Roman" w:hAnsi="Times New Roman" w:cs="Times New Roman"/>
          <w:color w:val="000000" w:themeColor="text1"/>
          <w14:ligatures w14:val="none"/>
        </w:rPr>
        <w:br/>
        <w:t>You are being invited to take part in the research, Exploring Cognitive Flexibility across Emerging Adulthood</w:t>
      </w:r>
      <w:r w:rsidRPr="009C205B">
        <w:rPr>
          <w:rFonts w:ascii="Times New Roman" w:eastAsia="Times New Roman" w:hAnsi="Times New Roman" w:cs="Times New Roman"/>
          <w:i/>
          <w:iCs/>
          <w:color w:val="000000" w:themeColor="text1"/>
          <w14:ligatures w14:val="none"/>
        </w:rPr>
        <w:t>. </w:t>
      </w:r>
      <w:r w:rsidRPr="009C205B">
        <w:rPr>
          <w:rFonts w:ascii="Times New Roman" w:eastAsia="Times New Roman" w:hAnsi="Times New Roman" w:cs="Times New Roman"/>
          <w:color w:val="000000" w:themeColor="text1"/>
          <w14:ligatures w14:val="none"/>
        </w:rPr>
        <w:t>This project is being undertaken by Emma Doolan for our major research project as part of the BSc (Hons) in Applied Psychology, IADT. </w:t>
      </w:r>
      <w:r w:rsidRPr="009C205B">
        <w:rPr>
          <w:rFonts w:ascii="Times New Roman" w:eastAsia="Times New Roman" w:hAnsi="Times New Roman" w:cs="Times New Roman"/>
          <w:color w:val="000000" w:themeColor="text1"/>
          <w14:ligatures w14:val="none"/>
        </w:rPr>
        <w:br/>
        <w:t>Before you decide whether you wish to take part, it is important for you to understand why this research is being done and what it will involve. Please take time to read this information carefully and discuss it with someone you trust. If there is anything that is unclear or if you would like more information, please ask. Our contact details are at the end of this information sheet. Thank you for reading this. </w:t>
      </w:r>
    </w:p>
    <w:p w14:paraId="420783E0"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p>
    <w:p w14:paraId="355AFFF8" w14:textId="41DB3C1E"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b/>
          <w:bCs/>
          <w:color w:val="000000" w:themeColor="text1"/>
          <w14:ligatures w14:val="none"/>
        </w:rPr>
        <w:t>What is the purpose of the project?</w:t>
      </w:r>
      <w:r w:rsidRPr="009C205B">
        <w:rPr>
          <w:rFonts w:ascii="Times New Roman" w:eastAsia="Times New Roman" w:hAnsi="Times New Roman" w:cs="Times New Roman"/>
          <w:color w:val="000000" w:themeColor="text1"/>
          <w14:ligatures w14:val="none"/>
        </w:rPr>
        <w:br/>
        <w:t xml:space="preserve">Cognitive flexibility is your brain's ability to switch between tasks, behaviours and adapt different thinking styles. Typically, this ability peaks during the ages of 18-25 as the brain fully develops. This age group has been </w:t>
      </w:r>
      <w:r w:rsidR="00E72424" w:rsidRPr="009C205B">
        <w:rPr>
          <w:rFonts w:ascii="Times New Roman" w:eastAsia="Times New Roman" w:hAnsi="Times New Roman" w:cs="Times New Roman"/>
          <w:color w:val="000000" w:themeColor="text1"/>
          <w14:ligatures w14:val="none"/>
        </w:rPr>
        <w:t>characterised</w:t>
      </w:r>
      <w:r w:rsidRPr="009C205B">
        <w:rPr>
          <w:rFonts w:ascii="Times New Roman" w:eastAsia="Times New Roman" w:hAnsi="Times New Roman" w:cs="Times New Roman"/>
          <w:color w:val="000000" w:themeColor="text1"/>
          <w14:ligatures w14:val="none"/>
        </w:rPr>
        <w:t xml:space="preserve"> as 'emerging adulthood' as an in-between stage of development and extended to ages 18-29 due to modern postponement of traditional milestones like marriage or parenthood. This project aims explore the relationship between cognitive flexibility and identification with the dimensions of emerging adulthood.</w:t>
      </w:r>
    </w:p>
    <w:p w14:paraId="7F1A8D87"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p>
    <w:p w14:paraId="38B47C57" w14:textId="129E1D9F" w:rsidR="00FB0659" w:rsidRPr="009C205B" w:rsidRDefault="00FB0659" w:rsidP="009C205B">
      <w:pPr>
        <w:spacing w:line="360" w:lineRule="auto"/>
        <w:rPr>
          <w:rFonts w:ascii="Times New Roman" w:eastAsia="Times New Roman" w:hAnsi="Times New Roman" w:cs="Times New Roman"/>
          <w:b/>
          <w:bCs/>
          <w:color w:val="000000" w:themeColor="text1"/>
          <w14:ligatures w14:val="none"/>
        </w:rPr>
      </w:pPr>
      <w:r w:rsidRPr="009C205B">
        <w:rPr>
          <w:rFonts w:ascii="Times New Roman" w:eastAsia="Times New Roman" w:hAnsi="Times New Roman" w:cs="Times New Roman"/>
          <w:b/>
          <w:bCs/>
          <w:color w:val="000000" w:themeColor="text1"/>
          <w14:ligatures w14:val="none"/>
        </w:rPr>
        <w:t>Who is/Why are you being invited to take part?</w:t>
      </w:r>
      <w:r w:rsidRPr="009C205B">
        <w:rPr>
          <w:rFonts w:ascii="Times New Roman" w:eastAsia="Times New Roman" w:hAnsi="Times New Roman" w:cs="Times New Roman"/>
          <w:b/>
          <w:bCs/>
          <w:color w:val="000000" w:themeColor="text1"/>
          <w14:ligatures w14:val="none"/>
        </w:rPr>
        <w:br/>
      </w:r>
      <w:r w:rsidRPr="009C205B">
        <w:rPr>
          <w:rFonts w:ascii="Times New Roman" w:eastAsia="Times New Roman" w:hAnsi="Times New Roman" w:cs="Times New Roman"/>
          <w:color w:val="000000" w:themeColor="text1"/>
          <w14:ligatures w14:val="none"/>
        </w:rPr>
        <w:t>This study invites any individual between the ages of 18 and 29 years.</w:t>
      </w:r>
      <w:r w:rsidRPr="009C205B">
        <w:rPr>
          <w:rFonts w:ascii="Times New Roman" w:eastAsia="Times New Roman" w:hAnsi="Times New Roman" w:cs="Times New Roman"/>
          <w:color w:val="000000" w:themeColor="text1"/>
          <w14:ligatures w14:val="none"/>
        </w:rPr>
        <w:br/>
        <w:t>These are the defined ages of emerging adulthood and include the ages where cognitive flexibility develops and peaks.</w:t>
      </w:r>
      <w:r w:rsidRPr="009C205B">
        <w:rPr>
          <w:rFonts w:ascii="Times New Roman" w:eastAsia="Times New Roman" w:hAnsi="Times New Roman" w:cs="Times New Roman"/>
          <w:color w:val="000000" w:themeColor="text1"/>
          <w14:ligatures w14:val="none"/>
        </w:rPr>
        <w:br/>
      </w:r>
    </w:p>
    <w:p w14:paraId="7F12D8AA" w14:textId="56E3249E"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b/>
          <w:bCs/>
          <w:color w:val="000000" w:themeColor="text1"/>
          <w14:ligatures w14:val="none"/>
        </w:rPr>
        <w:t>What is involved?</w:t>
      </w:r>
      <w:r w:rsidRPr="009C205B">
        <w:rPr>
          <w:rFonts w:ascii="Times New Roman" w:eastAsia="Times New Roman" w:hAnsi="Times New Roman" w:cs="Times New Roman"/>
          <w:color w:val="000000" w:themeColor="text1"/>
          <w14:ligatures w14:val="none"/>
        </w:rPr>
        <w:t> </w:t>
      </w:r>
      <w:r w:rsidRPr="009C205B">
        <w:rPr>
          <w:rFonts w:ascii="Times New Roman" w:eastAsia="Times New Roman" w:hAnsi="Times New Roman" w:cs="Times New Roman"/>
          <w:color w:val="000000" w:themeColor="text1"/>
          <w14:ligatures w14:val="none"/>
        </w:rPr>
        <w:br/>
        <w:t>If you choose to participate, you will be asked to complete a questionnaire in a Microsoft Form format. There will be three sections to the questionnaire: the first demographic questions asking your age, gender and current occupation, then two sections; one regarding emerging adulthood dimensions and the other regarding cognitive flexibility. The study will take approximately 7 minutes.</w:t>
      </w:r>
    </w:p>
    <w:p w14:paraId="110EE167"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p>
    <w:p w14:paraId="02E9F8A0" w14:textId="6300A2A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b/>
          <w:bCs/>
          <w:color w:val="000000" w:themeColor="text1"/>
          <w14:ligatures w14:val="none"/>
        </w:rPr>
        <w:t>Do I have to take part?</w:t>
      </w:r>
      <w:r w:rsidRPr="009C205B">
        <w:rPr>
          <w:rFonts w:ascii="Times New Roman" w:eastAsia="Times New Roman" w:hAnsi="Times New Roman" w:cs="Times New Roman"/>
          <w:color w:val="000000" w:themeColor="text1"/>
          <w14:ligatures w14:val="none"/>
        </w:rPr>
        <w:t> </w:t>
      </w:r>
      <w:r w:rsidRPr="009C205B">
        <w:rPr>
          <w:rFonts w:ascii="Times New Roman" w:eastAsia="Times New Roman" w:hAnsi="Times New Roman" w:cs="Times New Roman"/>
          <w:color w:val="000000" w:themeColor="text1"/>
          <w14:ligatures w14:val="none"/>
        </w:rPr>
        <w:br/>
        <w:t>You are free to decide whether you wish to take part or not.  If you do decide to take part, you will be asked to sign a consent form that lets us know you have read this information sheet and understand what is involved in the research. You are free to withdraw from this study at any time and without giving reasons. Choosing to take part in the study or not will have no impact on your marks, assessments or future studies should you be a student at IADT.</w:t>
      </w:r>
      <w:r w:rsidRPr="009C205B">
        <w:rPr>
          <w:rFonts w:ascii="Times New Roman" w:eastAsia="Times New Roman" w:hAnsi="Times New Roman" w:cs="Times New Roman"/>
          <w:color w:val="000000" w:themeColor="text1"/>
          <w14:ligatures w14:val="none"/>
        </w:rPr>
        <w:br/>
      </w:r>
    </w:p>
    <w:p w14:paraId="64F3BB2F" w14:textId="2A6CD808"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b/>
          <w:bCs/>
          <w:color w:val="000000" w:themeColor="text1"/>
          <w14:ligatures w14:val="none"/>
        </w:rPr>
        <w:t>What are the disadvantages and risks of taking part?</w:t>
      </w:r>
      <w:r w:rsidRPr="009C205B">
        <w:rPr>
          <w:rFonts w:ascii="Times New Roman" w:eastAsia="Times New Roman" w:hAnsi="Times New Roman" w:cs="Times New Roman"/>
          <w:color w:val="000000" w:themeColor="text1"/>
          <w14:ligatures w14:val="none"/>
        </w:rPr>
        <w:t> </w:t>
      </w:r>
      <w:r w:rsidRPr="009C205B">
        <w:rPr>
          <w:rFonts w:ascii="Times New Roman" w:eastAsia="Times New Roman" w:hAnsi="Times New Roman" w:cs="Times New Roman"/>
          <w:color w:val="000000" w:themeColor="text1"/>
          <w14:ligatures w14:val="none"/>
        </w:rPr>
        <w:br/>
        <w:t xml:space="preserve">The questionnaire will include brief and general questions about your management of situations and how you manage them, and through scales. The questionnaire will also ask you how much you identify with statements regarding your life at present. You will not have to explicitly write </w:t>
      </w:r>
      <w:r w:rsidR="00E72424" w:rsidRPr="009C205B">
        <w:rPr>
          <w:rFonts w:ascii="Times New Roman" w:eastAsia="Times New Roman" w:hAnsi="Times New Roman" w:cs="Times New Roman"/>
          <w:color w:val="000000" w:themeColor="text1"/>
          <w14:ligatures w14:val="none"/>
        </w:rPr>
        <w:t>anything but</w:t>
      </w:r>
      <w:r w:rsidRPr="009C205B">
        <w:rPr>
          <w:rFonts w:ascii="Times New Roman" w:eastAsia="Times New Roman" w:hAnsi="Times New Roman" w:cs="Times New Roman"/>
          <w:color w:val="000000" w:themeColor="text1"/>
          <w14:ligatures w14:val="none"/>
        </w:rPr>
        <w:t xml:space="preserve"> should any of the questions make you feel uncomfortable, you may choose not to answer them or withdraw from the study. If any of the contents of the questionnaire upsets you, contact IADT Counselling Services at </w:t>
      </w:r>
      <w:hyperlink r:id="rId46" w:tgtFrame="_blank" w:history="1">
        <w:r w:rsidRPr="009C205B">
          <w:rPr>
            <w:rFonts w:ascii="Times New Roman" w:eastAsia="Times New Roman" w:hAnsi="Times New Roman" w:cs="Times New Roman"/>
            <w:color w:val="000000" w:themeColor="text1"/>
            <w:u w:val="single"/>
            <w14:ligatures w14:val="none"/>
          </w:rPr>
          <w:t>studentcounselling@iadt.ie</w:t>
        </w:r>
      </w:hyperlink>
      <w:r w:rsidRPr="009C205B">
        <w:rPr>
          <w:rFonts w:ascii="Times New Roman" w:eastAsia="Times New Roman" w:hAnsi="Times New Roman" w:cs="Times New Roman"/>
          <w:color w:val="000000" w:themeColor="text1"/>
          <w14:ligatures w14:val="none"/>
        </w:rPr>
        <w:t>. If you are not an IADT student, you can call Samaritans Ireland at 116 123.</w:t>
      </w:r>
    </w:p>
    <w:p w14:paraId="7560E898"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p>
    <w:p w14:paraId="21C7FCFE" w14:textId="7802A7EC"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b/>
          <w:bCs/>
          <w:color w:val="000000" w:themeColor="text1"/>
          <w14:ligatures w14:val="none"/>
        </w:rPr>
        <w:t>What are the possible benefits of taking part?</w:t>
      </w:r>
      <w:r w:rsidRPr="009C205B">
        <w:rPr>
          <w:rFonts w:ascii="Times New Roman" w:eastAsia="Times New Roman" w:hAnsi="Times New Roman" w:cs="Times New Roman"/>
          <w:color w:val="000000" w:themeColor="text1"/>
          <w14:ligatures w14:val="none"/>
        </w:rPr>
        <w:t> </w:t>
      </w:r>
      <w:r w:rsidRPr="009C205B">
        <w:rPr>
          <w:rFonts w:ascii="Times New Roman" w:eastAsia="Times New Roman" w:hAnsi="Times New Roman" w:cs="Times New Roman"/>
          <w:color w:val="000000" w:themeColor="text1"/>
          <w14:ligatures w14:val="none"/>
        </w:rPr>
        <w:br/>
        <w:t>This study may not benefit you directly, but the information we obtain from the study will help add to the understanding of cognitive flexibility among emerging adults.</w:t>
      </w:r>
    </w:p>
    <w:p w14:paraId="104153CC"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p>
    <w:p w14:paraId="35388370" w14:textId="18F1112E"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b/>
          <w:bCs/>
          <w:color w:val="000000" w:themeColor="text1"/>
          <w14:ligatures w14:val="none"/>
        </w:rPr>
        <w:t>How will my data be protected?</w:t>
      </w:r>
      <w:r w:rsidRPr="009C205B">
        <w:rPr>
          <w:rFonts w:ascii="Times New Roman" w:eastAsia="Times New Roman" w:hAnsi="Times New Roman" w:cs="Times New Roman"/>
          <w:b/>
          <w:bCs/>
          <w:color w:val="000000" w:themeColor="text1"/>
          <w14:ligatures w14:val="none"/>
        </w:rPr>
        <w:br/>
      </w:r>
      <w:r w:rsidRPr="009C205B">
        <w:rPr>
          <w:rFonts w:ascii="Times New Roman" w:eastAsia="Times New Roman" w:hAnsi="Times New Roman" w:cs="Times New Roman"/>
          <w:color w:val="000000" w:themeColor="text1"/>
          <w14:ligatures w14:val="none"/>
        </w:rPr>
        <w:t xml:space="preserve">Under the EU General Data Protection Regulation (GDPR), the legal basis for collecting data for scholarly research is that of public interest. The regulations regarding the protection of your data will be followed. Only data which is needed for analysis will be collected. By giving your consent to take part in the study, you are consenting to the use of your data as detailed in this information sheet. The data will be retained by the researcher for at least one year and may be retained for up to 7 years if the results of the study are published in certain capacities (e.g. in a journal article). There is also a possibility that the fully anonymised dataset may be submitted to a journal and made available to other researchers and academics worldwide for verification purposes, but if this occurs, it will be ensured that you are not identifiable from the data. As the supervisor on this project, I, Dr Irene Connolly, am </w:t>
      </w:r>
      <w:r w:rsidRPr="009C205B">
        <w:rPr>
          <w:rFonts w:ascii="Times New Roman" w:eastAsia="Times New Roman" w:hAnsi="Times New Roman" w:cs="Times New Roman"/>
          <w:color w:val="000000" w:themeColor="text1"/>
          <w14:ligatures w14:val="none"/>
        </w:rPr>
        <w:lastRenderedPageBreak/>
        <w:t>responsible for ensuring that all datasets will be stored in accordance with GDPR regulations and those which are not submitted to a journal will be fully deleted on or before 31st January 2033. The researcher, Emma Doolan and Supervisor, Dr Irene Connolly, will have access to the data collected. This data will be stored on a password-protected computer. In the unlikely event of a data breach, the data protection officer in IADT will be informed immediately.  The data will not be identifiable to you, and each participant will be assigned a unique identifying code (e.g. MO503). You will find contact information for IADT's Data Protection Officer and more information on your rights concerning your data at </w:t>
      </w:r>
      <w:hyperlink r:id="rId47" w:tgtFrame="_blank" w:history="1">
        <w:r w:rsidRPr="009C205B">
          <w:rPr>
            <w:rFonts w:ascii="Times New Roman" w:eastAsia="Times New Roman" w:hAnsi="Times New Roman" w:cs="Times New Roman"/>
            <w:color w:val="000000" w:themeColor="text1"/>
            <w:u w:val="single"/>
            <w14:ligatures w14:val="none"/>
          </w:rPr>
          <w:t>https://iadt.ie/about/your-rights-entitlements/gdpr/</w:t>
        </w:r>
      </w:hyperlink>
      <w:r w:rsidRPr="009C205B">
        <w:rPr>
          <w:rFonts w:ascii="Times New Roman" w:eastAsia="Times New Roman" w:hAnsi="Times New Roman" w:cs="Times New Roman"/>
          <w:color w:val="000000" w:themeColor="text1"/>
          <w14:ligatures w14:val="none"/>
        </w:rPr>
        <w:t>  </w:t>
      </w:r>
    </w:p>
    <w:p w14:paraId="541740B8"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p>
    <w:p w14:paraId="1B1AB54D" w14:textId="2FF9ABF8"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b/>
          <w:bCs/>
          <w:color w:val="000000" w:themeColor="text1"/>
          <w14:ligatures w14:val="none"/>
        </w:rPr>
        <w:t>Who has reviewed the study?</w:t>
      </w:r>
      <w:r w:rsidRPr="009C205B">
        <w:rPr>
          <w:rFonts w:ascii="Times New Roman" w:eastAsia="Times New Roman" w:hAnsi="Times New Roman" w:cs="Times New Roman"/>
          <w:color w:val="000000" w:themeColor="text1"/>
          <w14:ligatures w14:val="none"/>
        </w:rPr>
        <w:t> </w:t>
      </w:r>
      <w:r w:rsidRPr="009C205B">
        <w:rPr>
          <w:rFonts w:ascii="Times New Roman" w:eastAsia="Times New Roman" w:hAnsi="Times New Roman" w:cs="Times New Roman"/>
          <w:color w:val="000000" w:themeColor="text1"/>
          <w14:ligatures w14:val="none"/>
        </w:rPr>
        <w:br/>
        <w:t>This study has been approved by the IADT Psychology Ethics Committee. </w:t>
      </w:r>
      <w:r w:rsidRPr="009C205B">
        <w:rPr>
          <w:rFonts w:ascii="Times New Roman" w:eastAsia="Times New Roman" w:hAnsi="Times New Roman" w:cs="Times New Roman"/>
          <w:b/>
          <w:bCs/>
          <w:color w:val="000000" w:themeColor="text1"/>
          <w14:ligatures w14:val="none"/>
        </w:rPr>
        <w:t> </w:t>
      </w:r>
      <w:r w:rsidRPr="009C205B">
        <w:rPr>
          <w:rFonts w:ascii="Times New Roman" w:eastAsia="Times New Roman" w:hAnsi="Times New Roman" w:cs="Times New Roman"/>
          <w:color w:val="000000" w:themeColor="text1"/>
          <w14:ligatures w14:val="none"/>
        </w:rPr>
        <w:t>   </w:t>
      </w:r>
      <w:r w:rsidRPr="009C205B">
        <w:rPr>
          <w:rFonts w:ascii="Times New Roman" w:eastAsia="Times New Roman" w:hAnsi="Times New Roman" w:cs="Times New Roman"/>
          <w:color w:val="000000" w:themeColor="text1"/>
          <w14:ligatures w14:val="none"/>
        </w:rPr>
        <w:br/>
      </w:r>
    </w:p>
    <w:p w14:paraId="6AAA185F" w14:textId="18470438"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b/>
          <w:bCs/>
          <w:color w:val="000000" w:themeColor="text1"/>
          <w14:ligatures w14:val="none"/>
        </w:rPr>
        <w:t>What if you have any questions or there is a problem?</w:t>
      </w:r>
      <w:r w:rsidRPr="009C205B">
        <w:rPr>
          <w:rFonts w:ascii="Times New Roman" w:eastAsia="Times New Roman" w:hAnsi="Times New Roman" w:cs="Times New Roman"/>
          <w:color w:val="000000" w:themeColor="text1"/>
          <w14:ligatures w14:val="none"/>
        </w:rPr>
        <w:t> </w:t>
      </w:r>
      <w:r w:rsidRPr="009C205B">
        <w:rPr>
          <w:rFonts w:ascii="Times New Roman" w:eastAsia="Times New Roman" w:hAnsi="Times New Roman" w:cs="Times New Roman"/>
          <w:color w:val="000000" w:themeColor="text1"/>
          <w14:ligatures w14:val="none"/>
        </w:rPr>
        <w:br/>
        <w:t xml:space="preserve">If you have a concern about any aspect of this study, you may wish to speak to the researcher, who will do their best to answer your questions. You should contact Emma Doolan at </w:t>
      </w:r>
      <w:hyperlink r:id="rId48" w:tgtFrame="_blank" w:history="1">
        <w:r w:rsidRPr="009C205B">
          <w:rPr>
            <w:rFonts w:ascii="Times New Roman" w:eastAsia="Times New Roman" w:hAnsi="Times New Roman" w:cs="Times New Roman"/>
            <w:color w:val="000000" w:themeColor="text1"/>
            <w:u w:val="single"/>
            <w14:ligatures w14:val="none"/>
          </w:rPr>
          <w:t>n00220012@iadt.ie</w:t>
        </w:r>
      </w:hyperlink>
      <w:r w:rsidRPr="009C205B">
        <w:rPr>
          <w:rFonts w:ascii="Times New Roman" w:eastAsia="Times New Roman" w:hAnsi="Times New Roman" w:cs="Times New Roman"/>
          <w:color w:val="000000" w:themeColor="text1"/>
          <w14:ligatures w14:val="none"/>
        </w:rPr>
        <w:t xml:space="preserve"> or their supervisor Irene Connolly at </w:t>
      </w:r>
      <w:hyperlink r:id="rId49" w:tgtFrame="_blank" w:history="1">
        <w:r w:rsidRPr="009C205B">
          <w:rPr>
            <w:rFonts w:ascii="Times New Roman" w:eastAsia="Times New Roman" w:hAnsi="Times New Roman" w:cs="Times New Roman"/>
            <w:color w:val="000000" w:themeColor="text1"/>
            <w:u w:val="single"/>
            <w14:ligatures w14:val="none"/>
          </w:rPr>
          <w:t>irene.connolly@iadt.ie</w:t>
        </w:r>
      </w:hyperlink>
      <w:r w:rsidRPr="009C205B">
        <w:rPr>
          <w:rFonts w:ascii="Times New Roman" w:eastAsia="Times New Roman" w:hAnsi="Times New Roman" w:cs="Times New Roman"/>
          <w:color w:val="000000" w:themeColor="text1"/>
          <w14:ligatures w14:val="none"/>
        </w:rPr>
        <w:t>.</w:t>
      </w:r>
    </w:p>
    <w:p w14:paraId="1A75E6B4"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p>
    <w:p w14:paraId="38205A56"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b/>
          <w:bCs/>
          <w:color w:val="000000" w:themeColor="text1"/>
          <w14:ligatures w14:val="none"/>
        </w:rPr>
        <w:t>Thank you for taking the time to read the information sheet.</w:t>
      </w:r>
      <w:r w:rsidRPr="009C205B">
        <w:rPr>
          <w:rFonts w:ascii="Times New Roman" w:eastAsia="Times New Roman" w:hAnsi="Times New Roman" w:cs="Times New Roman"/>
          <w:color w:val="000000" w:themeColor="text1"/>
          <w14:ligatures w14:val="none"/>
        </w:rPr>
        <w:t> </w:t>
      </w:r>
      <w:r w:rsidRPr="009C205B">
        <w:rPr>
          <w:rFonts w:ascii="Times New Roman" w:eastAsia="Times New Roman" w:hAnsi="Times New Roman" w:cs="Times New Roman"/>
          <w:color w:val="000000" w:themeColor="text1"/>
          <w14:ligatures w14:val="none"/>
        </w:rPr>
        <w:br/>
      </w:r>
      <w:r w:rsidRPr="009C205B">
        <w:rPr>
          <w:rFonts w:ascii="Times New Roman" w:eastAsia="Times New Roman" w:hAnsi="Times New Roman" w:cs="Times New Roman"/>
          <w:color w:val="000000" w:themeColor="text1"/>
          <w14:ligatures w14:val="none"/>
        </w:rPr>
        <w:br/>
      </w:r>
      <w:r w:rsidRPr="009C205B">
        <w:rPr>
          <w:rFonts w:ascii="Times New Roman" w:eastAsia="Times New Roman" w:hAnsi="Times New Roman" w:cs="Times New Roman"/>
          <w:b/>
          <w:bCs/>
          <w:color w:val="000000" w:themeColor="text1"/>
          <w14:ligatures w14:val="none"/>
        </w:rPr>
        <w:t>Date</w:t>
      </w:r>
      <w:r w:rsidRPr="009C205B">
        <w:rPr>
          <w:rFonts w:ascii="Times New Roman" w:eastAsia="Times New Roman" w:hAnsi="Times New Roman" w:cs="Times New Roman"/>
          <w:color w:val="000000" w:themeColor="text1"/>
          <w14:ligatures w14:val="none"/>
        </w:rPr>
        <w:br/>
        <w:t>21st January 2026</w:t>
      </w:r>
    </w:p>
    <w:p w14:paraId="4C367201"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p>
    <w:p w14:paraId="6996D0FC" w14:textId="77777777" w:rsidR="00E72424" w:rsidRPr="009C205B" w:rsidRDefault="00E72424" w:rsidP="009C205B">
      <w:pPr>
        <w:spacing w:after="160" w:line="360" w:lineRule="auto"/>
        <w:rPr>
          <w:rFonts w:ascii="Times New Roman" w:eastAsiaTheme="majorEastAsia" w:hAnsi="Times New Roman" w:cs="Times New Roman"/>
          <w:b/>
          <w:bCs/>
          <w:color w:val="000000" w:themeColor="text1"/>
        </w:rPr>
      </w:pPr>
      <w:r w:rsidRPr="009C205B">
        <w:rPr>
          <w:rFonts w:ascii="Times New Roman" w:hAnsi="Times New Roman" w:cs="Times New Roman"/>
          <w:b/>
          <w:bCs/>
          <w:color w:val="000000" w:themeColor="text1"/>
        </w:rPr>
        <w:br w:type="page"/>
      </w:r>
    </w:p>
    <w:p w14:paraId="5FC06541" w14:textId="371F33C9" w:rsidR="00FB0659" w:rsidRPr="009C205B" w:rsidRDefault="00FB0659" w:rsidP="009C205B">
      <w:pPr>
        <w:pStyle w:val="Heading2"/>
        <w:spacing w:line="360" w:lineRule="auto"/>
        <w:rPr>
          <w:rFonts w:ascii="Times New Roman" w:hAnsi="Times New Roman" w:cs="Times New Roman"/>
          <w:b/>
          <w:bCs/>
          <w:color w:val="000000" w:themeColor="text1"/>
          <w:sz w:val="24"/>
          <w:szCs w:val="24"/>
        </w:rPr>
      </w:pPr>
      <w:bookmarkStart w:id="57" w:name="_Toc225779588"/>
      <w:r w:rsidRPr="009C205B">
        <w:rPr>
          <w:rFonts w:ascii="Times New Roman" w:hAnsi="Times New Roman" w:cs="Times New Roman"/>
          <w:b/>
          <w:bCs/>
          <w:color w:val="000000" w:themeColor="text1"/>
          <w:sz w:val="24"/>
          <w:szCs w:val="24"/>
        </w:rPr>
        <w:lastRenderedPageBreak/>
        <w:t xml:space="preserve">Appendix </w:t>
      </w:r>
      <w:r w:rsidR="006E1D8A">
        <w:rPr>
          <w:rFonts w:ascii="Times New Roman" w:hAnsi="Times New Roman" w:cs="Times New Roman"/>
          <w:b/>
          <w:bCs/>
          <w:color w:val="000000" w:themeColor="text1"/>
          <w:sz w:val="24"/>
          <w:szCs w:val="24"/>
        </w:rPr>
        <w:t>C</w:t>
      </w:r>
      <w:r w:rsidRPr="009C205B">
        <w:rPr>
          <w:rFonts w:ascii="Times New Roman" w:hAnsi="Times New Roman" w:cs="Times New Roman"/>
          <w:b/>
          <w:bCs/>
          <w:color w:val="000000" w:themeColor="text1"/>
          <w:sz w:val="24"/>
          <w:szCs w:val="24"/>
        </w:rPr>
        <w:t>: Consent Form</w:t>
      </w:r>
      <w:bookmarkEnd w:id="57"/>
    </w:p>
    <w:p w14:paraId="72F96718"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Consent Form</w:t>
      </w:r>
    </w:p>
    <w:p w14:paraId="64F506EB"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p>
    <w:p w14:paraId="2717414F"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Please tick the box</w:t>
      </w:r>
    </w:p>
    <w:p w14:paraId="423148AB"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p>
    <w:p w14:paraId="77BDA135" w14:textId="77777777" w:rsidR="00FB0659" w:rsidRPr="009C205B" w:rsidRDefault="00FB0659" w:rsidP="009C205B">
      <w:pPr>
        <w:pStyle w:val="ListParagraph"/>
        <w:numPr>
          <w:ilvl w:val="0"/>
          <w:numId w:val="1"/>
        </w:num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I confirm that I have read and understand the information sheet for the above study and have had the opportunity to ask questions.</w:t>
      </w:r>
    </w:p>
    <w:p w14:paraId="40DE6D55"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p>
    <w:p w14:paraId="3015321E" w14:textId="77777777" w:rsidR="00FB0659" w:rsidRPr="009C205B" w:rsidRDefault="00FB0659" w:rsidP="009C205B">
      <w:pPr>
        <w:pStyle w:val="ListParagraph"/>
        <w:numPr>
          <w:ilvl w:val="0"/>
          <w:numId w:val="1"/>
        </w:num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I understand that my participation is voluntary and that I am free to withdraw at any time.</w:t>
      </w:r>
    </w:p>
    <w:p w14:paraId="38307361"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p>
    <w:p w14:paraId="35C718D8" w14:textId="77777777" w:rsidR="00FB0659" w:rsidRPr="009C205B" w:rsidRDefault="00FB0659" w:rsidP="009C205B">
      <w:pPr>
        <w:pStyle w:val="ListParagraph"/>
        <w:numPr>
          <w:ilvl w:val="0"/>
          <w:numId w:val="1"/>
        </w:num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I understand that data collected about me during this study will not be identifiable when the research is published.</w:t>
      </w:r>
    </w:p>
    <w:p w14:paraId="3210F0AF"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p>
    <w:p w14:paraId="4EEE37B9" w14:textId="77777777" w:rsidR="00FB0659" w:rsidRPr="009C205B" w:rsidRDefault="00FB0659" w:rsidP="009C205B">
      <w:pPr>
        <w:pStyle w:val="ListParagraph"/>
        <w:numPr>
          <w:ilvl w:val="0"/>
          <w:numId w:val="1"/>
        </w:num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I am over 18 years of age</w:t>
      </w:r>
    </w:p>
    <w:p w14:paraId="23DC9F5B"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p>
    <w:p w14:paraId="61DA3628" w14:textId="77777777" w:rsidR="00FB0659" w:rsidRPr="009C205B" w:rsidRDefault="00FB0659" w:rsidP="009C205B">
      <w:pPr>
        <w:pStyle w:val="ListParagraph"/>
        <w:numPr>
          <w:ilvl w:val="0"/>
          <w:numId w:val="1"/>
        </w:num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I agree to take part in this study</w:t>
      </w:r>
    </w:p>
    <w:p w14:paraId="0B5C7D0B" w14:textId="77777777" w:rsidR="00FB0659" w:rsidRPr="009C205B" w:rsidRDefault="00FB0659" w:rsidP="009C205B">
      <w:pPr>
        <w:spacing w:line="360" w:lineRule="auto"/>
        <w:rPr>
          <w:rFonts w:ascii="Times New Roman" w:hAnsi="Times New Roman" w:cs="Times New Roman"/>
          <w:color w:val="000000" w:themeColor="text1"/>
        </w:rPr>
      </w:pPr>
    </w:p>
    <w:p w14:paraId="7635C0AC" w14:textId="2E972C75" w:rsidR="00FB0659" w:rsidRPr="00B632ED" w:rsidRDefault="00FB0659" w:rsidP="009C205B">
      <w:pPr>
        <w:spacing w:line="360" w:lineRule="auto"/>
        <w:rPr>
          <w:rFonts w:ascii="Times New Roman" w:hAnsi="Times New Roman" w:cs="Times New Roman"/>
          <w:b/>
          <w:bCs/>
          <w:color w:val="000000" w:themeColor="text1"/>
        </w:rPr>
      </w:pPr>
      <w:r w:rsidRPr="00B632ED">
        <w:rPr>
          <w:rFonts w:ascii="Times New Roman" w:hAnsi="Times New Roman" w:cs="Times New Roman"/>
          <w:b/>
          <w:bCs/>
          <w:color w:val="000000" w:themeColor="text1"/>
        </w:rPr>
        <w:t xml:space="preserve">Appendix </w:t>
      </w:r>
      <w:r w:rsidR="00B632ED" w:rsidRPr="00B632ED">
        <w:rPr>
          <w:rFonts w:ascii="Times New Roman" w:hAnsi="Times New Roman" w:cs="Times New Roman"/>
          <w:b/>
          <w:bCs/>
          <w:color w:val="000000" w:themeColor="text1"/>
        </w:rPr>
        <w:t>D</w:t>
      </w:r>
      <w:r w:rsidRPr="00B632ED">
        <w:rPr>
          <w:rFonts w:ascii="Times New Roman" w:hAnsi="Times New Roman" w:cs="Times New Roman"/>
          <w:b/>
          <w:bCs/>
          <w:color w:val="000000" w:themeColor="text1"/>
        </w:rPr>
        <w:t>: Demographic Questionnaire</w:t>
      </w:r>
    </w:p>
    <w:p w14:paraId="072D70BD" w14:textId="77777777" w:rsidR="00FB0659" w:rsidRPr="009C205B" w:rsidRDefault="00FB0659" w:rsidP="009C205B">
      <w:pPr>
        <w:spacing w:line="360" w:lineRule="auto"/>
        <w:rPr>
          <w:rFonts w:ascii="Times New Roman" w:hAnsi="Times New Roman" w:cs="Times New Roman"/>
          <w:color w:val="000000" w:themeColor="text1"/>
        </w:rPr>
      </w:pPr>
    </w:p>
    <w:p w14:paraId="754AA580" w14:textId="77777777" w:rsidR="00FB0659" w:rsidRPr="009C205B" w:rsidRDefault="00FB0659" w:rsidP="009C205B">
      <w:p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Demographic Questionnaire and Participant Code</w:t>
      </w:r>
    </w:p>
    <w:p w14:paraId="4BBC0B19" w14:textId="77777777" w:rsidR="00FB0659" w:rsidRPr="009C205B" w:rsidRDefault="00FB0659" w:rsidP="009C205B">
      <w:p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Please provide us with an anonymised code which we can use to identify your data if you later wish to have it removed from our dataset. Please do so by answering the following two questions:</w:t>
      </w:r>
    </w:p>
    <w:p w14:paraId="080291A1" w14:textId="77777777" w:rsidR="00FB0659" w:rsidRPr="009C205B" w:rsidRDefault="00FB0659" w:rsidP="009C205B">
      <w:p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16. Please select two from this list</w:t>
      </w:r>
    </w:p>
    <w:p w14:paraId="65999545" w14:textId="77777777" w:rsidR="00FB0659" w:rsidRPr="009C205B" w:rsidRDefault="00FB0659" w:rsidP="009C205B">
      <w:p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Please select at most 2 options.</w:t>
      </w:r>
    </w:p>
    <w:p w14:paraId="5000525B" w14:textId="77777777" w:rsidR="00FB0659" w:rsidRPr="009C205B" w:rsidRDefault="00FB0659" w:rsidP="009C205B">
      <w:pPr>
        <w:pStyle w:val="ListParagraph"/>
        <w:numPr>
          <w:ilvl w:val="0"/>
          <w:numId w:val="2"/>
        </w:num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2nd and 3rd letter of a parent/guardian's name</w:t>
      </w:r>
    </w:p>
    <w:p w14:paraId="3764422E" w14:textId="77777777" w:rsidR="00FB0659" w:rsidRPr="009C205B" w:rsidRDefault="00FB0659" w:rsidP="009C205B">
      <w:pPr>
        <w:pStyle w:val="ListParagraph"/>
        <w:numPr>
          <w:ilvl w:val="0"/>
          <w:numId w:val="2"/>
        </w:num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Pets name</w:t>
      </w:r>
    </w:p>
    <w:p w14:paraId="1C4B9F60" w14:textId="77777777" w:rsidR="00FB0659" w:rsidRPr="009C205B" w:rsidRDefault="00FB0659" w:rsidP="009C205B">
      <w:pPr>
        <w:pStyle w:val="ListParagraph"/>
        <w:numPr>
          <w:ilvl w:val="0"/>
          <w:numId w:val="2"/>
        </w:num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Favourite Author</w:t>
      </w:r>
    </w:p>
    <w:p w14:paraId="1C2DF65A" w14:textId="77777777" w:rsidR="00FB0659" w:rsidRPr="009C205B" w:rsidRDefault="00FB0659" w:rsidP="009C205B">
      <w:pPr>
        <w:pStyle w:val="ListParagraph"/>
        <w:numPr>
          <w:ilvl w:val="0"/>
          <w:numId w:val="2"/>
        </w:num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First and last initials of your favourite band</w:t>
      </w:r>
    </w:p>
    <w:p w14:paraId="2A509152" w14:textId="77777777" w:rsidR="00FB0659" w:rsidRPr="009C205B" w:rsidRDefault="00FB0659" w:rsidP="009C205B">
      <w:pPr>
        <w:pStyle w:val="ListParagraph"/>
        <w:numPr>
          <w:ilvl w:val="0"/>
          <w:numId w:val="2"/>
        </w:num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First and last initials of favourite singer</w:t>
      </w:r>
    </w:p>
    <w:p w14:paraId="6FE3BA39" w14:textId="77777777" w:rsidR="00FB0659" w:rsidRPr="009C205B" w:rsidRDefault="00FB0659" w:rsidP="009C205B">
      <w:pPr>
        <w:pStyle w:val="ListParagraph"/>
        <w:numPr>
          <w:ilvl w:val="0"/>
          <w:numId w:val="2"/>
        </w:num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Favourite food genre</w:t>
      </w:r>
    </w:p>
    <w:p w14:paraId="0E6C08D5" w14:textId="77777777" w:rsidR="00FB0659" w:rsidRPr="009C205B" w:rsidRDefault="00FB0659" w:rsidP="009C205B">
      <w:pPr>
        <w:pStyle w:val="ListParagraph"/>
        <w:numPr>
          <w:ilvl w:val="0"/>
          <w:numId w:val="2"/>
        </w:num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Star sign</w:t>
      </w:r>
    </w:p>
    <w:p w14:paraId="619B8B0D" w14:textId="77777777" w:rsidR="00FB0659" w:rsidRPr="009C205B" w:rsidRDefault="00FB0659" w:rsidP="009C205B">
      <w:pPr>
        <w:pStyle w:val="ListParagraph"/>
        <w:numPr>
          <w:ilvl w:val="0"/>
          <w:numId w:val="2"/>
        </w:num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lastRenderedPageBreak/>
        <w:t>Favourite game (PC/Board Game)</w:t>
      </w:r>
    </w:p>
    <w:p w14:paraId="273249FD" w14:textId="77777777" w:rsidR="00FB0659" w:rsidRPr="009C205B" w:rsidRDefault="00FB0659" w:rsidP="009C205B">
      <w:pPr>
        <w:pStyle w:val="ListParagraph"/>
        <w:numPr>
          <w:ilvl w:val="0"/>
          <w:numId w:val="2"/>
        </w:num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Favourite Sport</w:t>
      </w:r>
    </w:p>
    <w:p w14:paraId="4F4D47B3" w14:textId="77777777" w:rsidR="00FB0659" w:rsidRPr="009C205B" w:rsidRDefault="00FB0659" w:rsidP="009C205B">
      <w:pPr>
        <w:spacing w:line="360" w:lineRule="auto"/>
        <w:rPr>
          <w:rFonts w:ascii="Times New Roman" w:hAnsi="Times New Roman" w:cs="Times New Roman"/>
          <w:color w:val="000000" w:themeColor="text1"/>
        </w:rPr>
      </w:pPr>
    </w:p>
    <w:p w14:paraId="62C4813B" w14:textId="77777777" w:rsidR="00FB0659" w:rsidRPr="009C205B" w:rsidRDefault="00FB0659" w:rsidP="009C205B">
      <w:p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Please enter the relevant letters of words from the above list and enter them below:</w:t>
      </w:r>
    </w:p>
    <w:p w14:paraId="279EA128" w14:textId="77777777" w:rsidR="00FB0659" w:rsidRPr="009C205B" w:rsidRDefault="00FB0659" w:rsidP="009C205B">
      <w:p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_____________________</w:t>
      </w:r>
    </w:p>
    <w:p w14:paraId="0B994484" w14:textId="77777777" w:rsidR="00FB0659" w:rsidRPr="009C205B" w:rsidRDefault="00FB0659" w:rsidP="009C205B">
      <w:pPr>
        <w:spacing w:line="360" w:lineRule="auto"/>
        <w:rPr>
          <w:rFonts w:ascii="Times New Roman" w:hAnsi="Times New Roman" w:cs="Times New Roman"/>
          <w:color w:val="000000" w:themeColor="text1"/>
        </w:rPr>
      </w:pPr>
    </w:p>
    <w:p w14:paraId="11E62C49" w14:textId="77777777" w:rsidR="00FB0659" w:rsidRPr="009C205B" w:rsidRDefault="00FB0659" w:rsidP="009C205B">
      <w:p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Gender: I identify as:</w:t>
      </w:r>
    </w:p>
    <w:p w14:paraId="463DA610" w14:textId="77777777" w:rsidR="00FB0659" w:rsidRPr="009C205B" w:rsidRDefault="00FB0659" w:rsidP="009C205B">
      <w:p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If you do not wish to share this information, simply type 'I prefer not to say'</w:t>
      </w:r>
    </w:p>
    <w:p w14:paraId="4618A0D5" w14:textId="77777777" w:rsidR="00FB0659" w:rsidRPr="009C205B" w:rsidRDefault="00FB0659" w:rsidP="009C205B">
      <w:p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_____________________</w:t>
      </w:r>
    </w:p>
    <w:p w14:paraId="39DEF03C" w14:textId="77777777" w:rsidR="00FB0659" w:rsidRPr="009C205B" w:rsidRDefault="00FB0659" w:rsidP="009C205B">
      <w:pPr>
        <w:spacing w:line="360" w:lineRule="auto"/>
        <w:rPr>
          <w:rFonts w:ascii="Times New Roman" w:hAnsi="Times New Roman" w:cs="Times New Roman"/>
          <w:color w:val="000000" w:themeColor="text1"/>
        </w:rPr>
      </w:pPr>
    </w:p>
    <w:p w14:paraId="38B2F401" w14:textId="77777777" w:rsidR="00FB0659" w:rsidRPr="009C205B" w:rsidRDefault="00FB0659" w:rsidP="009C205B">
      <w:p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Age: I am</w:t>
      </w:r>
    </w:p>
    <w:p w14:paraId="4447ABC5" w14:textId="77777777" w:rsidR="00FB0659" w:rsidRPr="009C205B" w:rsidRDefault="00FB0659" w:rsidP="009C205B">
      <w:p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If you do not wish to share this information, simply type 'I prefer not to say'. If you are 30 years or older, please click out of the survey. Thank you for your time.</w:t>
      </w:r>
    </w:p>
    <w:p w14:paraId="0C958381" w14:textId="77777777" w:rsidR="00FB0659" w:rsidRPr="009C205B" w:rsidRDefault="00FB0659" w:rsidP="009C205B">
      <w:p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_________________________________</w:t>
      </w:r>
    </w:p>
    <w:p w14:paraId="5EE2A4A8" w14:textId="77777777" w:rsidR="00FB0659" w:rsidRPr="009C205B" w:rsidRDefault="00FB0659" w:rsidP="009C205B">
      <w:pPr>
        <w:spacing w:line="360" w:lineRule="auto"/>
        <w:rPr>
          <w:rFonts w:ascii="Times New Roman" w:hAnsi="Times New Roman" w:cs="Times New Roman"/>
          <w:color w:val="000000" w:themeColor="text1"/>
        </w:rPr>
      </w:pPr>
    </w:p>
    <w:p w14:paraId="0A6AA721" w14:textId="2247B01B" w:rsidR="00F91095" w:rsidRPr="009C205B" w:rsidRDefault="00F91095" w:rsidP="009C205B">
      <w:pPr>
        <w:spacing w:after="160" w:line="360" w:lineRule="auto"/>
        <w:rPr>
          <w:rFonts w:ascii="Times New Roman" w:hAnsi="Times New Roman" w:cs="Times New Roman"/>
          <w:color w:val="000000" w:themeColor="text1"/>
        </w:rPr>
      </w:pPr>
    </w:p>
    <w:p w14:paraId="1469ED90" w14:textId="77777777" w:rsidR="001B603B" w:rsidRPr="009C205B" w:rsidRDefault="001B603B" w:rsidP="009C205B">
      <w:pPr>
        <w:spacing w:after="160" w:line="360" w:lineRule="auto"/>
        <w:rPr>
          <w:rFonts w:ascii="Times New Roman" w:hAnsi="Times New Roman" w:cs="Times New Roman"/>
          <w:color w:val="000000" w:themeColor="text1"/>
        </w:rPr>
      </w:pPr>
    </w:p>
    <w:p w14:paraId="1F0A2BFE" w14:textId="77777777" w:rsidR="001B603B" w:rsidRPr="009C205B" w:rsidRDefault="001B603B" w:rsidP="009C205B">
      <w:pPr>
        <w:spacing w:after="160" w:line="360" w:lineRule="auto"/>
        <w:rPr>
          <w:rFonts w:ascii="Times New Roman" w:hAnsi="Times New Roman" w:cs="Times New Roman"/>
          <w:color w:val="000000" w:themeColor="text1"/>
        </w:rPr>
      </w:pPr>
    </w:p>
    <w:p w14:paraId="77FB819E" w14:textId="77777777" w:rsidR="001B603B" w:rsidRPr="009C205B" w:rsidRDefault="001B603B" w:rsidP="009C205B">
      <w:pPr>
        <w:spacing w:after="160" w:line="360" w:lineRule="auto"/>
        <w:rPr>
          <w:rFonts w:ascii="Times New Roman" w:hAnsi="Times New Roman" w:cs="Times New Roman"/>
          <w:color w:val="000000" w:themeColor="text1"/>
        </w:rPr>
      </w:pPr>
    </w:p>
    <w:p w14:paraId="09AC3533" w14:textId="77777777" w:rsidR="001B603B" w:rsidRPr="009C205B" w:rsidRDefault="001B603B" w:rsidP="009C205B">
      <w:pPr>
        <w:spacing w:after="160" w:line="360" w:lineRule="auto"/>
        <w:rPr>
          <w:rFonts w:ascii="Times New Roman" w:hAnsi="Times New Roman" w:cs="Times New Roman"/>
          <w:color w:val="000000" w:themeColor="text1"/>
        </w:rPr>
      </w:pPr>
    </w:p>
    <w:p w14:paraId="467C31CB" w14:textId="77777777" w:rsidR="00EA6FF5" w:rsidRPr="009C205B" w:rsidRDefault="00EA6FF5" w:rsidP="009C205B">
      <w:pPr>
        <w:spacing w:line="360" w:lineRule="auto"/>
        <w:rPr>
          <w:rFonts w:ascii="Times New Roman" w:hAnsi="Times New Roman" w:cs="Times New Roman"/>
          <w:color w:val="000000" w:themeColor="text1"/>
        </w:rPr>
      </w:pPr>
    </w:p>
    <w:p w14:paraId="11A2C866" w14:textId="77777777" w:rsidR="00254911" w:rsidRDefault="00254911">
      <w:pPr>
        <w:autoSpaceDE/>
        <w:autoSpaceDN/>
        <w:adjustRightInd/>
        <w:spacing w:after="160" w:line="278" w:lineRule="auto"/>
        <w:rPr>
          <w:rFonts w:ascii="Times New Roman" w:eastAsiaTheme="majorEastAsia" w:hAnsi="Times New Roman" w:cs="Times New Roman"/>
          <w:b/>
          <w:bCs/>
          <w:color w:val="000000" w:themeColor="text1"/>
        </w:rPr>
      </w:pPr>
      <w:r>
        <w:rPr>
          <w:rFonts w:ascii="Times New Roman" w:hAnsi="Times New Roman" w:cs="Times New Roman"/>
          <w:b/>
          <w:bCs/>
          <w:color w:val="000000" w:themeColor="text1"/>
        </w:rPr>
        <w:br w:type="page"/>
      </w:r>
    </w:p>
    <w:p w14:paraId="37D3B519" w14:textId="60254A5D" w:rsidR="00FB0659" w:rsidRPr="009C205B" w:rsidRDefault="00FB0659" w:rsidP="009C205B">
      <w:pPr>
        <w:pStyle w:val="Heading2"/>
        <w:spacing w:line="360" w:lineRule="auto"/>
        <w:rPr>
          <w:rFonts w:ascii="Times New Roman" w:hAnsi="Times New Roman" w:cs="Times New Roman"/>
          <w:b/>
          <w:bCs/>
          <w:color w:val="000000" w:themeColor="text1"/>
          <w:sz w:val="24"/>
          <w:szCs w:val="24"/>
        </w:rPr>
      </w:pPr>
      <w:bookmarkStart w:id="58" w:name="_Toc225779589"/>
      <w:r w:rsidRPr="009C205B">
        <w:rPr>
          <w:rFonts w:ascii="Times New Roman" w:hAnsi="Times New Roman" w:cs="Times New Roman"/>
          <w:b/>
          <w:bCs/>
          <w:color w:val="000000" w:themeColor="text1"/>
          <w:sz w:val="24"/>
          <w:szCs w:val="24"/>
        </w:rPr>
        <w:lastRenderedPageBreak/>
        <w:t xml:space="preserve">Appendix </w:t>
      </w:r>
      <w:r w:rsidR="00B632ED">
        <w:rPr>
          <w:rFonts w:ascii="Times New Roman" w:hAnsi="Times New Roman" w:cs="Times New Roman"/>
          <w:b/>
          <w:bCs/>
          <w:color w:val="000000" w:themeColor="text1"/>
          <w:sz w:val="24"/>
          <w:szCs w:val="24"/>
        </w:rPr>
        <w:t>E</w:t>
      </w:r>
      <w:r w:rsidRPr="009C205B">
        <w:rPr>
          <w:rFonts w:ascii="Times New Roman" w:hAnsi="Times New Roman" w:cs="Times New Roman"/>
          <w:b/>
          <w:bCs/>
          <w:color w:val="000000" w:themeColor="text1"/>
          <w:sz w:val="24"/>
          <w:szCs w:val="24"/>
        </w:rPr>
        <w:t>: The Inventory of Dimensions of Emerging Adulthood</w:t>
      </w:r>
      <w:bookmarkEnd w:id="58"/>
    </w:p>
    <w:p w14:paraId="4FD7416B" w14:textId="77777777" w:rsidR="00FB0659" w:rsidRPr="009C205B" w:rsidRDefault="00FB0659" w:rsidP="009C205B">
      <w:pPr>
        <w:spacing w:line="360" w:lineRule="auto"/>
        <w:rPr>
          <w:rFonts w:ascii="Times New Roman" w:hAnsi="Times New Roman" w:cs="Times New Roman"/>
          <w:color w:val="000000" w:themeColor="text1"/>
        </w:rPr>
      </w:pPr>
    </w:p>
    <w:p w14:paraId="0FF58EB3" w14:textId="77777777" w:rsidR="00FB0659" w:rsidRPr="009C205B" w:rsidRDefault="00FB0659" w:rsidP="009C205B">
      <w:pPr>
        <w:spacing w:line="360" w:lineRule="auto"/>
        <w:ind w:left="540"/>
        <w:jc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Views of Life Survey</w:t>
      </w:r>
    </w:p>
    <w:p w14:paraId="5A7020EC" w14:textId="77777777" w:rsidR="00FB0659" w:rsidRPr="009C205B" w:rsidRDefault="00FB0659" w:rsidP="009C205B">
      <w:pPr>
        <w:numPr>
          <w:ilvl w:val="0"/>
          <w:numId w:val="4"/>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First, please think about this time in your life. By “time in your life,” we are referring to the present time, plus the last few years that have gone by, and the next few years to come, as you see them. In short, you should think about a roughly five-year period, with the present time right in the middle.</w:t>
      </w:r>
    </w:p>
    <w:p w14:paraId="1AABEAE8" w14:textId="77777777" w:rsidR="00FB0659" w:rsidRPr="009C205B" w:rsidRDefault="00FB0659" w:rsidP="009C205B">
      <w:pPr>
        <w:numPr>
          <w:ilvl w:val="0"/>
          <w:numId w:val="4"/>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For each phrase shown below, please place a check mark in one of the columns to indicate the degree to which you agree or disagree that the phrase describes this time in your life. For example, if you “Somewhat Agree” that this is a “time of exploration,” then on the </w:t>
      </w:r>
      <w:r w:rsidRPr="009C205B">
        <w:rPr>
          <w:rFonts w:ascii="Times New Roman" w:eastAsia="Times New Roman" w:hAnsi="Times New Roman" w:cs="Times New Roman"/>
          <w:color w:val="000000" w:themeColor="text1"/>
          <w:u w:val="single"/>
          <w14:ligatures w14:val="none"/>
        </w:rPr>
        <w:t>same line as the phrase</w:t>
      </w:r>
      <w:r w:rsidRPr="009C205B">
        <w:rPr>
          <w:rFonts w:ascii="Times New Roman" w:eastAsia="Times New Roman" w:hAnsi="Times New Roman" w:cs="Times New Roman"/>
          <w:color w:val="000000" w:themeColor="text1"/>
          <w14:ligatures w14:val="none"/>
        </w:rPr>
        <w:t>, you would put a check mark in the column headed by “Somewhat Agree”.</w:t>
      </w:r>
    </w:p>
    <w:p w14:paraId="505F92B5" w14:textId="77777777" w:rsidR="00FB0659" w:rsidRPr="009C205B" w:rsidRDefault="00FB0659" w:rsidP="009C205B">
      <w:pPr>
        <w:numPr>
          <w:ilvl w:val="0"/>
          <w:numId w:val="4"/>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Be sure to put </w:t>
      </w:r>
      <w:r w:rsidRPr="009C205B">
        <w:rPr>
          <w:rFonts w:ascii="Times New Roman" w:eastAsia="Times New Roman" w:hAnsi="Times New Roman" w:cs="Times New Roman"/>
          <w:color w:val="000000" w:themeColor="text1"/>
          <w:u w:val="single"/>
          <w14:ligatures w14:val="none"/>
        </w:rPr>
        <w:t>only one </w:t>
      </w:r>
      <w:r w:rsidRPr="009C205B">
        <w:rPr>
          <w:rFonts w:ascii="Times New Roman" w:eastAsia="Times New Roman" w:hAnsi="Times New Roman" w:cs="Times New Roman"/>
          <w:color w:val="000000" w:themeColor="text1"/>
          <w14:ligatures w14:val="none"/>
        </w:rPr>
        <w:t>check mark per line.</w:t>
      </w:r>
    </w:p>
    <w:p w14:paraId="7D8C0E14" w14:textId="77777777" w:rsidR="00FB0659" w:rsidRPr="009C205B" w:rsidRDefault="00FB0659" w:rsidP="009C205B">
      <w:pPr>
        <w:spacing w:line="360" w:lineRule="auto"/>
        <w:ind w:left="540"/>
        <w:rPr>
          <w:rStyle w:val="Strong"/>
          <w:rFonts w:ascii="Times New Roman" w:eastAsia="Times New Roman" w:hAnsi="Times New Roman" w:cs="Times New Roman"/>
          <w:b w:val="0"/>
          <w:bCs w:val="0"/>
          <w:color w:val="000000" w:themeColor="text1"/>
          <w:lang w:val="en-GB"/>
          <w14:ligatures w14:val="none"/>
        </w:rPr>
      </w:pPr>
      <w:r w:rsidRPr="009C205B">
        <w:rPr>
          <w:rFonts w:ascii="Times New Roman" w:eastAsia="Times New Roman" w:hAnsi="Times New Roman" w:cs="Times New Roman"/>
          <w:color w:val="000000" w:themeColor="text1"/>
          <w:lang w:val="en-GB"/>
          <w14:ligatures w14:val="none"/>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535"/>
        <w:gridCol w:w="1435"/>
        <w:gridCol w:w="1508"/>
        <w:gridCol w:w="1419"/>
        <w:gridCol w:w="1109"/>
      </w:tblGrid>
      <w:tr w:rsidR="00E7411C" w:rsidRPr="009C205B" w14:paraId="66D140FC" w14:textId="77777777" w:rsidTr="00B74AE6">
        <w:tc>
          <w:tcPr>
            <w:tcW w:w="3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051DCA"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Is this period of your life a…</w:t>
            </w:r>
          </w:p>
        </w:tc>
        <w:tc>
          <w:tcPr>
            <w:tcW w:w="14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547FE9"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xml:space="preserve">Strongly disagree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BBE9F6"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xml:space="preserve">Somewhat Disagree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0B38EB"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xml:space="preserve">Somewhat Agree </w:t>
            </w:r>
          </w:p>
        </w:tc>
        <w:tc>
          <w:tcPr>
            <w:tcW w:w="1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934BD7"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Strongly Agree</w:t>
            </w:r>
          </w:p>
        </w:tc>
      </w:tr>
      <w:tr w:rsidR="00E7411C" w:rsidRPr="009C205B" w14:paraId="33C518DF" w14:textId="77777777" w:rsidTr="00B74AE6">
        <w:tc>
          <w:tcPr>
            <w:tcW w:w="35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B6E123" w14:textId="77777777" w:rsidR="00FB0659" w:rsidRPr="009C205B" w:rsidRDefault="00FB0659" w:rsidP="009C205B">
            <w:pPr>
              <w:numPr>
                <w:ilvl w:val="1"/>
                <w:numId w:val="5"/>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Time of many possibilities?</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E7AA2B"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782524"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3590C0"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FED1D7"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3760863A" w14:textId="77777777" w:rsidTr="00B74AE6">
        <w:tc>
          <w:tcPr>
            <w:tcW w:w="35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57EEEA" w14:textId="77777777" w:rsidR="00FB0659" w:rsidRPr="009C205B" w:rsidRDefault="00FB0659" w:rsidP="009C205B">
            <w:pPr>
              <w:numPr>
                <w:ilvl w:val="1"/>
                <w:numId w:val="6"/>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Time of exploration?</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7560EB"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141661"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AB3625"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48F80B"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7DC157D8" w14:textId="77777777" w:rsidTr="00B74AE6">
        <w:tc>
          <w:tcPr>
            <w:tcW w:w="35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0A3CCF" w14:textId="77777777" w:rsidR="00FB0659" w:rsidRPr="009C205B" w:rsidRDefault="00FB0659" w:rsidP="009C205B">
            <w:pPr>
              <w:numPr>
                <w:ilvl w:val="1"/>
                <w:numId w:val="7"/>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Time of experimentation?</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CB8D97"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03C322"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61AAB3"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DE431C"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4F907418" w14:textId="77777777" w:rsidTr="00B74AE6">
        <w:tc>
          <w:tcPr>
            <w:tcW w:w="35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53EF07" w14:textId="77777777" w:rsidR="00FB0659" w:rsidRPr="009C205B" w:rsidRDefault="00FB0659" w:rsidP="009C205B">
            <w:pPr>
              <w:numPr>
                <w:ilvl w:val="1"/>
                <w:numId w:val="8"/>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Time of personal freedom?</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05DF99"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5FB465"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9848ED"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329BD1"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024B77A5" w14:textId="77777777" w:rsidTr="00B74AE6">
        <w:tc>
          <w:tcPr>
            <w:tcW w:w="35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C2AE62" w14:textId="77777777" w:rsidR="00FB0659" w:rsidRPr="009C205B" w:rsidRDefault="00FB0659" w:rsidP="009C205B">
            <w:pPr>
              <w:numPr>
                <w:ilvl w:val="1"/>
                <w:numId w:val="9"/>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Time of responsibility for yourself?</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A8D480"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ECDF61"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4284E0"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F049C9"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4E2D3083" w14:textId="77777777" w:rsidTr="00B74AE6">
        <w:tc>
          <w:tcPr>
            <w:tcW w:w="35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39B455" w14:textId="77777777" w:rsidR="00FB0659" w:rsidRPr="009C205B" w:rsidRDefault="00FB0659" w:rsidP="009C205B">
            <w:pPr>
              <w:numPr>
                <w:ilvl w:val="1"/>
                <w:numId w:val="10"/>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Time of optimism?</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C7EDFB"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01A382"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EA6639"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609B29"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4E77A35E" w14:textId="77777777" w:rsidTr="00B74AE6">
        <w:tc>
          <w:tcPr>
            <w:tcW w:w="35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AAE968" w14:textId="77777777" w:rsidR="00FB0659" w:rsidRPr="009C205B" w:rsidRDefault="00FB0659" w:rsidP="009C205B">
            <w:pPr>
              <w:numPr>
                <w:ilvl w:val="1"/>
                <w:numId w:val="11"/>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lastRenderedPageBreak/>
              <w:t>Time of finding out who you are?</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C91020"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7C7132"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0F4F46"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610E8A"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220ED0AF" w14:textId="77777777" w:rsidTr="00B74AE6">
        <w:tc>
          <w:tcPr>
            <w:tcW w:w="35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C321D1" w14:textId="77777777" w:rsidR="00FB0659" w:rsidRPr="009C205B" w:rsidRDefault="00FB0659" w:rsidP="009C205B">
            <w:pPr>
              <w:numPr>
                <w:ilvl w:val="1"/>
                <w:numId w:val="12"/>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Time of settling down?</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F53281"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9F6811"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68088D"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1CE1CA"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5D564206" w14:textId="77777777" w:rsidTr="00B74AE6">
        <w:tc>
          <w:tcPr>
            <w:tcW w:w="35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689C4C" w14:textId="77777777" w:rsidR="00FB0659" w:rsidRPr="009C205B" w:rsidRDefault="00FB0659" w:rsidP="009C205B">
            <w:pPr>
              <w:numPr>
                <w:ilvl w:val="1"/>
                <w:numId w:val="13"/>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Time of responsibility for others?</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40D778"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96D17D"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EF7968"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11722E"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2EFFC288" w14:textId="77777777" w:rsidTr="00B74AE6">
        <w:tc>
          <w:tcPr>
            <w:tcW w:w="35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2FCEEC" w14:textId="77777777" w:rsidR="00FB0659" w:rsidRPr="009C205B" w:rsidRDefault="00FB0659" w:rsidP="009C205B">
            <w:pPr>
              <w:numPr>
                <w:ilvl w:val="1"/>
                <w:numId w:val="14"/>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xml:space="preserve"> Time of independence?</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221F68"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1BB34B"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BA2E45"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8DE7BC"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55822497" w14:textId="77777777" w:rsidTr="00B74AE6">
        <w:tc>
          <w:tcPr>
            <w:tcW w:w="35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D6ADD4" w14:textId="77777777" w:rsidR="00FB0659" w:rsidRPr="009C205B" w:rsidRDefault="00FB0659" w:rsidP="009C205B">
            <w:pPr>
              <w:numPr>
                <w:ilvl w:val="1"/>
                <w:numId w:val="15"/>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Time of open choices?</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D7705C"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FE6B2A"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61F9C1"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B7569A"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100DE041" w14:textId="77777777" w:rsidTr="00B74AE6">
        <w:tc>
          <w:tcPr>
            <w:tcW w:w="35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C29C1A" w14:textId="77777777" w:rsidR="00FB0659" w:rsidRPr="009C205B" w:rsidRDefault="00FB0659" w:rsidP="009C205B">
            <w:pPr>
              <w:numPr>
                <w:ilvl w:val="1"/>
                <w:numId w:val="16"/>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xml:space="preserve"> Time of  commitments to others</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EB9D30"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FA0B22"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8A093F"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916CF6"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05D1F159" w14:textId="77777777" w:rsidTr="00B74AE6">
        <w:tc>
          <w:tcPr>
            <w:tcW w:w="35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60CAA4" w14:textId="77777777" w:rsidR="00FB0659" w:rsidRPr="009C205B" w:rsidRDefault="00FB0659" w:rsidP="009C205B">
            <w:pPr>
              <w:numPr>
                <w:ilvl w:val="1"/>
                <w:numId w:val="17"/>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xml:space="preserve"> Time of self-sufficiency?</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4AFC26"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B82056"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BD579D"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D6E9BE"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647B7F63" w14:textId="77777777" w:rsidTr="00B74AE6">
        <w:tc>
          <w:tcPr>
            <w:tcW w:w="35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249635" w14:textId="77777777" w:rsidR="00FB0659" w:rsidRPr="009C205B" w:rsidRDefault="00FB0659" w:rsidP="009C205B">
            <w:pPr>
              <w:numPr>
                <w:ilvl w:val="1"/>
                <w:numId w:val="18"/>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xml:space="preserve"> Time of trying out new things?</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A355E8"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237948"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F06406"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39FBBD"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0B8A81BC" w14:textId="77777777" w:rsidTr="00B74AE6">
        <w:tc>
          <w:tcPr>
            <w:tcW w:w="35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D2F139" w14:textId="77777777" w:rsidR="00FB0659" w:rsidRPr="009C205B" w:rsidRDefault="00FB0659" w:rsidP="009C205B">
            <w:pPr>
              <w:numPr>
                <w:ilvl w:val="1"/>
                <w:numId w:val="19"/>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xml:space="preserve"> Time of focusing on yourself?</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7D0600"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5C163A"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CD7BF2"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18DAB1"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350C2BF0" w14:textId="77777777" w:rsidTr="00B74AE6">
        <w:tc>
          <w:tcPr>
            <w:tcW w:w="35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9FBD12" w14:textId="77777777" w:rsidR="00FB0659" w:rsidRPr="009C205B" w:rsidRDefault="00FB0659" w:rsidP="009C205B">
            <w:pPr>
              <w:numPr>
                <w:ilvl w:val="1"/>
                <w:numId w:val="20"/>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xml:space="preserve"> Time of separating from parents?</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254916"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7199E6"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29DC47"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F473D2"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24301D21" w14:textId="77777777" w:rsidTr="00B74AE6">
        <w:tc>
          <w:tcPr>
            <w:tcW w:w="35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FE5833" w14:textId="77777777" w:rsidR="00FB0659" w:rsidRPr="009C205B" w:rsidRDefault="00FB0659" w:rsidP="009C205B">
            <w:pPr>
              <w:numPr>
                <w:ilvl w:val="1"/>
                <w:numId w:val="21"/>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xml:space="preserve"> Time of defining yourself? </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8A7757"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112423"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A44356"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B7EDF1"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31945C24" w14:textId="77777777" w:rsidTr="00B74AE6">
        <w:tc>
          <w:tcPr>
            <w:tcW w:w="35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DA4803" w14:textId="77777777" w:rsidR="00FB0659" w:rsidRPr="009C205B" w:rsidRDefault="00FB0659" w:rsidP="009C205B">
            <w:pPr>
              <w:numPr>
                <w:ilvl w:val="1"/>
                <w:numId w:val="22"/>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xml:space="preserve"> Time of planning for the future?</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0990CE"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04F005"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78F112"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C4FFC1"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587F2DA9" w14:textId="77777777" w:rsidTr="00B74AE6">
        <w:tc>
          <w:tcPr>
            <w:tcW w:w="35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9FA06E" w14:textId="77777777" w:rsidR="00FB0659" w:rsidRPr="009C205B" w:rsidRDefault="00FB0659" w:rsidP="009C205B">
            <w:pPr>
              <w:numPr>
                <w:ilvl w:val="1"/>
                <w:numId w:val="23"/>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Time of seeking a sense of meaning?</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DA5D26"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3455B0"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C84DCD"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5D9DE5"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34C9CFE6" w14:textId="77777777" w:rsidTr="00B74AE6">
        <w:tc>
          <w:tcPr>
            <w:tcW w:w="35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079393" w14:textId="77777777" w:rsidR="00FB0659" w:rsidRPr="009C205B" w:rsidRDefault="00FB0659" w:rsidP="009C205B">
            <w:pPr>
              <w:numPr>
                <w:ilvl w:val="1"/>
                <w:numId w:val="24"/>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lastRenderedPageBreak/>
              <w:t>Time of deciding on your own beliefs and values?</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B52674"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90DE86"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B57EDE"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D0C95E"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50EAF892" w14:textId="77777777" w:rsidTr="00B74AE6">
        <w:tc>
          <w:tcPr>
            <w:tcW w:w="35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397F99" w14:textId="77777777" w:rsidR="00FB0659" w:rsidRPr="009C205B" w:rsidRDefault="00FB0659" w:rsidP="009C205B">
            <w:pPr>
              <w:numPr>
                <w:ilvl w:val="1"/>
                <w:numId w:val="25"/>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Time of learning to think for yourself?</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E0F0A3"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7C982D"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E6AC98"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78308A"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154290CD" w14:textId="77777777" w:rsidTr="00B74AE6">
        <w:tc>
          <w:tcPr>
            <w:tcW w:w="35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4EDC18" w14:textId="77777777" w:rsidR="00FB0659" w:rsidRPr="009C205B" w:rsidRDefault="00FB0659" w:rsidP="009C205B">
            <w:pPr>
              <w:numPr>
                <w:ilvl w:val="1"/>
                <w:numId w:val="26"/>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Time of feeling adult in some ways but not others?</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5E6381"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1C1D16"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94AAEF"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6E79C6"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613EC2E4" w14:textId="77777777" w:rsidTr="00B74AE6">
        <w:tc>
          <w:tcPr>
            <w:tcW w:w="35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B9C338" w14:textId="77777777" w:rsidR="00FB0659" w:rsidRPr="009C205B" w:rsidRDefault="00FB0659" w:rsidP="009C205B">
            <w:pPr>
              <w:numPr>
                <w:ilvl w:val="1"/>
                <w:numId w:val="27"/>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xml:space="preserve"> Time of gradually becoming an adult?</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82FE68"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66A50F"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D72305"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671FE0"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r w:rsidR="00E7411C" w:rsidRPr="009C205B" w14:paraId="69D7293A" w14:textId="77777777" w:rsidTr="00B74AE6">
        <w:tc>
          <w:tcPr>
            <w:tcW w:w="35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C7A209" w14:textId="77777777" w:rsidR="00FB0659" w:rsidRPr="009C205B" w:rsidRDefault="00FB0659" w:rsidP="009C205B">
            <w:pPr>
              <w:numPr>
                <w:ilvl w:val="1"/>
                <w:numId w:val="28"/>
              </w:numPr>
              <w:spacing w:line="360" w:lineRule="auto"/>
              <w:textAlignment w:val="center"/>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xml:space="preserve"> Time of not being sure whether you have reached full adulthood?</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9FFAC0"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637C87"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14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AD2CA5"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969B78"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color w:val="000000" w:themeColor="text1"/>
                <w14:ligatures w14:val="none"/>
              </w:rPr>
              <w:t> </w:t>
            </w:r>
          </w:p>
        </w:tc>
      </w:tr>
    </w:tbl>
    <w:p w14:paraId="7E557FB7" w14:textId="77777777" w:rsidR="00FB0659" w:rsidRPr="009C205B" w:rsidRDefault="00FB0659" w:rsidP="009C205B">
      <w:pPr>
        <w:spacing w:line="360" w:lineRule="auto"/>
        <w:rPr>
          <w:rFonts w:ascii="Times New Roman" w:eastAsia="Times New Roman" w:hAnsi="Times New Roman" w:cs="Times New Roman"/>
          <w:color w:val="000000" w:themeColor="text1"/>
          <w:lang w:val="en-GB"/>
          <w14:ligatures w14:val="none"/>
        </w:rPr>
      </w:pPr>
      <w:r w:rsidRPr="009C205B">
        <w:rPr>
          <w:rFonts w:ascii="Times New Roman" w:eastAsia="Times New Roman" w:hAnsi="Times New Roman" w:cs="Times New Roman"/>
          <w:color w:val="000000" w:themeColor="text1"/>
          <w:lang w:val="en-GB"/>
          <w14:ligatures w14:val="none"/>
        </w:rPr>
        <w:t> </w:t>
      </w:r>
    </w:p>
    <w:p w14:paraId="31119408" w14:textId="77777777" w:rsidR="00FB0659" w:rsidRPr="009C205B" w:rsidRDefault="00FB0659" w:rsidP="009C205B">
      <w:pPr>
        <w:pStyle w:val="auto-style22"/>
        <w:spacing w:line="360" w:lineRule="auto"/>
        <w:rPr>
          <w:color w:val="000000" w:themeColor="text1"/>
          <w:shd w:val="clear" w:color="auto" w:fill="CCFFCC"/>
        </w:rPr>
      </w:pPr>
    </w:p>
    <w:tbl>
      <w:tblPr>
        <w:tblStyle w:val="TableGrid"/>
        <w:tblW w:w="0" w:type="auto"/>
        <w:tblLook w:val="04A0" w:firstRow="1" w:lastRow="0" w:firstColumn="1" w:lastColumn="0" w:noHBand="0" w:noVBand="1"/>
      </w:tblPr>
      <w:tblGrid>
        <w:gridCol w:w="4508"/>
        <w:gridCol w:w="4508"/>
      </w:tblGrid>
      <w:tr w:rsidR="00E7411C" w:rsidRPr="009C205B" w14:paraId="529357AB" w14:textId="77777777" w:rsidTr="00B74AE6">
        <w:tc>
          <w:tcPr>
            <w:tcW w:w="4508" w:type="dxa"/>
          </w:tcPr>
          <w:p w14:paraId="0A68B6D3" w14:textId="77777777" w:rsidR="00FB0659" w:rsidRPr="009C205B" w:rsidRDefault="00FB0659" w:rsidP="009C205B">
            <w:pPr>
              <w:spacing w:line="360" w:lineRule="auto"/>
              <w:rPr>
                <w:rFonts w:ascii="Times New Roman" w:hAnsi="Times New Roman" w:cs="Times New Roman"/>
                <w:i/>
                <w:iCs/>
                <w:color w:val="000000" w:themeColor="text1"/>
                <w:sz w:val="24"/>
                <w:szCs w:val="24"/>
              </w:rPr>
            </w:pPr>
            <w:r w:rsidRPr="009C205B">
              <w:rPr>
                <w:rFonts w:ascii="Times New Roman" w:hAnsi="Times New Roman" w:cs="Times New Roman"/>
                <w:i/>
                <w:iCs/>
                <w:color w:val="000000" w:themeColor="text1"/>
                <w:sz w:val="24"/>
                <w:szCs w:val="24"/>
              </w:rPr>
              <w:t>Subscale</w:t>
            </w:r>
          </w:p>
        </w:tc>
        <w:tc>
          <w:tcPr>
            <w:tcW w:w="4508" w:type="dxa"/>
          </w:tcPr>
          <w:p w14:paraId="6E3A6DCE" w14:textId="77777777" w:rsidR="00FB0659" w:rsidRPr="009C205B" w:rsidRDefault="00FB0659" w:rsidP="009C205B">
            <w:pPr>
              <w:spacing w:line="360" w:lineRule="auto"/>
              <w:rPr>
                <w:rFonts w:ascii="Times New Roman" w:hAnsi="Times New Roman" w:cs="Times New Roman"/>
                <w:i/>
                <w:iCs/>
                <w:color w:val="000000" w:themeColor="text1"/>
                <w:sz w:val="24"/>
                <w:szCs w:val="24"/>
              </w:rPr>
            </w:pPr>
            <w:r w:rsidRPr="009C205B">
              <w:rPr>
                <w:rFonts w:ascii="Times New Roman" w:hAnsi="Times New Roman" w:cs="Times New Roman"/>
                <w:i/>
                <w:iCs/>
                <w:color w:val="000000" w:themeColor="text1"/>
                <w:sz w:val="24"/>
                <w:szCs w:val="24"/>
              </w:rPr>
              <w:t>Items to Average</w:t>
            </w:r>
          </w:p>
        </w:tc>
      </w:tr>
      <w:tr w:rsidR="00E7411C" w:rsidRPr="009C205B" w14:paraId="6E937617" w14:textId="77777777" w:rsidTr="00B74AE6">
        <w:tc>
          <w:tcPr>
            <w:tcW w:w="4508" w:type="dxa"/>
          </w:tcPr>
          <w:p w14:paraId="7997213F"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Identity Exploration</w:t>
            </w:r>
          </w:p>
        </w:tc>
        <w:tc>
          <w:tcPr>
            <w:tcW w:w="4508" w:type="dxa"/>
          </w:tcPr>
          <w:p w14:paraId="35E35DD5"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7, 16,  17, 18, 19, 20, 21</w:t>
            </w:r>
          </w:p>
        </w:tc>
      </w:tr>
      <w:tr w:rsidR="00E7411C" w:rsidRPr="009C205B" w14:paraId="7855E166" w14:textId="77777777" w:rsidTr="00B74AE6">
        <w:tc>
          <w:tcPr>
            <w:tcW w:w="4508" w:type="dxa"/>
          </w:tcPr>
          <w:p w14:paraId="2A2635A9"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Experimentation/ Possibilities</w:t>
            </w:r>
          </w:p>
        </w:tc>
        <w:tc>
          <w:tcPr>
            <w:tcW w:w="4508" w:type="dxa"/>
          </w:tcPr>
          <w:p w14:paraId="16E55E0D"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1, 2, 3, 11, 14</w:t>
            </w:r>
          </w:p>
        </w:tc>
      </w:tr>
      <w:tr w:rsidR="00E7411C" w:rsidRPr="009C205B" w14:paraId="0ECA99DA" w14:textId="77777777" w:rsidTr="00B74AE6">
        <w:tc>
          <w:tcPr>
            <w:tcW w:w="4508" w:type="dxa"/>
          </w:tcPr>
          <w:p w14:paraId="11B50D9A"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Other-Focused (Reversed Scoring)</w:t>
            </w:r>
          </w:p>
        </w:tc>
        <w:tc>
          <w:tcPr>
            <w:tcW w:w="4508" w:type="dxa"/>
          </w:tcPr>
          <w:p w14:paraId="69D7970C"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8, 9, 12</w:t>
            </w:r>
          </w:p>
        </w:tc>
      </w:tr>
      <w:tr w:rsidR="00E7411C" w:rsidRPr="009C205B" w14:paraId="732DAC4E" w14:textId="77777777" w:rsidTr="00B74AE6">
        <w:tc>
          <w:tcPr>
            <w:tcW w:w="4508" w:type="dxa"/>
          </w:tcPr>
          <w:p w14:paraId="0D7D08A8"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Self-focused</w:t>
            </w:r>
          </w:p>
        </w:tc>
        <w:tc>
          <w:tcPr>
            <w:tcW w:w="4508" w:type="dxa"/>
          </w:tcPr>
          <w:p w14:paraId="10C1BAF3"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4, 5, 6, 10, 13, 15</w:t>
            </w:r>
          </w:p>
        </w:tc>
      </w:tr>
      <w:tr w:rsidR="00FB0659" w:rsidRPr="009C205B" w14:paraId="17BD090C" w14:textId="77777777" w:rsidTr="00B74AE6">
        <w:tc>
          <w:tcPr>
            <w:tcW w:w="4508" w:type="dxa"/>
          </w:tcPr>
          <w:p w14:paraId="3A3816BC"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Feeling “In-Between”</w:t>
            </w:r>
          </w:p>
        </w:tc>
        <w:tc>
          <w:tcPr>
            <w:tcW w:w="4508" w:type="dxa"/>
          </w:tcPr>
          <w:p w14:paraId="14CD0171" w14:textId="77777777" w:rsidR="00FB0659" w:rsidRPr="009C205B" w:rsidRDefault="00FB0659" w:rsidP="009C205B">
            <w:pPr>
              <w:spacing w:line="360" w:lineRule="auto"/>
              <w:rPr>
                <w:rFonts w:ascii="Times New Roman" w:hAnsi="Times New Roman" w:cs="Times New Roman"/>
                <w:color w:val="000000" w:themeColor="text1"/>
                <w:sz w:val="24"/>
                <w:szCs w:val="24"/>
              </w:rPr>
            </w:pPr>
            <w:r w:rsidRPr="009C205B">
              <w:rPr>
                <w:rFonts w:ascii="Times New Roman" w:hAnsi="Times New Roman" w:cs="Times New Roman"/>
                <w:color w:val="000000" w:themeColor="text1"/>
                <w:sz w:val="24"/>
                <w:szCs w:val="24"/>
              </w:rPr>
              <w:t>22, 23, 24</w:t>
            </w:r>
          </w:p>
        </w:tc>
      </w:tr>
    </w:tbl>
    <w:p w14:paraId="4A10BF4A" w14:textId="77777777" w:rsidR="00FB0659" w:rsidRPr="009C205B" w:rsidRDefault="00FB0659" w:rsidP="009C205B">
      <w:pPr>
        <w:spacing w:line="360" w:lineRule="auto"/>
        <w:rPr>
          <w:rFonts w:ascii="Times New Roman" w:hAnsi="Times New Roman" w:cs="Times New Roman"/>
          <w:color w:val="000000" w:themeColor="text1"/>
        </w:rPr>
      </w:pPr>
    </w:p>
    <w:p w14:paraId="4E7D45EF" w14:textId="77777777" w:rsidR="00317DC0" w:rsidRDefault="00317DC0">
      <w:pPr>
        <w:autoSpaceDE/>
        <w:autoSpaceDN/>
        <w:adjustRightInd/>
        <w:spacing w:after="160" w:line="278" w:lineRule="auto"/>
        <w:rPr>
          <w:rFonts w:ascii="Times New Roman" w:eastAsiaTheme="majorEastAsia" w:hAnsi="Times New Roman" w:cs="Times New Roman"/>
          <w:b/>
          <w:bCs/>
          <w:color w:val="000000" w:themeColor="text1"/>
        </w:rPr>
      </w:pPr>
      <w:r>
        <w:rPr>
          <w:rFonts w:ascii="Times New Roman" w:hAnsi="Times New Roman" w:cs="Times New Roman"/>
          <w:b/>
          <w:bCs/>
          <w:color w:val="000000" w:themeColor="text1"/>
        </w:rPr>
        <w:br w:type="page"/>
      </w:r>
    </w:p>
    <w:p w14:paraId="4FDBA9B2" w14:textId="0B080A3C" w:rsidR="00397CD0" w:rsidRPr="009C205B" w:rsidRDefault="00397CD0" w:rsidP="009C205B">
      <w:pPr>
        <w:pStyle w:val="Heading2"/>
        <w:spacing w:line="360" w:lineRule="auto"/>
        <w:rPr>
          <w:rFonts w:ascii="Times New Roman" w:hAnsi="Times New Roman" w:cs="Times New Roman"/>
          <w:b/>
          <w:bCs/>
          <w:color w:val="000000" w:themeColor="text1"/>
          <w:sz w:val="24"/>
          <w:szCs w:val="24"/>
        </w:rPr>
      </w:pPr>
      <w:bookmarkStart w:id="59" w:name="_Toc225779590"/>
      <w:r w:rsidRPr="009C205B">
        <w:rPr>
          <w:rFonts w:ascii="Times New Roman" w:hAnsi="Times New Roman" w:cs="Times New Roman"/>
          <w:b/>
          <w:bCs/>
          <w:color w:val="000000" w:themeColor="text1"/>
          <w:sz w:val="24"/>
          <w:szCs w:val="24"/>
        </w:rPr>
        <w:lastRenderedPageBreak/>
        <w:t xml:space="preserve">Appendix </w:t>
      </w:r>
      <w:r w:rsidR="00A748EB">
        <w:rPr>
          <w:rFonts w:ascii="Times New Roman" w:hAnsi="Times New Roman" w:cs="Times New Roman"/>
          <w:b/>
          <w:bCs/>
          <w:color w:val="000000" w:themeColor="text1"/>
          <w:sz w:val="24"/>
          <w:szCs w:val="24"/>
        </w:rPr>
        <w:t>F</w:t>
      </w:r>
      <w:r w:rsidRPr="009C205B">
        <w:rPr>
          <w:rFonts w:ascii="Times New Roman" w:hAnsi="Times New Roman" w:cs="Times New Roman"/>
          <w:b/>
          <w:bCs/>
          <w:color w:val="000000" w:themeColor="text1"/>
          <w:sz w:val="24"/>
          <w:szCs w:val="24"/>
        </w:rPr>
        <w:t>: Adjusted Inventory of the Dimensions of Emerging Adulthood Reliability Analysis</w:t>
      </w:r>
      <w:bookmarkEnd w:id="59"/>
    </w:p>
    <w:p w14:paraId="3909F40C" w14:textId="77777777" w:rsidR="00397CD0" w:rsidRPr="009C205B" w:rsidRDefault="00397CD0" w:rsidP="009C205B">
      <w:pPr>
        <w:spacing w:line="360" w:lineRule="auto"/>
        <w:rPr>
          <w:rFonts w:ascii="Times New Roman" w:hAnsi="Times New Roman" w:cs="Times New Roman"/>
          <w:color w:val="000000" w:themeColor="text1"/>
        </w:rPr>
      </w:pPr>
    </w:p>
    <w:p w14:paraId="4DE436CB" w14:textId="22D42CF1" w:rsidR="00397CD0" w:rsidRPr="009C205B" w:rsidRDefault="00A41464" w:rsidP="009C205B">
      <w:pPr>
        <w:spacing w:line="360" w:lineRule="auto"/>
        <w:rPr>
          <w:rFonts w:ascii="Times New Roman" w:hAnsi="Times New Roman" w:cs="Times New Roman"/>
          <w:b/>
          <w:bCs/>
          <w:color w:val="000000" w:themeColor="text1"/>
        </w:rPr>
      </w:pPr>
      <w:r w:rsidRPr="009C205B">
        <w:rPr>
          <w:rFonts w:ascii="Times New Roman" w:hAnsi="Times New Roman" w:cs="Times New Roman"/>
          <w:b/>
          <w:bCs/>
          <w:color w:val="000000" w:themeColor="text1"/>
        </w:rPr>
        <w:t xml:space="preserve">Appendix Table </w:t>
      </w:r>
      <w:r w:rsidR="00A748EB">
        <w:rPr>
          <w:rFonts w:ascii="Times New Roman" w:hAnsi="Times New Roman" w:cs="Times New Roman"/>
          <w:b/>
          <w:bCs/>
          <w:color w:val="000000" w:themeColor="text1"/>
        </w:rPr>
        <w:t>F</w:t>
      </w:r>
      <w:r w:rsidRPr="009C205B">
        <w:rPr>
          <w:rFonts w:ascii="Times New Roman" w:hAnsi="Times New Roman" w:cs="Times New Roman"/>
          <w:b/>
          <w:bCs/>
          <w:color w:val="000000" w:themeColor="text1"/>
        </w:rPr>
        <w:t>1</w:t>
      </w:r>
    </w:p>
    <w:tbl>
      <w:tblPr>
        <w:tblW w:w="4481" w:type="dxa"/>
        <w:tblLayout w:type="fixed"/>
        <w:tblCellMar>
          <w:left w:w="0" w:type="dxa"/>
          <w:right w:w="0" w:type="dxa"/>
        </w:tblCellMar>
        <w:tblLook w:val="0000" w:firstRow="0" w:lastRow="0" w:firstColumn="0" w:lastColumn="0" w:noHBand="0" w:noVBand="0"/>
      </w:tblPr>
      <w:tblGrid>
        <w:gridCol w:w="853"/>
        <w:gridCol w:w="1256"/>
        <w:gridCol w:w="1186"/>
        <w:gridCol w:w="1186"/>
      </w:tblGrid>
      <w:tr w:rsidR="00397CD0" w:rsidRPr="009C205B" w14:paraId="52AA543C" w14:textId="77777777" w:rsidTr="00B26F79">
        <w:trPr>
          <w:cantSplit/>
        </w:trPr>
        <w:tc>
          <w:tcPr>
            <w:tcW w:w="4479" w:type="dxa"/>
            <w:gridSpan w:val="4"/>
            <w:tcBorders>
              <w:top w:val="nil"/>
              <w:left w:val="nil"/>
              <w:bottom w:val="nil"/>
              <w:right w:val="nil"/>
            </w:tcBorders>
            <w:shd w:val="clear" w:color="auto" w:fill="FFFFFF"/>
            <w:vAlign w:val="center"/>
          </w:tcPr>
          <w:p w14:paraId="4716D9B2" w14:textId="77777777" w:rsidR="00397CD0" w:rsidRPr="009C205B" w:rsidRDefault="00397CD0"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b/>
                <w:bCs/>
                <w:color w:val="000000" w:themeColor="text1"/>
              </w:rPr>
              <w:t>Case Processing Summary</w:t>
            </w:r>
          </w:p>
        </w:tc>
      </w:tr>
      <w:tr w:rsidR="00397CD0" w:rsidRPr="009C205B" w14:paraId="6DE84F38" w14:textId="77777777" w:rsidTr="00B26F79">
        <w:trPr>
          <w:cantSplit/>
        </w:trPr>
        <w:tc>
          <w:tcPr>
            <w:tcW w:w="2109" w:type="dxa"/>
            <w:gridSpan w:val="2"/>
            <w:tcBorders>
              <w:top w:val="nil"/>
              <w:left w:val="nil"/>
              <w:bottom w:val="single" w:sz="8" w:space="0" w:color="152935"/>
              <w:right w:val="nil"/>
            </w:tcBorders>
            <w:shd w:val="clear" w:color="auto" w:fill="FFFFFF"/>
            <w:vAlign w:val="bottom"/>
          </w:tcPr>
          <w:p w14:paraId="6B6E6214" w14:textId="77777777" w:rsidR="00397CD0" w:rsidRPr="009C205B" w:rsidRDefault="00397CD0" w:rsidP="009C205B">
            <w:pPr>
              <w:spacing w:line="360" w:lineRule="auto"/>
              <w:rPr>
                <w:rFonts w:ascii="Times New Roman" w:hAnsi="Times New Roman" w:cs="Times New Roman"/>
                <w:color w:val="000000" w:themeColor="text1"/>
              </w:rPr>
            </w:pPr>
          </w:p>
        </w:tc>
        <w:tc>
          <w:tcPr>
            <w:tcW w:w="1185" w:type="dxa"/>
            <w:tcBorders>
              <w:top w:val="nil"/>
              <w:left w:val="nil"/>
              <w:bottom w:val="single" w:sz="8" w:space="0" w:color="152935"/>
              <w:right w:val="single" w:sz="8" w:space="0" w:color="E0E0E0"/>
            </w:tcBorders>
            <w:shd w:val="clear" w:color="auto" w:fill="FFFFFF"/>
            <w:vAlign w:val="bottom"/>
          </w:tcPr>
          <w:p w14:paraId="04B582C5" w14:textId="77777777" w:rsidR="00397CD0" w:rsidRPr="009C205B" w:rsidRDefault="00397CD0"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N</w:t>
            </w:r>
          </w:p>
        </w:tc>
        <w:tc>
          <w:tcPr>
            <w:tcW w:w="1185" w:type="dxa"/>
            <w:tcBorders>
              <w:top w:val="nil"/>
              <w:left w:val="single" w:sz="8" w:space="0" w:color="E0E0E0"/>
              <w:bottom w:val="single" w:sz="8" w:space="0" w:color="152935"/>
              <w:right w:val="nil"/>
            </w:tcBorders>
            <w:shd w:val="clear" w:color="auto" w:fill="FFFFFF"/>
            <w:vAlign w:val="bottom"/>
          </w:tcPr>
          <w:p w14:paraId="42666974" w14:textId="77777777" w:rsidR="00397CD0" w:rsidRPr="009C205B" w:rsidRDefault="00397CD0"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w:t>
            </w:r>
          </w:p>
        </w:tc>
      </w:tr>
      <w:tr w:rsidR="00397CD0" w:rsidRPr="009C205B" w14:paraId="66F070C0" w14:textId="77777777" w:rsidTr="00B26F79">
        <w:trPr>
          <w:cantSplit/>
        </w:trPr>
        <w:tc>
          <w:tcPr>
            <w:tcW w:w="854" w:type="dxa"/>
            <w:vMerge w:val="restart"/>
            <w:tcBorders>
              <w:top w:val="single" w:sz="8" w:space="0" w:color="152935"/>
              <w:left w:val="nil"/>
              <w:bottom w:val="single" w:sz="8" w:space="0" w:color="152935"/>
              <w:right w:val="nil"/>
            </w:tcBorders>
            <w:shd w:val="clear" w:color="auto" w:fill="E0E0E0"/>
          </w:tcPr>
          <w:p w14:paraId="04340D82"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Cases</w:t>
            </w:r>
          </w:p>
        </w:tc>
        <w:tc>
          <w:tcPr>
            <w:tcW w:w="1255" w:type="dxa"/>
            <w:tcBorders>
              <w:top w:val="single" w:sz="8" w:space="0" w:color="152935"/>
              <w:left w:val="nil"/>
              <w:bottom w:val="single" w:sz="8" w:space="0" w:color="AEAEAE"/>
              <w:right w:val="nil"/>
            </w:tcBorders>
            <w:shd w:val="clear" w:color="auto" w:fill="E0E0E0"/>
          </w:tcPr>
          <w:p w14:paraId="5BF6F8EF"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Valid</w:t>
            </w:r>
          </w:p>
        </w:tc>
        <w:tc>
          <w:tcPr>
            <w:tcW w:w="1185" w:type="dxa"/>
            <w:tcBorders>
              <w:top w:val="single" w:sz="8" w:space="0" w:color="152935"/>
              <w:left w:val="nil"/>
              <w:bottom w:val="single" w:sz="8" w:space="0" w:color="AEAEAE"/>
              <w:right w:val="single" w:sz="8" w:space="0" w:color="E0E0E0"/>
            </w:tcBorders>
            <w:shd w:val="clear" w:color="auto" w:fill="F9F9FB"/>
          </w:tcPr>
          <w:p w14:paraId="2CB8D852"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c>
          <w:tcPr>
            <w:tcW w:w="1185" w:type="dxa"/>
            <w:tcBorders>
              <w:top w:val="single" w:sz="8" w:space="0" w:color="152935"/>
              <w:left w:val="single" w:sz="8" w:space="0" w:color="E0E0E0"/>
              <w:bottom w:val="single" w:sz="8" w:space="0" w:color="AEAEAE"/>
              <w:right w:val="nil"/>
            </w:tcBorders>
            <w:shd w:val="clear" w:color="auto" w:fill="F9F9FB"/>
          </w:tcPr>
          <w:p w14:paraId="4A4F800E"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98.5</w:t>
            </w:r>
          </w:p>
        </w:tc>
      </w:tr>
      <w:tr w:rsidR="00397CD0" w:rsidRPr="009C205B" w14:paraId="54DCD221" w14:textId="77777777" w:rsidTr="00B26F79">
        <w:trPr>
          <w:cantSplit/>
        </w:trPr>
        <w:tc>
          <w:tcPr>
            <w:tcW w:w="854" w:type="dxa"/>
            <w:vMerge/>
            <w:tcBorders>
              <w:top w:val="single" w:sz="8" w:space="0" w:color="152935"/>
              <w:left w:val="nil"/>
              <w:bottom w:val="single" w:sz="8" w:space="0" w:color="152935"/>
              <w:right w:val="nil"/>
            </w:tcBorders>
            <w:shd w:val="clear" w:color="auto" w:fill="E0E0E0"/>
          </w:tcPr>
          <w:p w14:paraId="31226385" w14:textId="77777777" w:rsidR="00397CD0" w:rsidRPr="009C205B" w:rsidRDefault="00397CD0" w:rsidP="009C205B">
            <w:pPr>
              <w:spacing w:line="360" w:lineRule="auto"/>
              <w:rPr>
                <w:rFonts w:ascii="Times New Roman" w:hAnsi="Times New Roman" w:cs="Times New Roman"/>
                <w:color w:val="000000" w:themeColor="text1"/>
              </w:rPr>
            </w:pPr>
          </w:p>
        </w:tc>
        <w:tc>
          <w:tcPr>
            <w:tcW w:w="1255" w:type="dxa"/>
            <w:tcBorders>
              <w:top w:val="single" w:sz="8" w:space="0" w:color="AEAEAE"/>
              <w:left w:val="nil"/>
              <w:bottom w:val="single" w:sz="8" w:space="0" w:color="AEAEAE"/>
              <w:right w:val="nil"/>
            </w:tcBorders>
            <w:shd w:val="clear" w:color="auto" w:fill="E0E0E0"/>
          </w:tcPr>
          <w:p w14:paraId="0F50C321"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Excluded</w:t>
            </w:r>
            <w:r w:rsidRPr="009C205B">
              <w:rPr>
                <w:rFonts w:ascii="Times New Roman" w:hAnsi="Times New Roman" w:cs="Times New Roman"/>
                <w:color w:val="000000" w:themeColor="text1"/>
                <w:vertAlign w:val="superscript"/>
              </w:rPr>
              <w:t>a</w:t>
            </w:r>
          </w:p>
        </w:tc>
        <w:tc>
          <w:tcPr>
            <w:tcW w:w="1185" w:type="dxa"/>
            <w:tcBorders>
              <w:top w:val="single" w:sz="8" w:space="0" w:color="AEAEAE"/>
              <w:left w:val="nil"/>
              <w:bottom w:val="single" w:sz="8" w:space="0" w:color="AEAEAE"/>
              <w:right w:val="single" w:sz="8" w:space="0" w:color="E0E0E0"/>
            </w:tcBorders>
            <w:shd w:val="clear" w:color="auto" w:fill="F9F9FB"/>
          </w:tcPr>
          <w:p w14:paraId="285A8C5A"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w:t>
            </w:r>
          </w:p>
        </w:tc>
        <w:tc>
          <w:tcPr>
            <w:tcW w:w="1185" w:type="dxa"/>
            <w:tcBorders>
              <w:top w:val="single" w:sz="8" w:space="0" w:color="AEAEAE"/>
              <w:left w:val="single" w:sz="8" w:space="0" w:color="E0E0E0"/>
              <w:bottom w:val="single" w:sz="8" w:space="0" w:color="AEAEAE"/>
              <w:right w:val="nil"/>
            </w:tcBorders>
            <w:shd w:val="clear" w:color="auto" w:fill="F9F9FB"/>
          </w:tcPr>
          <w:p w14:paraId="34C7177C"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1.5</w:t>
            </w:r>
          </w:p>
        </w:tc>
      </w:tr>
      <w:tr w:rsidR="00397CD0" w:rsidRPr="009C205B" w14:paraId="09404FF2" w14:textId="77777777" w:rsidTr="00B26F79">
        <w:trPr>
          <w:cantSplit/>
        </w:trPr>
        <w:tc>
          <w:tcPr>
            <w:tcW w:w="854" w:type="dxa"/>
            <w:vMerge/>
            <w:tcBorders>
              <w:top w:val="single" w:sz="8" w:space="0" w:color="152935"/>
              <w:left w:val="nil"/>
              <w:bottom w:val="single" w:sz="8" w:space="0" w:color="152935"/>
              <w:right w:val="nil"/>
            </w:tcBorders>
            <w:shd w:val="clear" w:color="auto" w:fill="E0E0E0"/>
          </w:tcPr>
          <w:p w14:paraId="36760CE9" w14:textId="77777777" w:rsidR="00397CD0" w:rsidRPr="009C205B" w:rsidRDefault="00397CD0" w:rsidP="009C205B">
            <w:pPr>
              <w:spacing w:line="360" w:lineRule="auto"/>
              <w:rPr>
                <w:rFonts w:ascii="Times New Roman" w:hAnsi="Times New Roman" w:cs="Times New Roman"/>
                <w:color w:val="000000" w:themeColor="text1"/>
              </w:rPr>
            </w:pPr>
          </w:p>
        </w:tc>
        <w:tc>
          <w:tcPr>
            <w:tcW w:w="1255" w:type="dxa"/>
            <w:tcBorders>
              <w:top w:val="single" w:sz="8" w:space="0" w:color="AEAEAE"/>
              <w:left w:val="nil"/>
              <w:bottom w:val="single" w:sz="8" w:space="0" w:color="152935"/>
              <w:right w:val="nil"/>
            </w:tcBorders>
            <w:shd w:val="clear" w:color="auto" w:fill="E0E0E0"/>
          </w:tcPr>
          <w:p w14:paraId="69DA2713"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Total</w:t>
            </w:r>
          </w:p>
        </w:tc>
        <w:tc>
          <w:tcPr>
            <w:tcW w:w="1185" w:type="dxa"/>
            <w:tcBorders>
              <w:top w:val="single" w:sz="8" w:space="0" w:color="AEAEAE"/>
              <w:left w:val="nil"/>
              <w:bottom w:val="single" w:sz="8" w:space="0" w:color="152935"/>
              <w:right w:val="single" w:sz="8" w:space="0" w:color="E0E0E0"/>
            </w:tcBorders>
            <w:shd w:val="clear" w:color="auto" w:fill="F9F9FB"/>
          </w:tcPr>
          <w:p w14:paraId="7119FB56"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135</w:t>
            </w:r>
          </w:p>
        </w:tc>
        <w:tc>
          <w:tcPr>
            <w:tcW w:w="1185" w:type="dxa"/>
            <w:tcBorders>
              <w:top w:val="single" w:sz="8" w:space="0" w:color="AEAEAE"/>
              <w:left w:val="single" w:sz="8" w:space="0" w:color="E0E0E0"/>
              <w:bottom w:val="single" w:sz="8" w:space="0" w:color="152935"/>
              <w:right w:val="nil"/>
            </w:tcBorders>
            <w:shd w:val="clear" w:color="auto" w:fill="F9F9FB"/>
          </w:tcPr>
          <w:p w14:paraId="0CCC009D"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100.0</w:t>
            </w:r>
          </w:p>
        </w:tc>
      </w:tr>
      <w:tr w:rsidR="00397CD0" w:rsidRPr="009C205B" w14:paraId="6DDC8175" w14:textId="77777777" w:rsidTr="00B26F79">
        <w:trPr>
          <w:cantSplit/>
        </w:trPr>
        <w:tc>
          <w:tcPr>
            <w:tcW w:w="4479" w:type="dxa"/>
            <w:gridSpan w:val="4"/>
            <w:tcBorders>
              <w:top w:val="nil"/>
              <w:left w:val="nil"/>
              <w:bottom w:val="nil"/>
              <w:right w:val="nil"/>
            </w:tcBorders>
            <w:shd w:val="clear" w:color="auto" w:fill="FFFFFF"/>
          </w:tcPr>
          <w:p w14:paraId="0347A047"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a. Listwise deletion based on all variables in the procedure.</w:t>
            </w:r>
          </w:p>
        </w:tc>
      </w:tr>
    </w:tbl>
    <w:p w14:paraId="3F5F5227" w14:textId="77777777" w:rsidR="00397CD0" w:rsidRPr="009C205B" w:rsidRDefault="00397CD0" w:rsidP="009C205B">
      <w:pPr>
        <w:spacing w:line="360" w:lineRule="auto"/>
        <w:rPr>
          <w:rFonts w:ascii="Times New Roman" w:hAnsi="Times New Roman" w:cs="Times New Roman"/>
          <w:color w:val="000000" w:themeColor="text1"/>
        </w:rPr>
      </w:pPr>
    </w:p>
    <w:p w14:paraId="46DF7B1C" w14:textId="041281CB" w:rsidR="00397CD0" w:rsidRPr="009C205B" w:rsidRDefault="00A41464" w:rsidP="009C205B">
      <w:pPr>
        <w:spacing w:line="360" w:lineRule="auto"/>
        <w:rPr>
          <w:rFonts w:ascii="Times New Roman" w:hAnsi="Times New Roman" w:cs="Times New Roman"/>
          <w:b/>
          <w:bCs/>
          <w:color w:val="000000" w:themeColor="text1"/>
        </w:rPr>
      </w:pPr>
      <w:r w:rsidRPr="009C205B">
        <w:rPr>
          <w:rFonts w:ascii="Times New Roman" w:hAnsi="Times New Roman" w:cs="Times New Roman"/>
          <w:b/>
          <w:bCs/>
          <w:color w:val="000000" w:themeColor="text1"/>
        </w:rPr>
        <w:t xml:space="preserve">Appendix Table </w:t>
      </w:r>
      <w:r w:rsidR="00A748EB">
        <w:rPr>
          <w:rFonts w:ascii="Times New Roman" w:hAnsi="Times New Roman" w:cs="Times New Roman"/>
          <w:b/>
          <w:bCs/>
          <w:color w:val="000000" w:themeColor="text1"/>
        </w:rPr>
        <w:t>F</w:t>
      </w:r>
      <w:r w:rsidRPr="009C205B">
        <w:rPr>
          <w:rFonts w:ascii="Times New Roman" w:hAnsi="Times New Roman" w:cs="Times New Roman"/>
          <w:b/>
          <w:bCs/>
          <w:color w:val="000000" w:themeColor="text1"/>
        </w:rPr>
        <w:t>2</w:t>
      </w:r>
    </w:p>
    <w:tbl>
      <w:tblPr>
        <w:tblW w:w="4778" w:type="dxa"/>
        <w:tblLayout w:type="fixed"/>
        <w:tblCellMar>
          <w:left w:w="0" w:type="dxa"/>
          <w:right w:w="0" w:type="dxa"/>
        </w:tblCellMar>
        <w:tblLook w:val="0000" w:firstRow="0" w:lastRow="0" w:firstColumn="0" w:lastColumn="0" w:noHBand="0" w:noVBand="0"/>
      </w:tblPr>
      <w:tblGrid>
        <w:gridCol w:w="1740"/>
        <w:gridCol w:w="1741"/>
        <w:gridCol w:w="1297"/>
      </w:tblGrid>
      <w:tr w:rsidR="00397CD0" w:rsidRPr="009C205B" w14:paraId="5E0B6DC1" w14:textId="77777777" w:rsidTr="00B26F79">
        <w:trPr>
          <w:cantSplit/>
        </w:trPr>
        <w:tc>
          <w:tcPr>
            <w:tcW w:w="4776" w:type="dxa"/>
            <w:gridSpan w:val="3"/>
            <w:tcBorders>
              <w:top w:val="nil"/>
              <w:left w:val="nil"/>
              <w:bottom w:val="nil"/>
              <w:right w:val="nil"/>
            </w:tcBorders>
            <w:shd w:val="clear" w:color="auto" w:fill="FFFFFF"/>
            <w:vAlign w:val="center"/>
          </w:tcPr>
          <w:p w14:paraId="0682ABF4" w14:textId="77777777" w:rsidR="00397CD0" w:rsidRPr="009C205B" w:rsidRDefault="00397CD0"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b/>
                <w:bCs/>
                <w:color w:val="000000" w:themeColor="text1"/>
              </w:rPr>
              <w:t>Reliability Statistics</w:t>
            </w:r>
          </w:p>
        </w:tc>
      </w:tr>
      <w:tr w:rsidR="00397CD0" w:rsidRPr="009C205B" w14:paraId="6C7BA275" w14:textId="77777777" w:rsidTr="00B26F79">
        <w:trPr>
          <w:cantSplit/>
        </w:trPr>
        <w:tc>
          <w:tcPr>
            <w:tcW w:w="1740" w:type="dxa"/>
            <w:tcBorders>
              <w:top w:val="nil"/>
              <w:left w:val="nil"/>
              <w:bottom w:val="single" w:sz="8" w:space="0" w:color="152935"/>
              <w:right w:val="single" w:sz="8" w:space="0" w:color="E0E0E0"/>
            </w:tcBorders>
            <w:shd w:val="clear" w:color="auto" w:fill="FFFFFF"/>
            <w:vAlign w:val="bottom"/>
          </w:tcPr>
          <w:p w14:paraId="777E7534" w14:textId="77777777" w:rsidR="00397CD0" w:rsidRPr="009C205B" w:rsidRDefault="00397CD0"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Cronbach's Alpha</w:t>
            </w:r>
          </w:p>
        </w:tc>
        <w:tc>
          <w:tcPr>
            <w:tcW w:w="1740" w:type="dxa"/>
            <w:tcBorders>
              <w:top w:val="nil"/>
              <w:left w:val="single" w:sz="8" w:space="0" w:color="E0E0E0"/>
              <w:bottom w:val="single" w:sz="8" w:space="0" w:color="152935"/>
              <w:right w:val="single" w:sz="8" w:space="0" w:color="E0E0E0"/>
            </w:tcBorders>
            <w:shd w:val="clear" w:color="auto" w:fill="FFFFFF"/>
            <w:vAlign w:val="bottom"/>
          </w:tcPr>
          <w:p w14:paraId="496341E7" w14:textId="77777777" w:rsidR="00397CD0" w:rsidRPr="009C205B" w:rsidRDefault="00397CD0"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Cronbach's Alpha Based on Standardized Items</w:t>
            </w:r>
          </w:p>
        </w:tc>
        <w:tc>
          <w:tcPr>
            <w:tcW w:w="1296" w:type="dxa"/>
            <w:tcBorders>
              <w:top w:val="nil"/>
              <w:left w:val="single" w:sz="8" w:space="0" w:color="E0E0E0"/>
              <w:bottom w:val="single" w:sz="8" w:space="0" w:color="152935"/>
              <w:right w:val="nil"/>
            </w:tcBorders>
            <w:shd w:val="clear" w:color="auto" w:fill="FFFFFF"/>
            <w:vAlign w:val="bottom"/>
          </w:tcPr>
          <w:p w14:paraId="7FE4180D" w14:textId="77777777" w:rsidR="00397CD0" w:rsidRPr="009C205B" w:rsidRDefault="00397CD0"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N of Items</w:t>
            </w:r>
          </w:p>
        </w:tc>
      </w:tr>
      <w:tr w:rsidR="00397CD0" w:rsidRPr="009C205B" w14:paraId="00778E62" w14:textId="77777777" w:rsidTr="00B26F79">
        <w:trPr>
          <w:cantSplit/>
        </w:trPr>
        <w:tc>
          <w:tcPr>
            <w:tcW w:w="1740" w:type="dxa"/>
            <w:tcBorders>
              <w:top w:val="single" w:sz="8" w:space="0" w:color="152935"/>
              <w:left w:val="nil"/>
              <w:bottom w:val="single" w:sz="8" w:space="0" w:color="152935"/>
              <w:right w:val="single" w:sz="8" w:space="0" w:color="E0E0E0"/>
            </w:tcBorders>
            <w:shd w:val="clear" w:color="auto" w:fill="F9F9FB"/>
          </w:tcPr>
          <w:p w14:paraId="5E144662"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.728</w:t>
            </w:r>
          </w:p>
        </w:tc>
        <w:tc>
          <w:tcPr>
            <w:tcW w:w="1740" w:type="dxa"/>
            <w:tcBorders>
              <w:top w:val="single" w:sz="8" w:space="0" w:color="152935"/>
              <w:left w:val="single" w:sz="8" w:space="0" w:color="E0E0E0"/>
              <w:bottom w:val="single" w:sz="8" w:space="0" w:color="152935"/>
              <w:right w:val="single" w:sz="8" w:space="0" w:color="E0E0E0"/>
            </w:tcBorders>
            <w:shd w:val="clear" w:color="auto" w:fill="F9F9FB"/>
          </w:tcPr>
          <w:p w14:paraId="4ADCFC63"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.759</w:t>
            </w:r>
          </w:p>
        </w:tc>
        <w:tc>
          <w:tcPr>
            <w:tcW w:w="1296" w:type="dxa"/>
            <w:tcBorders>
              <w:top w:val="single" w:sz="8" w:space="0" w:color="152935"/>
              <w:left w:val="single" w:sz="8" w:space="0" w:color="E0E0E0"/>
              <w:bottom w:val="single" w:sz="8" w:space="0" w:color="152935"/>
              <w:right w:val="nil"/>
            </w:tcBorders>
            <w:shd w:val="clear" w:color="auto" w:fill="F9F9FB"/>
          </w:tcPr>
          <w:p w14:paraId="1ACB3331"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24</w:t>
            </w:r>
          </w:p>
        </w:tc>
      </w:tr>
    </w:tbl>
    <w:p w14:paraId="059E0632" w14:textId="77777777" w:rsidR="00397CD0" w:rsidRPr="009C205B" w:rsidRDefault="00397CD0" w:rsidP="009C205B">
      <w:pPr>
        <w:spacing w:line="360" w:lineRule="auto"/>
        <w:rPr>
          <w:rFonts w:ascii="Times New Roman" w:hAnsi="Times New Roman" w:cs="Times New Roman"/>
          <w:color w:val="000000" w:themeColor="text1"/>
        </w:rPr>
      </w:pPr>
    </w:p>
    <w:p w14:paraId="1A604F4F" w14:textId="7D570EC5" w:rsidR="00397CD0" w:rsidRPr="009C205B" w:rsidRDefault="00A41464" w:rsidP="009C205B">
      <w:pPr>
        <w:spacing w:line="360" w:lineRule="auto"/>
        <w:rPr>
          <w:rFonts w:ascii="Times New Roman" w:hAnsi="Times New Roman" w:cs="Times New Roman"/>
          <w:b/>
          <w:bCs/>
          <w:color w:val="000000" w:themeColor="text1"/>
        </w:rPr>
      </w:pPr>
      <w:r w:rsidRPr="009C205B">
        <w:rPr>
          <w:rFonts w:ascii="Times New Roman" w:hAnsi="Times New Roman" w:cs="Times New Roman"/>
          <w:b/>
          <w:bCs/>
          <w:color w:val="000000" w:themeColor="text1"/>
        </w:rPr>
        <w:t xml:space="preserve">Appendix Table </w:t>
      </w:r>
      <w:r w:rsidR="00A748EB">
        <w:rPr>
          <w:rFonts w:ascii="Times New Roman" w:hAnsi="Times New Roman" w:cs="Times New Roman"/>
          <w:b/>
          <w:bCs/>
          <w:color w:val="000000" w:themeColor="text1"/>
        </w:rPr>
        <w:t>F</w:t>
      </w:r>
      <w:r w:rsidRPr="009C205B">
        <w:rPr>
          <w:rFonts w:ascii="Times New Roman" w:hAnsi="Times New Roman" w:cs="Times New Roman"/>
          <w:b/>
          <w:bCs/>
          <w:color w:val="000000" w:themeColor="text1"/>
        </w:rPr>
        <w:t>3</w:t>
      </w:r>
    </w:p>
    <w:p w14:paraId="7BCF4FF1" w14:textId="77777777" w:rsidR="00397CD0" w:rsidRPr="009C205B" w:rsidRDefault="00397CD0" w:rsidP="009C205B">
      <w:pPr>
        <w:spacing w:line="360" w:lineRule="auto"/>
        <w:rPr>
          <w:rFonts w:ascii="Times New Roman" w:hAnsi="Times New Roman" w:cs="Times New Roman"/>
          <w:color w:val="000000" w:themeColor="text1"/>
        </w:rPr>
      </w:pPr>
    </w:p>
    <w:tbl>
      <w:tblPr>
        <w:tblW w:w="6557" w:type="dxa"/>
        <w:tblLayout w:type="fixed"/>
        <w:tblCellMar>
          <w:left w:w="0" w:type="dxa"/>
          <w:right w:w="0" w:type="dxa"/>
        </w:tblCellMar>
        <w:tblLook w:val="0000" w:firstRow="0" w:lastRow="0" w:firstColumn="0" w:lastColumn="0" w:noHBand="0" w:noVBand="0"/>
      </w:tblPr>
      <w:tblGrid>
        <w:gridCol w:w="2563"/>
        <w:gridCol w:w="1186"/>
        <w:gridCol w:w="1622"/>
        <w:gridCol w:w="1186"/>
      </w:tblGrid>
      <w:tr w:rsidR="00397CD0" w:rsidRPr="009C205B" w14:paraId="792F6BC7" w14:textId="77777777" w:rsidTr="00B26F79">
        <w:trPr>
          <w:cantSplit/>
        </w:trPr>
        <w:tc>
          <w:tcPr>
            <w:tcW w:w="6554" w:type="dxa"/>
            <w:gridSpan w:val="4"/>
            <w:tcBorders>
              <w:top w:val="nil"/>
              <w:left w:val="nil"/>
              <w:bottom w:val="nil"/>
              <w:right w:val="nil"/>
            </w:tcBorders>
            <w:shd w:val="clear" w:color="auto" w:fill="FFFFFF"/>
            <w:vAlign w:val="center"/>
          </w:tcPr>
          <w:p w14:paraId="5B3AC89F" w14:textId="77777777" w:rsidR="00397CD0" w:rsidRPr="009C205B" w:rsidRDefault="00397CD0"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b/>
                <w:bCs/>
                <w:color w:val="000000" w:themeColor="text1"/>
              </w:rPr>
              <w:t>Item Statistics</w:t>
            </w:r>
          </w:p>
        </w:tc>
      </w:tr>
      <w:tr w:rsidR="00397CD0" w:rsidRPr="009C205B" w14:paraId="4FF4A8E1" w14:textId="77777777" w:rsidTr="00B26F79">
        <w:trPr>
          <w:cantSplit/>
        </w:trPr>
        <w:tc>
          <w:tcPr>
            <w:tcW w:w="2563" w:type="dxa"/>
            <w:tcBorders>
              <w:top w:val="nil"/>
              <w:left w:val="nil"/>
              <w:bottom w:val="single" w:sz="8" w:space="0" w:color="152935"/>
              <w:right w:val="nil"/>
            </w:tcBorders>
            <w:shd w:val="clear" w:color="auto" w:fill="FFFFFF"/>
            <w:vAlign w:val="bottom"/>
          </w:tcPr>
          <w:p w14:paraId="2B46A057" w14:textId="77777777" w:rsidR="00397CD0" w:rsidRPr="009C205B" w:rsidRDefault="00397CD0" w:rsidP="009C205B">
            <w:pPr>
              <w:spacing w:line="360" w:lineRule="auto"/>
              <w:rPr>
                <w:rFonts w:ascii="Times New Roman" w:hAnsi="Times New Roman" w:cs="Times New Roman"/>
                <w:color w:val="000000" w:themeColor="text1"/>
              </w:rPr>
            </w:pPr>
          </w:p>
        </w:tc>
        <w:tc>
          <w:tcPr>
            <w:tcW w:w="1185" w:type="dxa"/>
            <w:tcBorders>
              <w:top w:val="nil"/>
              <w:left w:val="nil"/>
              <w:bottom w:val="single" w:sz="8" w:space="0" w:color="152935"/>
              <w:right w:val="single" w:sz="8" w:space="0" w:color="E0E0E0"/>
            </w:tcBorders>
            <w:shd w:val="clear" w:color="auto" w:fill="FFFFFF"/>
            <w:vAlign w:val="bottom"/>
          </w:tcPr>
          <w:p w14:paraId="4F81E46C" w14:textId="77777777" w:rsidR="00397CD0" w:rsidRPr="009C205B" w:rsidRDefault="00397CD0"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Mean</w:t>
            </w:r>
          </w:p>
        </w:tc>
        <w:tc>
          <w:tcPr>
            <w:tcW w:w="1621" w:type="dxa"/>
            <w:tcBorders>
              <w:top w:val="nil"/>
              <w:left w:val="single" w:sz="8" w:space="0" w:color="E0E0E0"/>
              <w:bottom w:val="single" w:sz="8" w:space="0" w:color="152935"/>
              <w:right w:val="single" w:sz="8" w:space="0" w:color="E0E0E0"/>
            </w:tcBorders>
            <w:shd w:val="clear" w:color="auto" w:fill="FFFFFF"/>
            <w:vAlign w:val="bottom"/>
          </w:tcPr>
          <w:p w14:paraId="4524F3A0" w14:textId="77777777" w:rsidR="00397CD0" w:rsidRPr="009C205B" w:rsidRDefault="00397CD0"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Std. Deviation</w:t>
            </w:r>
          </w:p>
        </w:tc>
        <w:tc>
          <w:tcPr>
            <w:tcW w:w="1185" w:type="dxa"/>
            <w:tcBorders>
              <w:top w:val="nil"/>
              <w:left w:val="single" w:sz="8" w:space="0" w:color="E0E0E0"/>
              <w:bottom w:val="single" w:sz="8" w:space="0" w:color="152935"/>
              <w:right w:val="nil"/>
            </w:tcBorders>
            <w:shd w:val="clear" w:color="auto" w:fill="FFFFFF"/>
            <w:vAlign w:val="bottom"/>
          </w:tcPr>
          <w:p w14:paraId="35A32CA6" w14:textId="77777777" w:rsidR="00397CD0" w:rsidRPr="009C205B" w:rsidRDefault="00397CD0"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N</w:t>
            </w:r>
          </w:p>
        </w:tc>
      </w:tr>
      <w:tr w:rsidR="00397CD0" w:rsidRPr="009C205B" w14:paraId="3C1D7ED2" w14:textId="77777777" w:rsidTr="00B26F79">
        <w:trPr>
          <w:cantSplit/>
        </w:trPr>
        <w:tc>
          <w:tcPr>
            <w:tcW w:w="2563" w:type="dxa"/>
            <w:tcBorders>
              <w:top w:val="single" w:sz="8" w:space="0" w:color="152935"/>
              <w:left w:val="nil"/>
              <w:bottom w:val="single" w:sz="8" w:space="0" w:color="AEAEAE"/>
              <w:right w:val="nil"/>
            </w:tcBorders>
            <w:shd w:val="clear" w:color="auto" w:fill="E0E0E0"/>
          </w:tcPr>
          <w:p w14:paraId="77FFB200"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Q1 Experimentation</w:t>
            </w:r>
          </w:p>
        </w:tc>
        <w:tc>
          <w:tcPr>
            <w:tcW w:w="1185" w:type="dxa"/>
            <w:tcBorders>
              <w:top w:val="single" w:sz="8" w:space="0" w:color="152935"/>
              <w:left w:val="nil"/>
              <w:bottom w:val="single" w:sz="8" w:space="0" w:color="AEAEAE"/>
              <w:right w:val="single" w:sz="8" w:space="0" w:color="E0E0E0"/>
            </w:tcBorders>
            <w:shd w:val="clear" w:color="auto" w:fill="F9F9FB"/>
          </w:tcPr>
          <w:p w14:paraId="275CAA47"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3.67</w:t>
            </w:r>
          </w:p>
        </w:tc>
        <w:tc>
          <w:tcPr>
            <w:tcW w:w="1621" w:type="dxa"/>
            <w:tcBorders>
              <w:top w:val="single" w:sz="8" w:space="0" w:color="152935"/>
              <w:left w:val="single" w:sz="8" w:space="0" w:color="E0E0E0"/>
              <w:bottom w:val="single" w:sz="8" w:space="0" w:color="AEAEAE"/>
              <w:right w:val="single" w:sz="8" w:space="0" w:color="E0E0E0"/>
            </w:tcBorders>
            <w:shd w:val="clear" w:color="auto" w:fill="F9F9FB"/>
          </w:tcPr>
          <w:p w14:paraId="28FD3E6F"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.488</w:t>
            </w:r>
          </w:p>
        </w:tc>
        <w:tc>
          <w:tcPr>
            <w:tcW w:w="1185" w:type="dxa"/>
            <w:tcBorders>
              <w:top w:val="single" w:sz="8" w:space="0" w:color="152935"/>
              <w:left w:val="single" w:sz="8" w:space="0" w:color="E0E0E0"/>
              <w:bottom w:val="single" w:sz="8" w:space="0" w:color="AEAEAE"/>
              <w:right w:val="nil"/>
            </w:tcBorders>
            <w:shd w:val="clear" w:color="auto" w:fill="F9F9FB"/>
          </w:tcPr>
          <w:p w14:paraId="1650FD98"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6F5E94EC" w14:textId="77777777" w:rsidTr="00B26F79">
        <w:trPr>
          <w:cantSplit/>
        </w:trPr>
        <w:tc>
          <w:tcPr>
            <w:tcW w:w="2563" w:type="dxa"/>
            <w:tcBorders>
              <w:top w:val="single" w:sz="8" w:space="0" w:color="AEAEAE"/>
              <w:left w:val="nil"/>
              <w:bottom w:val="single" w:sz="8" w:space="0" w:color="AEAEAE"/>
              <w:right w:val="nil"/>
            </w:tcBorders>
            <w:shd w:val="clear" w:color="auto" w:fill="E0E0E0"/>
          </w:tcPr>
          <w:p w14:paraId="52970685"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Q2 Experimentation</w:t>
            </w:r>
          </w:p>
        </w:tc>
        <w:tc>
          <w:tcPr>
            <w:tcW w:w="1185" w:type="dxa"/>
            <w:tcBorders>
              <w:top w:val="single" w:sz="8" w:space="0" w:color="AEAEAE"/>
              <w:left w:val="nil"/>
              <w:bottom w:val="single" w:sz="8" w:space="0" w:color="AEAEAE"/>
              <w:right w:val="single" w:sz="8" w:space="0" w:color="E0E0E0"/>
            </w:tcBorders>
            <w:shd w:val="clear" w:color="auto" w:fill="F9F9FB"/>
          </w:tcPr>
          <w:p w14:paraId="06E1FA0E"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3.68</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2642A77B"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.528</w:t>
            </w:r>
          </w:p>
        </w:tc>
        <w:tc>
          <w:tcPr>
            <w:tcW w:w="1185" w:type="dxa"/>
            <w:tcBorders>
              <w:top w:val="single" w:sz="8" w:space="0" w:color="AEAEAE"/>
              <w:left w:val="single" w:sz="8" w:space="0" w:color="E0E0E0"/>
              <w:bottom w:val="single" w:sz="8" w:space="0" w:color="AEAEAE"/>
              <w:right w:val="nil"/>
            </w:tcBorders>
            <w:shd w:val="clear" w:color="auto" w:fill="F9F9FB"/>
          </w:tcPr>
          <w:p w14:paraId="661FDC98"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4BEB5145" w14:textId="77777777" w:rsidTr="00B26F79">
        <w:trPr>
          <w:cantSplit/>
        </w:trPr>
        <w:tc>
          <w:tcPr>
            <w:tcW w:w="2563" w:type="dxa"/>
            <w:tcBorders>
              <w:top w:val="single" w:sz="8" w:space="0" w:color="AEAEAE"/>
              <w:left w:val="nil"/>
              <w:bottom w:val="single" w:sz="8" w:space="0" w:color="AEAEAE"/>
              <w:right w:val="nil"/>
            </w:tcBorders>
            <w:shd w:val="clear" w:color="auto" w:fill="E0E0E0"/>
          </w:tcPr>
          <w:p w14:paraId="1A841C8B"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Q3 Experimentation</w:t>
            </w:r>
          </w:p>
        </w:tc>
        <w:tc>
          <w:tcPr>
            <w:tcW w:w="1185" w:type="dxa"/>
            <w:tcBorders>
              <w:top w:val="single" w:sz="8" w:space="0" w:color="AEAEAE"/>
              <w:left w:val="nil"/>
              <w:bottom w:val="single" w:sz="8" w:space="0" w:color="AEAEAE"/>
              <w:right w:val="single" w:sz="8" w:space="0" w:color="E0E0E0"/>
            </w:tcBorders>
            <w:shd w:val="clear" w:color="auto" w:fill="F9F9FB"/>
          </w:tcPr>
          <w:p w14:paraId="5947CF3F"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3.50</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32E67A0E"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.670</w:t>
            </w:r>
          </w:p>
        </w:tc>
        <w:tc>
          <w:tcPr>
            <w:tcW w:w="1185" w:type="dxa"/>
            <w:tcBorders>
              <w:top w:val="single" w:sz="8" w:space="0" w:color="AEAEAE"/>
              <w:left w:val="single" w:sz="8" w:space="0" w:color="E0E0E0"/>
              <w:bottom w:val="single" w:sz="8" w:space="0" w:color="AEAEAE"/>
              <w:right w:val="nil"/>
            </w:tcBorders>
            <w:shd w:val="clear" w:color="auto" w:fill="F9F9FB"/>
          </w:tcPr>
          <w:p w14:paraId="4EE54094"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70A4CA6E" w14:textId="77777777" w:rsidTr="00B26F79">
        <w:trPr>
          <w:cantSplit/>
        </w:trPr>
        <w:tc>
          <w:tcPr>
            <w:tcW w:w="2563" w:type="dxa"/>
            <w:tcBorders>
              <w:top w:val="single" w:sz="8" w:space="0" w:color="AEAEAE"/>
              <w:left w:val="nil"/>
              <w:bottom w:val="single" w:sz="8" w:space="0" w:color="AEAEAE"/>
              <w:right w:val="nil"/>
            </w:tcBorders>
            <w:shd w:val="clear" w:color="auto" w:fill="E0E0E0"/>
          </w:tcPr>
          <w:p w14:paraId="1D99A64D"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Q4 Self-Focused</w:t>
            </w:r>
          </w:p>
        </w:tc>
        <w:tc>
          <w:tcPr>
            <w:tcW w:w="1185" w:type="dxa"/>
            <w:tcBorders>
              <w:top w:val="single" w:sz="8" w:space="0" w:color="AEAEAE"/>
              <w:left w:val="nil"/>
              <w:bottom w:val="single" w:sz="8" w:space="0" w:color="AEAEAE"/>
              <w:right w:val="single" w:sz="8" w:space="0" w:color="E0E0E0"/>
            </w:tcBorders>
            <w:shd w:val="clear" w:color="auto" w:fill="F9F9FB"/>
          </w:tcPr>
          <w:p w14:paraId="2A8D9078"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3.21</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13EC23CA"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.749</w:t>
            </w:r>
          </w:p>
        </w:tc>
        <w:tc>
          <w:tcPr>
            <w:tcW w:w="1185" w:type="dxa"/>
            <w:tcBorders>
              <w:top w:val="single" w:sz="8" w:space="0" w:color="AEAEAE"/>
              <w:left w:val="single" w:sz="8" w:space="0" w:color="E0E0E0"/>
              <w:bottom w:val="single" w:sz="8" w:space="0" w:color="AEAEAE"/>
              <w:right w:val="nil"/>
            </w:tcBorders>
            <w:shd w:val="clear" w:color="auto" w:fill="F9F9FB"/>
          </w:tcPr>
          <w:p w14:paraId="6525A7D7"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554A0E18" w14:textId="77777777" w:rsidTr="00B26F79">
        <w:trPr>
          <w:cantSplit/>
        </w:trPr>
        <w:tc>
          <w:tcPr>
            <w:tcW w:w="2563" w:type="dxa"/>
            <w:tcBorders>
              <w:top w:val="single" w:sz="8" w:space="0" w:color="AEAEAE"/>
              <w:left w:val="nil"/>
              <w:bottom w:val="single" w:sz="8" w:space="0" w:color="AEAEAE"/>
              <w:right w:val="nil"/>
            </w:tcBorders>
            <w:shd w:val="clear" w:color="auto" w:fill="E0E0E0"/>
          </w:tcPr>
          <w:p w14:paraId="7CF6CA4E"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Q5 Self-Focused</w:t>
            </w:r>
          </w:p>
        </w:tc>
        <w:tc>
          <w:tcPr>
            <w:tcW w:w="1185" w:type="dxa"/>
            <w:tcBorders>
              <w:top w:val="single" w:sz="8" w:space="0" w:color="AEAEAE"/>
              <w:left w:val="nil"/>
              <w:bottom w:val="single" w:sz="8" w:space="0" w:color="AEAEAE"/>
              <w:right w:val="single" w:sz="8" w:space="0" w:color="E0E0E0"/>
            </w:tcBorders>
            <w:shd w:val="clear" w:color="auto" w:fill="F9F9FB"/>
          </w:tcPr>
          <w:p w14:paraId="22BC0534"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3.60</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222060E7"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.536</w:t>
            </w:r>
          </w:p>
        </w:tc>
        <w:tc>
          <w:tcPr>
            <w:tcW w:w="1185" w:type="dxa"/>
            <w:tcBorders>
              <w:top w:val="single" w:sz="8" w:space="0" w:color="AEAEAE"/>
              <w:left w:val="single" w:sz="8" w:space="0" w:color="E0E0E0"/>
              <w:bottom w:val="single" w:sz="8" w:space="0" w:color="AEAEAE"/>
              <w:right w:val="nil"/>
            </w:tcBorders>
            <w:shd w:val="clear" w:color="auto" w:fill="F9F9FB"/>
          </w:tcPr>
          <w:p w14:paraId="4F323C8F"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7868C21F" w14:textId="77777777" w:rsidTr="00B26F79">
        <w:trPr>
          <w:cantSplit/>
        </w:trPr>
        <w:tc>
          <w:tcPr>
            <w:tcW w:w="2563" w:type="dxa"/>
            <w:tcBorders>
              <w:top w:val="single" w:sz="8" w:space="0" w:color="AEAEAE"/>
              <w:left w:val="nil"/>
              <w:bottom w:val="single" w:sz="8" w:space="0" w:color="AEAEAE"/>
              <w:right w:val="nil"/>
            </w:tcBorders>
            <w:shd w:val="clear" w:color="auto" w:fill="E0E0E0"/>
          </w:tcPr>
          <w:p w14:paraId="150B87E3"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Q6 Self-Focused</w:t>
            </w:r>
          </w:p>
        </w:tc>
        <w:tc>
          <w:tcPr>
            <w:tcW w:w="1185" w:type="dxa"/>
            <w:tcBorders>
              <w:top w:val="single" w:sz="8" w:space="0" w:color="AEAEAE"/>
              <w:left w:val="nil"/>
              <w:bottom w:val="single" w:sz="8" w:space="0" w:color="AEAEAE"/>
              <w:right w:val="single" w:sz="8" w:space="0" w:color="E0E0E0"/>
            </w:tcBorders>
            <w:shd w:val="clear" w:color="auto" w:fill="F9F9FB"/>
          </w:tcPr>
          <w:p w14:paraId="7668C8C8"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3.14</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2CEB9F23"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.698</w:t>
            </w:r>
          </w:p>
        </w:tc>
        <w:tc>
          <w:tcPr>
            <w:tcW w:w="1185" w:type="dxa"/>
            <w:tcBorders>
              <w:top w:val="single" w:sz="8" w:space="0" w:color="AEAEAE"/>
              <w:left w:val="single" w:sz="8" w:space="0" w:color="E0E0E0"/>
              <w:bottom w:val="single" w:sz="8" w:space="0" w:color="AEAEAE"/>
              <w:right w:val="nil"/>
            </w:tcBorders>
            <w:shd w:val="clear" w:color="auto" w:fill="F9F9FB"/>
          </w:tcPr>
          <w:p w14:paraId="6644CC91"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2ECC0A6D" w14:textId="77777777" w:rsidTr="00B26F79">
        <w:trPr>
          <w:cantSplit/>
        </w:trPr>
        <w:tc>
          <w:tcPr>
            <w:tcW w:w="2563" w:type="dxa"/>
            <w:tcBorders>
              <w:top w:val="single" w:sz="8" w:space="0" w:color="AEAEAE"/>
              <w:left w:val="nil"/>
              <w:bottom w:val="single" w:sz="8" w:space="0" w:color="AEAEAE"/>
              <w:right w:val="nil"/>
            </w:tcBorders>
            <w:shd w:val="clear" w:color="auto" w:fill="E0E0E0"/>
          </w:tcPr>
          <w:p w14:paraId="65EC0B3B"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Q7 Identity Ex.</w:t>
            </w:r>
          </w:p>
        </w:tc>
        <w:tc>
          <w:tcPr>
            <w:tcW w:w="1185" w:type="dxa"/>
            <w:tcBorders>
              <w:top w:val="single" w:sz="8" w:space="0" w:color="AEAEAE"/>
              <w:left w:val="nil"/>
              <w:bottom w:val="single" w:sz="8" w:space="0" w:color="AEAEAE"/>
              <w:right w:val="single" w:sz="8" w:space="0" w:color="E0E0E0"/>
            </w:tcBorders>
            <w:shd w:val="clear" w:color="auto" w:fill="F9F9FB"/>
          </w:tcPr>
          <w:p w14:paraId="2B77CCE6"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3.53</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2DFC4DB3"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.610</w:t>
            </w:r>
          </w:p>
        </w:tc>
        <w:tc>
          <w:tcPr>
            <w:tcW w:w="1185" w:type="dxa"/>
            <w:tcBorders>
              <w:top w:val="single" w:sz="8" w:space="0" w:color="AEAEAE"/>
              <w:left w:val="single" w:sz="8" w:space="0" w:color="E0E0E0"/>
              <w:bottom w:val="single" w:sz="8" w:space="0" w:color="AEAEAE"/>
              <w:right w:val="nil"/>
            </w:tcBorders>
            <w:shd w:val="clear" w:color="auto" w:fill="F9F9FB"/>
          </w:tcPr>
          <w:p w14:paraId="433DA411"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5E009737" w14:textId="77777777" w:rsidTr="00B26F79">
        <w:trPr>
          <w:cantSplit/>
        </w:trPr>
        <w:tc>
          <w:tcPr>
            <w:tcW w:w="2563" w:type="dxa"/>
            <w:tcBorders>
              <w:top w:val="single" w:sz="8" w:space="0" w:color="AEAEAE"/>
              <w:left w:val="nil"/>
              <w:bottom w:val="single" w:sz="8" w:space="0" w:color="AEAEAE"/>
              <w:right w:val="nil"/>
            </w:tcBorders>
            <w:shd w:val="clear" w:color="auto" w:fill="E0E0E0"/>
          </w:tcPr>
          <w:p w14:paraId="64B8C0CD"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Q8 RS Other-Focused</w:t>
            </w:r>
          </w:p>
        </w:tc>
        <w:tc>
          <w:tcPr>
            <w:tcW w:w="1185" w:type="dxa"/>
            <w:tcBorders>
              <w:top w:val="single" w:sz="8" w:space="0" w:color="AEAEAE"/>
              <w:left w:val="nil"/>
              <w:bottom w:val="single" w:sz="8" w:space="0" w:color="AEAEAE"/>
              <w:right w:val="single" w:sz="8" w:space="0" w:color="E0E0E0"/>
            </w:tcBorders>
            <w:shd w:val="clear" w:color="auto" w:fill="F9F9FB"/>
          </w:tcPr>
          <w:p w14:paraId="1EC96412"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3.04</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2F10DA16"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.924</w:t>
            </w:r>
          </w:p>
        </w:tc>
        <w:tc>
          <w:tcPr>
            <w:tcW w:w="1185" w:type="dxa"/>
            <w:tcBorders>
              <w:top w:val="single" w:sz="8" w:space="0" w:color="AEAEAE"/>
              <w:left w:val="single" w:sz="8" w:space="0" w:color="E0E0E0"/>
              <w:bottom w:val="single" w:sz="8" w:space="0" w:color="AEAEAE"/>
              <w:right w:val="nil"/>
            </w:tcBorders>
            <w:shd w:val="clear" w:color="auto" w:fill="F9F9FB"/>
          </w:tcPr>
          <w:p w14:paraId="348B45C6"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03EBC6D4" w14:textId="77777777" w:rsidTr="00B26F79">
        <w:trPr>
          <w:cantSplit/>
        </w:trPr>
        <w:tc>
          <w:tcPr>
            <w:tcW w:w="2563" w:type="dxa"/>
            <w:tcBorders>
              <w:top w:val="single" w:sz="8" w:space="0" w:color="AEAEAE"/>
              <w:left w:val="nil"/>
              <w:bottom w:val="single" w:sz="8" w:space="0" w:color="AEAEAE"/>
              <w:right w:val="nil"/>
            </w:tcBorders>
            <w:shd w:val="clear" w:color="auto" w:fill="E0E0E0"/>
          </w:tcPr>
          <w:p w14:paraId="57B61476"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lastRenderedPageBreak/>
              <w:t>Q9 RS Other-Focused</w:t>
            </w:r>
          </w:p>
        </w:tc>
        <w:tc>
          <w:tcPr>
            <w:tcW w:w="1185" w:type="dxa"/>
            <w:tcBorders>
              <w:top w:val="single" w:sz="8" w:space="0" w:color="AEAEAE"/>
              <w:left w:val="nil"/>
              <w:bottom w:val="single" w:sz="8" w:space="0" w:color="AEAEAE"/>
              <w:right w:val="single" w:sz="8" w:space="0" w:color="E0E0E0"/>
            </w:tcBorders>
            <w:shd w:val="clear" w:color="auto" w:fill="F9F9FB"/>
          </w:tcPr>
          <w:p w14:paraId="7F3BD9E4"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2.44</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3622F6AA"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.820</w:t>
            </w:r>
          </w:p>
        </w:tc>
        <w:tc>
          <w:tcPr>
            <w:tcW w:w="1185" w:type="dxa"/>
            <w:tcBorders>
              <w:top w:val="single" w:sz="8" w:space="0" w:color="AEAEAE"/>
              <w:left w:val="single" w:sz="8" w:space="0" w:color="E0E0E0"/>
              <w:bottom w:val="single" w:sz="8" w:space="0" w:color="AEAEAE"/>
              <w:right w:val="nil"/>
            </w:tcBorders>
            <w:shd w:val="clear" w:color="auto" w:fill="F9F9FB"/>
          </w:tcPr>
          <w:p w14:paraId="765DB4BE"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3D2D168C" w14:textId="77777777" w:rsidTr="00B26F79">
        <w:trPr>
          <w:cantSplit/>
        </w:trPr>
        <w:tc>
          <w:tcPr>
            <w:tcW w:w="2563" w:type="dxa"/>
            <w:tcBorders>
              <w:top w:val="single" w:sz="8" w:space="0" w:color="AEAEAE"/>
              <w:left w:val="nil"/>
              <w:bottom w:val="single" w:sz="8" w:space="0" w:color="AEAEAE"/>
              <w:right w:val="nil"/>
            </w:tcBorders>
            <w:shd w:val="clear" w:color="auto" w:fill="E0E0E0"/>
          </w:tcPr>
          <w:p w14:paraId="0737526A"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Q10 Self-Focused</w:t>
            </w:r>
          </w:p>
        </w:tc>
        <w:tc>
          <w:tcPr>
            <w:tcW w:w="1185" w:type="dxa"/>
            <w:tcBorders>
              <w:top w:val="single" w:sz="8" w:space="0" w:color="AEAEAE"/>
              <w:left w:val="nil"/>
              <w:bottom w:val="single" w:sz="8" w:space="0" w:color="AEAEAE"/>
              <w:right w:val="single" w:sz="8" w:space="0" w:color="E0E0E0"/>
            </w:tcBorders>
            <w:shd w:val="clear" w:color="auto" w:fill="F9F9FB"/>
          </w:tcPr>
          <w:p w14:paraId="7061641A"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3.46</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634A311B"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.597</w:t>
            </w:r>
          </w:p>
        </w:tc>
        <w:tc>
          <w:tcPr>
            <w:tcW w:w="1185" w:type="dxa"/>
            <w:tcBorders>
              <w:top w:val="single" w:sz="8" w:space="0" w:color="AEAEAE"/>
              <w:left w:val="single" w:sz="8" w:space="0" w:color="E0E0E0"/>
              <w:bottom w:val="single" w:sz="8" w:space="0" w:color="AEAEAE"/>
              <w:right w:val="nil"/>
            </w:tcBorders>
            <w:shd w:val="clear" w:color="auto" w:fill="F9F9FB"/>
          </w:tcPr>
          <w:p w14:paraId="304AB5CC"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5DEAE0F1" w14:textId="77777777" w:rsidTr="00B26F79">
        <w:trPr>
          <w:cantSplit/>
        </w:trPr>
        <w:tc>
          <w:tcPr>
            <w:tcW w:w="2563" w:type="dxa"/>
            <w:tcBorders>
              <w:top w:val="single" w:sz="8" w:space="0" w:color="AEAEAE"/>
              <w:left w:val="nil"/>
              <w:bottom w:val="single" w:sz="8" w:space="0" w:color="AEAEAE"/>
              <w:right w:val="nil"/>
            </w:tcBorders>
            <w:shd w:val="clear" w:color="auto" w:fill="E0E0E0"/>
          </w:tcPr>
          <w:p w14:paraId="05C6BE9F"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Q11 Experimentation</w:t>
            </w:r>
          </w:p>
        </w:tc>
        <w:tc>
          <w:tcPr>
            <w:tcW w:w="1185" w:type="dxa"/>
            <w:tcBorders>
              <w:top w:val="single" w:sz="8" w:space="0" w:color="AEAEAE"/>
              <w:left w:val="nil"/>
              <w:bottom w:val="single" w:sz="8" w:space="0" w:color="AEAEAE"/>
              <w:right w:val="single" w:sz="8" w:space="0" w:color="E0E0E0"/>
            </w:tcBorders>
            <w:shd w:val="clear" w:color="auto" w:fill="F9F9FB"/>
          </w:tcPr>
          <w:p w14:paraId="348B915C"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3.38</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695447B8"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.670</w:t>
            </w:r>
          </w:p>
        </w:tc>
        <w:tc>
          <w:tcPr>
            <w:tcW w:w="1185" w:type="dxa"/>
            <w:tcBorders>
              <w:top w:val="single" w:sz="8" w:space="0" w:color="AEAEAE"/>
              <w:left w:val="single" w:sz="8" w:space="0" w:color="E0E0E0"/>
              <w:bottom w:val="single" w:sz="8" w:space="0" w:color="AEAEAE"/>
              <w:right w:val="nil"/>
            </w:tcBorders>
            <w:shd w:val="clear" w:color="auto" w:fill="F9F9FB"/>
          </w:tcPr>
          <w:p w14:paraId="61503AC1"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72246EAA" w14:textId="77777777" w:rsidTr="00B26F79">
        <w:trPr>
          <w:cantSplit/>
        </w:trPr>
        <w:tc>
          <w:tcPr>
            <w:tcW w:w="2563" w:type="dxa"/>
            <w:tcBorders>
              <w:top w:val="single" w:sz="8" w:space="0" w:color="AEAEAE"/>
              <w:left w:val="nil"/>
              <w:bottom w:val="single" w:sz="8" w:space="0" w:color="AEAEAE"/>
              <w:right w:val="nil"/>
            </w:tcBorders>
            <w:shd w:val="clear" w:color="auto" w:fill="E0E0E0"/>
          </w:tcPr>
          <w:p w14:paraId="16C46DCC"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Q12 RS Other-Focused</w:t>
            </w:r>
          </w:p>
        </w:tc>
        <w:tc>
          <w:tcPr>
            <w:tcW w:w="1185" w:type="dxa"/>
            <w:tcBorders>
              <w:top w:val="single" w:sz="8" w:space="0" w:color="AEAEAE"/>
              <w:left w:val="nil"/>
              <w:bottom w:val="single" w:sz="8" w:space="0" w:color="AEAEAE"/>
              <w:right w:val="single" w:sz="8" w:space="0" w:color="E0E0E0"/>
            </w:tcBorders>
            <w:shd w:val="clear" w:color="auto" w:fill="F9F9FB"/>
          </w:tcPr>
          <w:p w14:paraId="08B4E256"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2.07</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1E5BABB3"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.709</w:t>
            </w:r>
          </w:p>
        </w:tc>
        <w:tc>
          <w:tcPr>
            <w:tcW w:w="1185" w:type="dxa"/>
            <w:tcBorders>
              <w:top w:val="single" w:sz="8" w:space="0" w:color="AEAEAE"/>
              <w:left w:val="single" w:sz="8" w:space="0" w:color="E0E0E0"/>
              <w:bottom w:val="single" w:sz="8" w:space="0" w:color="AEAEAE"/>
              <w:right w:val="nil"/>
            </w:tcBorders>
            <w:shd w:val="clear" w:color="auto" w:fill="F9F9FB"/>
          </w:tcPr>
          <w:p w14:paraId="3DD6BD2E"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4376ECBF" w14:textId="77777777" w:rsidTr="00B26F79">
        <w:trPr>
          <w:cantSplit/>
        </w:trPr>
        <w:tc>
          <w:tcPr>
            <w:tcW w:w="2563" w:type="dxa"/>
            <w:tcBorders>
              <w:top w:val="single" w:sz="8" w:space="0" w:color="AEAEAE"/>
              <w:left w:val="nil"/>
              <w:bottom w:val="single" w:sz="8" w:space="0" w:color="AEAEAE"/>
              <w:right w:val="nil"/>
            </w:tcBorders>
            <w:shd w:val="clear" w:color="auto" w:fill="E0E0E0"/>
          </w:tcPr>
          <w:p w14:paraId="7AB6719B"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Q13 Self-Focused</w:t>
            </w:r>
          </w:p>
        </w:tc>
        <w:tc>
          <w:tcPr>
            <w:tcW w:w="1185" w:type="dxa"/>
            <w:tcBorders>
              <w:top w:val="single" w:sz="8" w:space="0" w:color="AEAEAE"/>
              <w:left w:val="nil"/>
              <w:bottom w:val="single" w:sz="8" w:space="0" w:color="AEAEAE"/>
              <w:right w:val="single" w:sz="8" w:space="0" w:color="E0E0E0"/>
            </w:tcBorders>
            <w:shd w:val="clear" w:color="auto" w:fill="F9F9FB"/>
          </w:tcPr>
          <w:p w14:paraId="44313F45"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3.25</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30550C90"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.722</w:t>
            </w:r>
          </w:p>
        </w:tc>
        <w:tc>
          <w:tcPr>
            <w:tcW w:w="1185" w:type="dxa"/>
            <w:tcBorders>
              <w:top w:val="single" w:sz="8" w:space="0" w:color="AEAEAE"/>
              <w:left w:val="single" w:sz="8" w:space="0" w:color="E0E0E0"/>
              <w:bottom w:val="single" w:sz="8" w:space="0" w:color="AEAEAE"/>
              <w:right w:val="nil"/>
            </w:tcBorders>
            <w:shd w:val="clear" w:color="auto" w:fill="F9F9FB"/>
          </w:tcPr>
          <w:p w14:paraId="49CFC9A0"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720F34F8" w14:textId="77777777" w:rsidTr="00B26F79">
        <w:trPr>
          <w:cantSplit/>
        </w:trPr>
        <w:tc>
          <w:tcPr>
            <w:tcW w:w="2563" w:type="dxa"/>
            <w:tcBorders>
              <w:top w:val="single" w:sz="8" w:space="0" w:color="AEAEAE"/>
              <w:left w:val="nil"/>
              <w:bottom w:val="single" w:sz="8" w:space="0" w:color="AEAEAE"/>
              <w:right w:val="nil"/>
            </w:tcBorders>
            <w:shd w:val="clear" w:color="auto" w:fill="E0E0E0"/>
          </w:tcPr>
          <w:p w14:paraId="44652B43"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Q14 Experimentation</w:t>
            </w:r>
          </w:p>
        </w:tc>
        <w:tc>
          <w:tcPr>
            <w:tcW w:w="1185" w:type="dxa"/>
            <w:tcBorders>
              <w:top w:val="single" w:sz="8" w:space="0" w:color="AEAEAE"/>
              <w:left w:val="nil"/>
              <w:bottom w:val="single" w:sz="8" w:space="0" w:color="AEAEAE"/>
              <w:right w:val="single" w:sz="8" w:space="0" w:color="E0E0E0"/>
            </w:tcBorders>
            <w:shd w:val="clear" w:color="auto" w:fill="F9F9FB"/>
          </w:tcPr>
          <w:p w14:paraId="783974F0"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3.58</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4F4825F4"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.593</w:t>
            </w:r>
          </w:p>
        </w:tc>
        <w:tc>
          <w:tcPr>
            <w:tcW w:w="1185" w:type="dxa"/>
            <w:tcBorders>
              <w:top w:val="single" w:sz="8" w:space="0" w:color="AEAEAE"/>
              <w:left w:val="single" w:sz="8" w:space="0" w:color="E0E0E0"/>
              <w:bottom w:val="single" w:sz="8" w:space="0" w:color="AEAEAE"/>
              <w:right w:val="nil"/>
            </w:tcBorders>
            <w:shd w:val="clear" w:color="auto" w:fill="F9F9FB"/>
          </w:tcPr>
          <w:p w14:paraId="1DE4EAC4"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2C3CEDF9" w14:textId="77777777" w:rsidTr="00B26F79">
        <w:trPr>
          <w:cantSplit/>
        </w:trPr>
        <w:tc>
          <w:tcPr>
            <w:tcW w:w="2563" w:type="dxa"/>
            <w:tcBorders>
              <w:top w:val="single" w:sz="8" w:space="0" w:color="AEAEAE"/>
              <w:left w:val="nil"/>
              <w:bottom w:val="single" w:sz="8" w:space="0" w:color="AEAEAE"/>
              <w:right w:val="nil"/>
            </w:tcBorders>
            <w:shd w:val="clear" w:color="auto" w:fill="E0E0E0"/>
          </w:tcPr>
          <w:p w14:paraId="4C701125"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Q15 Self-Focused</w:t>
            </w:r>
          </w:p>
        </w:tc>
        <w:tc>
          <w:tcPr>
            <w:tcW w:w="1185" w:type="dxa"/>
            <w:tcBorders>
              <w:top w:val="single" w:sz="8" w:space="0" w:color="AEAEAE"/>
              <w:left w:val="nil"/>
              <w:bottom w:val="single" w:sz="8" w:space="0" w:color="AEAEAE"/>
              <w:right w:val="single" w:sz="8" w:space="0" w:color="E0E0E0"/>
            </w:tcBorders>
            <w:shd w:val="clear" w:color="auto" w:fill="F9F9FB"/>
          </w:tcPr>
          <w:p w14:paraId="024E8672"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3.44</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19887A44"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.644</w:t>
            </w:r>
          </w:p>
        </w:tc>
        <w:tc>
          <w:tcPr>
            <w:tcW w:w="1185" w:type="dxa"/>
            <w:tcBorders>
              <w:top w:val="single" w:sz="8" w:space="0" w:color="AEAEAE"/>
              <w:left w:val="single" w:sz="8" w:space="0" w:color="E0E0E0"/>
              <w:bottom w:val="single" w:sz="8" w:space="0" w:color="AEAEAE"/>
              <w:right w:val="nil"/>
            </w:tcBorders>
            <w:shd w:val="clear" w:color="auto" w:fill="F9F9FB"/>
          </w:tcPr>
          <w:p w14:paraId="23C734AF"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0935EBEE" w14:textId="77777777" w:rsidTr="00B26F79">
        <w:trPr>
          <w:cantSplit/>
        </w:trPr>
        <w:tc>
          <w:tcPr>
            <w:tcW w:w="2563" w:type="dxa"/>
            <w:tcBorders>
              <w:top w:val="single" w:sz="8" w:space="0" w:color="AEAEAE"/>
              <w:left w:val="nil"/>
              <w:bottom w:val="single" w:sz="8" w:space="0" w:color="AEAEAE"/>
              <w:right w:val="nil"/>
            </w:tcBorders>
            <w:shd w:val="clear" w:color="auto" w:fill="E0E0E0"/>
          </w:tcPr>
          <w:p w14:paraId="38823F7A"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Q16  Identity Ex</w:t>
            </w:r>
          </w:p>
        </w:tc>
        <w:tc>
          <w:tcPr>
            <w:tcW w:w="1185" w:type="dxa"/>
            <w:tcBorders>
              <w:top w:val="single" w:sz="8" w:space="0" w:color="AEAEAE"/>
              <w:left w:val="nil"/>
              <w:bottom w:val="single" w:sz="8" w:space="0" w:color="AEAEAE"/>
              <w:right w:val="single" w:sz="8" w:space="0" w:color="E0E0E0"/>
            </w:tcBorders>
            <w:shd w:val="clear" w:color="auto" w:fill="F9F9FB"/>
          </w:tcPr>
          <w:p w14:paraId="77C9F2E0"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2.85</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19776720"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.839</w:t>
            </w:r>
          </w:p>
        </w:tc>
        <w:tc>
          <w:tcPr>
            <w:tcW w:w="1185" w:type="dxa"/>
            <w:tcBorders>
              <w:top w:val="single" w:sz="8" w:space="0" w:color="AEAEAE"/>
              <w:left w:val="single" w:sz="8" w:space="0" w:color="E0E0E0"/>
              <w:bottom w:val="single" w:sz="8" w:space="0" w:color="AEAEAE"/>
              <w:right w:val="nil"/>
            </w:tcBorders>
            <w:shd w:val="clear" w:color="auto" w:fill="F9F9FB"/>
          </w:tcPr>
          <w:p w14:paraId="14BBF1BF"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4228948A" w14:textId="77777777" w:rsidTr="00B26F79">
        <w:trPr>
          <w:cantSplit/>
        </w:trPr>
        <w:tc>
          <w:tcPr>
            <w:tcW w:w="2563" w:type="dxa"/>
            <w:tcBorders>
              <w:top w:val="single" w:sz="8" w:space="0" w:color="AEAEAE"/>
              <w:left w:val="nil"/>
              <w:bottom w:val="single" w:sz="8" w:space="0" w:color="AEAEAE"/>
              <w:right w:val="nil"/>
            </w:tcBorders>
            <w:shd w:val="clear" w:color="auto" w:fill="E0E0E0"/>
          </w:tcPr>
          <w:p w14:paraId="74A8BE22"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Q17  Identity Ex</w:t>
            </w:r>
          </w:p>
        </w:tc>
        <w:tc>
          <w:tcPr>
            <w:tcW w:w="1185" w:type="dxa"/>
            <w:tcBorders>
              <w:top w:val="single" w:sz="8" w:space="0" w:color="AEAEAE"/>
              <w:left w:val="nil"/>
              <w:bottom w:val="single" w:sz="8" w:space="0" w:color="AEAEAE"/>
              <w:right w:val="single" w:sz="8" w:space="0" w:color="E0E0E0"/>
            </w:tcBorders>
            <w:shd w:val="clear" w:color="auto" w:fill="F9F9FB"/>
          </w:tcPr>
          <w:p w14:paraId="089312CB"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3.32</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0D44B391"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.700</w:t>
            </w:r>
          </w:p>
        </w:tc>
        <w:tc>
          <w:tcPr>
            <w:tcW w:w="1185" w:type="dxa"/>
            <w:tcBorders>
              <w:top w:val="single" w:sz="8" w:space="0" w:color="AEAEAE"/>
              <w:left w:val="single" w:sz="8" w:space="0" w:color="E0E0E0"/>
              <w:bottom w:val="single" w:sz="8" w:space="0" w:color="AEAEAE"/>
              <w:right w:val="nil"/>
            </w:tcBorders>
            <w:shd w:val="clear" w:color="auto" w:fill="F9F9FB"/>
          </w:tcPr>
          <w:p w14:paraId="1FA96F89"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54BDDD78" w14:textId="77777777" w:rsidTr="00B26F79">
        <w:trPr>
          <w:cantSplit/>
        </w:trPr>
        <w:tc>
          <w:tcPr>
            <w:tcW w:w="2563" w:type="dxa"/>
            <w:tcBorders>
              <w:top w:val="single" w:sz="8" w:space="0" w:color="AEAEAE"/>
              <w:left w:val="nil"/>
              <w:bottom w:val="single" w:sz="8" w:space="0" w:color="AEAEAE"/>
              <w:right w:val="nil"/>
            </w:tcBorders>
            <w:shd w:val="clear" w:color="auto" w:fill="E0E0E0"/>
          </w:tcPr>
          <w:p w14:paraId="29D74DB2"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Q18  Identity Ex</w:t>
            </w:r>
          </w:p>
        </w:tc>
        <w:tc>
          <w:tcPr>
            <w:tcW w:w="1185" w:type="dxa"/>
            <w:tcBorders>
              <w:top w:val="single" w:sz="8" w:space="0" w:color="AEAEAE"/>
              <w:left w:val="nil"/>
              <w:bottom w:val="single" w:sz="8" w:space="0" w:color="AEAEAE"/>
              <w:right w:val="single" w:sz="8" w:space="0" w:color="E0E0E0"/>
            </w:tcBorders>
            <w:shd w:val="clear" w:color="auto" w:fill="F9F9FB"/>
          </w:tcPr>
          <w:p w14:paraId="43CC7E28"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3.33</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17108BDE"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.600</w:t>
            </w:r>
          </w:p>
        </w:tc>
        <w:tc>
          <w:tcPr>
            <w:tcW w:w="1185" w:type="dxa"/>
            <w:tcBorders>
              <w:top w:val="single" w:sz="8" w:space="0" w:color="AEAEAE"/>
              <w:left w:val="single" w:sz="8" w:space="0" w:color="E0E0E0"/>
              <w:bottom w:val="single" w:sz="8" w:space="0" w:color="AEAEAE"/>
              <w:right w:val="nil"/>
            </w:tcBorders>
            <w:shd w:val="clear" w:color="auto" w:fill="F9F9FB"/>
          </w:tcPr>
          <w:p w14:paraId="70D27420"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598CA431" w14:textId="77777777" w:rsidTr="00B26F79">
        <w:trPr>
          <w:cantSplit/>
        </w:trPr>
        <w:tc>
          <w:tcPr>
            <w:tcW w:w="2563" w:type="dxa"/>
            <w:tcBorders>
              <w:top w:val="single" w:sz="8" w:space="0" w:color="AEAEAE"/>
              <w:left w:val="nil"/>
              <w:bottom w:val="single" w:sz="8" w:space="0" w:color="AEAEAE"/>
              <w:right w:val="nil"/>
            </w:tcBorders>
            <w:shd w:val="clear" w:color="auto" w:fill="E0E0E0"/>
          </w:tcPr>
          <w:p w14:paraId="12E62960"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Q19  Identity Ex</w:t>
            </w:r>
          </w:p>
        </w:tc>
        <w:tc>
          <w:tcPr>
            <w:tcW w:w="1185" w:type="dxa"/>
            <w:tcBorders>
              <w:top w:val="single" w:sz="8" w:space="0" w:color="AEAEAE"/>
              <w:left w:val="nil"/>
              <w:bottom w:val="single" w:sz="8" w:space="0" w:color="AEAEAE"/>
              <w:right w:val="single" w:sz="8" w:space="0" w:color="E0E0E0"/>
            </w:tcBorders>
            <w:shd w:val="clear" w:color="auto" w:fill="F9F9FB"/>
          </w:tcPr>
          <w:p w14:paraId="22CE071E"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3.23</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54F3C910"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.717</w:t>
            </w:r>
          </w:p>
        </w:tc>
        <w:tc>
          <w:tcPr>
            <w:tcW w:w="1185" w:type="dxa"/>
            <w:tcBorders>
              <w:top w:val="single" w:sz="8" w:space="0" w:color="AEAEAE"/>
              <w:left w:val="single" w:sz="8" w:space="0" w:color="E0E0E0"/>
              <w:bottom w:val="single" w:sz="8" w:space="0" w:color="AEAEAE"/>
              <w:right w:val="nil"/>
            </w:tcBorders>
            <w:shd w:val="clear" w:color="auto" w:fill="F9F9FB"/>
          </w:tcPr>
          <w:p w14:paraId="27754960"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56ECB649" w14:textId="77777777" w:rsidTr="00B26F79">
        <w:trPr>
          <w:cantSplit/>
        </w:trPr>
        <w:tc>
          <w:tcPr>
            <w:tcW w:w="2563" w:type="dxa"/>
            <w:tcBorders>
              <w:top w:val="single" w:sz="8" w:space="0" w:color="AEAEAE"/>
              <w:left w:val="nil"/>
              <w:bottom w:val="single" w:sz="8" w:space="0" w:color="AEAEAE"/>
              <w:right w:val="nil"/>
            </w:tcBorders>
            <w:shd w:val="clear" w:color="auto" w:fill="E0E0E0"/>
          </w:tcPr>
          <w:p w14:paraId="0383CE1C"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Q20 Identity Ex.</w:t>
            </w:r>
          </w:p>
        </w:tc>
        <w:tc>
          <w:tcPr>
            <w:tcW w:w="1185" w:type="dxa"/>
            <w:tcBorders>
              <w:top w:val="single" w:sz="8" w:space="0" w:color="AEAEAE"/>
              <w:left w:val="nil"/>
              <w:bottom w:val="single" w:sz="8" w:space="0" w:color="AEAEAE"/>
              <w:right w:val="single" w:sz="8" w:space="0" w:color="E0E0E0"/>
            </w:tcBorders>
            <w:shd w:val="clear" w:color="auto" w:fill="F9F9FB"/>
          </w:tcPr>
          <w:p w14:paraId="7286C7A2"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3.43</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37A58C49"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.619</w:t>
            </w:r>
          </w:p>
        </w:tc>
        <w:tc>
          <w:tcPr>
            <w:tcW w:w="1185" w:type="dxa"/>
            <w:tcBorders>
              <w:top w:val="single" w:sz="8" w:space="0" w:color="AEAEAE"/>
              <w:left w:val="single" w:sz="8" w:space="0" w:color="E0E0E0"/>
              <w:bottom w:val="single" w:sz="8" w:space="0" w:color="AEAEAE"/>
              <w:right w:val="nil"/>
            </w:tcBorders>
            <w:shd w:val="clear" w:color="auto" w:fill="F9F9FB"/>
          </w:tcPr>
          <w:p w14:paraId="65039EB7"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33E0777A" w14:textId="77777777" w:rsidTr="00B26F79">
        <w:trPr>
          <w:cantSplit/>
        </w:trPr>
        <w:tc>
          <w:tcPr>
            <w:tcW w:w="2563" w:type="dxa"/>
            <w:tcBorders>
              <w:top w:val="single" w:sz="8" w:space="0" w:color="AEAEAE"/>
              <w:left w:val="nil"/>
              <w:bottom w:val="single" w:sz="8" w:space="0" w:color="AEAEAE"/>
              <w:right w:val="nil"/>
            </w:tcBorders>
            <w:shd w:val="clear" w:color="auto" w:fill="E0E0E0"/>
          </w:tcPr>
          <w:p w14:paraId="5219E643"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Q21 Identity Ex.</w:t>
            </w:r>
          </w:p>
        </w:tc>
        <w:tc>
          <w:tcPr>
            <w:tcW w:w="1185" w:type="dxa"/>
            <w:tcBorders>
              <w:top w:val="single" w:sz="8" w:space="0" w:color="AEAEAE"/>
              <w:left w:val="nil"/>
              <w:bottom w:val="single" w:sz="8" w:space="0" w:color="AEAEAE"/>
              <w:right w:val="single" w:sz="8" w:space="0" w:color="E0E0E0"/>
            </w:tcBorders>
            <w:shd w:val="clear" w:color="auto" w:fill="F9F9FB"/>
          </w:tcPr>
          <w:p w14:paraId="46A366B7"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3.53</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05A8542C"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.646</w:t>
            </w:r>
          </w:p>
        </w:tc>
        <w:tc>
          <w:tcPr>
            <w:tcW w:w="1185" w:type="dxa"/>
            <w:tcBorders>
              <w:top w:val="single" w:sz="8" w:space="0" w:color="AEAEAE"/>
              <w:left w:val="single" w:sz="8" w:space="0" w:color="E0E0E0"/>
              <w:bottom w:val="single" w:sz="8" w:space="0" w:color="AEAEAE"/>
              <w:right w:val="nil"/>
            </w:tcBorders>
            <w:shd w:val="clear" w:color="auto" w:fill="F9F9FB"/>
          </w:tcPr>
          <w:p w14:paraId="25B1DFB9"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77A50C48" w14:textId="77777777" w:rsidTr="00B26F79">
        <w:trPr>
          <w:cantSplit/>
        </w:trPr>
        <w:tc>
          <w:tcPr>
            <w:tcW w:w="2563" w:type="dxa"/>
            <w:tcBorders>
              <w:top w:val="single" w:sz="8" w:space="0" w:color="AEAEAE"/>
              <w:left w:val="nil"/>
              <w:bottom w:val="single" w:sz="8" w:space="0" w:color="AEAEAE"/>
              <w:right w:val="nil"/>
            </w:tcBorders>
            <w:shd w:val="clear" w:color="auto" w:fill="E0E0E0"/>
          </w:tcPr>
          <w:p w14:paraId="455450CC"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Q22 Inbetween</w:t>
            </w:r>
          </w:p>
        </w:tc>
        <w:tc>
          <w:tcPr>
            <w:tcW w:w="1185" w:type="dxa"/>
            <w:tcBorders>
              <w:top w:val="single" w:sz="8" w:space="0" w:color="AEAEAE"/>
              <w:left w:val="nil"/>
              <w:bottom w:val="single" w:sz="8" w:space="0" w:color="AEAEAE"/>
              <w:right w:val="single" w:sz="8" w:space="0" w:color="E0E0E0"/>
            </w:tcBorders>
            <w:shd w:val="clear" w:color="auto" w:fill="F9F9FB"/>
          </w:tcPr>
          <w:p w14:paraId="4EAC74E8"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3.59</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490DB71B"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.552</w:t>
            </w:r>
          </w:p>
        </w:tc>
        <w:tc>
          <w:tcPr>
            <w:tcW w:w="1185" w:type="dxa"/>
            <w:tcBorders>
              <w:top w:val="single" w:sz="8" w:space="0" w:color="AEAEAE"/>
              <w:left w:val="single" w:sz="8" w:space="0" w:color="E0E0E0"/>
              <w:bottom w:val="single" w:sz="8" w:space="0" w:color="AEAEAE"/>
              <w:right w:val="nil"/>
            </w:tcBorders>
            <w:shd w:val="clear" w:color="auto" w:fill="F9F9FB"/>
          </w:tcPr>
          <w:p w14:paraId="2E3663F2"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06C4AF76" w14:textId="77777777" w:rsidTr="00B26F79">
        <w:trPr>
          <w:cantSplit/>
        </w:trPr>
        <w:tc>
          <w:tcPr>
            <w:tcW w:w="2563" w:type="dxa"/>
            <w:tcBorders>
              <w:top w:val="single" w:sz="8" w:space="0" w:color="AEAEAE"/>
              <w:left w:val="nil"/>
              <w:bottom w:val="single" w:sz="8" w:space="0" w:color="AEAEAE"/>
              <w:right w:val="nil"/>
            </w:tcBorders>
            <w:shd w:val="clear" w:color="auto" w:fill="E0E0E0"/>
          </w:tcPr>
          <w:p w14:paraId="11D53067"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Q23 InBetween</w:t>
            </w:r>
          </w:p>
        </w:tc>
        <w:tc>
          <w:tcPr>
            <w:tcW w:w="1185" w:type="dxa"/>
            <w:tcBorders>
              <w:top w:val="single" w:sz="8" w:space="0" w:color="AEAEAE"/>
              <w:left w:val="nil"/>
              <w:bottom w:val="single" w:sz="8" w:space="0" w:color="AEAEAE"/>
              <w:right w:val="single" w:sz="8" w:space="0" w:color="E0E0E0"/>
            </w:tcBorders>
            <w:shd w:val="clear" w:color="auto" w:fill="F9F9FB"/>
          </w:tcPr>
          <w:p w14:paraId="3AAE97D7"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3.50</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5703E454"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.598</w:t>
            </w:r>
          </w:p>
        </w:tc>
        <w:tc>
          <w:tcPr>
            <w:tcW w:w="1185" w:type="dxa"/>
            <w:tcBorders>
              <w:top w:val="single" w:sz="8" w:space="0" w:color="AEAEAE"/>
              <w:left w:val="single" w:sz="8" w:space="0" w:color="E0E0E0"/>
              <w:bottom w:val="single" w:sz="8" w:space="0" w:color="AEAEAE"/>
              <w:right w:val="nil"/>
            </w:tcBorders>
            <w:shd w:val="clear" w:color="auto" w:fill="F9F9FB"/>
          </w:tcPr>
          <w:p w14:paraId="4B5B4075"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r w:rsidR="00397CD0" w:rsidRPr="009C205B" w14:paraId="36569D1A" w14:textId="77777777" w:rsidTr="00B26F79">
        <w:trPr>
          <w:cantSplit/>
        </w:trPr>
        <w:tc>
          <w:tcPr>
            <w:tcW w:w="2563" w:type="dxa"/>
            <w:tcBorders>
              <w:top w:val="single" w:sz="8" w:space="0" w:color="AEAEAE"/>
              <w:left w:val="nil"/>
              <w:bottom w:val="single" w:sz="8" w:space="0" w:color="152935"/>
              <w:right w:val="nil"/>
            </w:tcBorders>
            <w:shd w:val="clear" w:color="auto" w:fill="E0E0E0"/>
          </w:tcPr>
          <w:p w14:paraId="428BE502" w14:textId="77777777" w:rsidR="00397CD0" w:rsidRPr="009C205B" w:rsidRDefault="00397CD0"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Q24 InBetween</w:t>
            </w:r>
          </w:p>
        </w:tc>
        <w:tc>
          <w:tcPr>
            <w:tcW w:w="1185" w:type="dxa"/>
            <w:tcBorders>
              <w:top w:val="single" w:sz="8" w:space="0" w:color="AEAEAE"/>
              <w:left w:val="nil"/>
              <w:bottom w:val="single" w:sz="8" w:space="0" w:color="152935"/>
              <w:right w:val="single" w:sz="8" w:space="0" w:color="E0E0E0"/>
            </w:tcBorders>
            <w:shd w:val="clear" w:color="auto" w:fill="F9F9FB"/>
          </w:tcPr>
          <w:p w14:paraId="0BDD5ED6"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3.36</w:t>
            </w:r>
          </w:p>
        </w:tc>
        <w:tc>
          <w:tcPr>
            <w:tcW w:w="1621" w:type="dxa"/>
            <w:tcBorders>
              <w:top w:val="single" w:sz="8" w:space="0" w:color="AEAEAE"/>
              <w:left w:val="single" w:sz="8" w:space="0" w:color="E0E0E0"/>
              <w:bottom w:val="single" w:sz="8" w:space="0" w:color="152935"/>
              <w:right w:val="single" w:sz="8" w:space="0" w:color="E0E0E0"/>
            </w:tcBorders>
            <w:shd w:val="clear" w:color="auto" w:fill="F9F9FB"/>
          </w:tcPr>
          <w:p w14:paraId="468BFACE"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.791</w:t>
            </w:r>
          </w:p>
        </w:tc>
        <w:tc>
          <w:tcPr>
            <w:tcW w:w="1185" w:type="dxa"/>
            <w:tcBorders>
              <w:top w:val="single" w:sz="8" w:space="0" w:color="AEAEAE"/>
              <w:left w:val="single" w:sz="8" w:space="0" w:color="E0E0E0"/>
              <w:bottom w:val="single" w:sz="8" w:space="0" w:color="152935"/>
              <w:right w:val="nil"/>
            </w:tcBorders>
            <w:shd w:val="clear" w:color="auto" w:fill="F9F9FB"/>
          </w:tcPr>
          <w:p w14:paraId="03217A1F"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w:t>
            </w:r>
          </w:p>
        </w:tc>
      </w:tr>
    </w:tbl>
    <w:p w14:paraId="33D5BDDF" w14:textId="77777777" w:rsidR="00397CD0" w:rsidRPr="009C205B" w:rsidRDefault="00397CD0" w:rsidP="009C205B">
      <w:pPr>
        <w:spacing w:line="360" w:lineRule="auto"/>
        <w:rPr>
          <w:rFonts w:ascii="Times New Roman" w:hAnsi="Times New Roman" w:cs="Times New Roman"/>
          <w:color w:val="000000" w:themeColor="text1"/>
        </w:rPr>
      </w:pPr>
    </w:p>
    <w:p w14:paraId="29E1F32C" w14:textId="686CB8EF" w:rsidR="00397CD0" w:rsidRPr="009C205B" w:rsidRDefault="00A41464" w:rsidP="009C205B">
      <w:pPr>
        <w:spacing w:line="360" w:lineRule="auto"/>
        <w:rPr>
          <w:rFonts w:ascii="Times New Roman" w:hAnsi="Times New Roman" w:cs="Times New Roman"/>
          <w:b/>
          <w:bCs/>
          <w:color w:val="000000" w:themeColor="text1"/>
        </w:rPr>
      </w:pPr>
      <w:r w:rsidRPr="009C205B">
        <w:rPr>
          <w:rFonts w:ascii="Times New Roman" w:hAnsi="Times New Roman" w:cs="Times New Roman"/>
          <w:b/>
          <w:bCs/>
          <w:color w:val="000000" w:themeColor="text1"/>
        </w:rPr>
        <w:t xml:space="preserve">Appendix Table </w:t>
      </w:r>
      <w:r w:rsidR="00A748EB">
        <w:rPr>
          <w:rFonts w:ascii="Times New Roman" w:hAnsi="Times New Roman" w:cs="Times New Roman"/>
          <w:b/>
          <w:bCs/>
          <w:color w:val="000000" w:themeColor="text1"/>
        </w:rPr>
        <w:t>F</w:t>
      </w:r>
      <w:r w:rsidRPr="009C205B">
        <w:rPr>
          <w:rFonts w:ascii="Times New Roman" w:hAnsi="Times New Roman" w:cs="Times New Roman"/>
          <w:b/>
          <w:bCs/>
          <w:color w:val="000000" w:themeColor="text1"/>
        </w:rPr>
        <w:t>4</w:t>
      </w:r>
    </w:p>
    <w:tbl>
      <w:tblPr>
        <w:tblW w:w="5353" w:type="dxa"/>
        <w:tblLayout w:type="fixed"/>
        <w:tblCellMar>
          <w:left w:w="0" w:type="dxa"/>
          <w:right w:w="0" w:type="dxa"/>
        </w:tblCellMar>
        <w:tblLook w:val="0000" w:firstRow="0" w:lastRow="0" w:firstColumn="0" w:lastColumn="0" w:noHBand="0" w:noVBand="0"/>
      </w:tblPr>
      <w:tblGrid>
        <w:gridCol w:w="1206"/>
        <w:gridCol w:w="1205"/>
        <w:gridCol w:w="1649"/>
        <w:gridCol w:w="1293"/>
      </w:tblGrid>
      <w:tr w:rsidR="00397CD0" w:rsidRPr="009C205B" w14:paraId="51FF9D46" w14:textId="77777777" w:rsidTr="00B26F79">
        <w:trPr>
          <w:cantSplit/>
        </w:trPr>
        <w:tc>
          <w:tcPr>
            <w:tcW w:w="5351" w:type="dxa"/>
            <w:gridSpan w:val="4"/>
            <w:tcBorders>
              <w:top w:val="nil"/>
              <w:left w:val="nil"/>
              <w:bottom w:val="nil"/>
              <w:right w:val="nil"/>
            </w:tcBorders>
            <w:shd w:val="clear" w:color="auto" w:fill="FFFFFF"/>
            <w:vAlign w:val="center"/>
          </w:tcPr>
          <w:p w14:paraId="5C3AACAF" w14:textId="77777777" w:rsidR="00397CD0" w:rsidRPr="009C205B" w:rsidRDefault="00397CD0"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b/>
                <w:bCs/>
                <w:color w:val="000000" w:themeColor="text1"/>
              </w:rPr>
              <w:t>Scale Statistics</w:t>
            </w:r>
          </w:p>
        </w:tc>
      </w:tr>
      <w:tr w:rsidR="00397CD0" w:rsidRPr="009C205B" w14:paraId="2A37EBD5" w14:textId="77777777" w:rsidTr="00B26F79">
        <w:trPr>
          <w:cantSplit/>
        </w:trPr>
        <w:tc>
          <w:tcPr>
            <w:tcW w:w="1205" w:type="dxa"/>
            <w:tcBorders>
              <w:top w:val="nil"/>
              <w:left w:val="nil"/>
              <w:bottom w:val="single" w:sz="8" w:space="0" w:color="152935"/>
              <w:right w:val="single" w:sz="8" w:space="0" w:color="E0E0E0"/>
            </w:tcBorders>
            <w:shd w:val="clear" w:color="auto" w:fill="FFFFFF"/>
            <w:vAlign w:val="bottom"/>
          </w:tcPr>
          <w:p w14:paraId="56416F41" w14:textId="77777777" w:rsidR="00397CD0" w:rsidRPr="009C205B" w:rsidRDefault="00397CD0"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Mean</w:t>
            </w:r>
          </w:p>
        </w:tc>
        <w:tc>
          <w:tcPr>
            <w:tcW w:w="1205" w:type="dxa"/>
            <w:tcBorders>
              <w:top w:val="nil"/>
              <w:left w:val="single" w:sz="8" w:space="0" w:color="E0E0E0"/>
              <w:bottom w:val="single" w:sz="8" w:space="0" w:color="152935"/>
              <w:right w:val="single" w:sz="8" w:space="0" w:color="E0E0E0"/>
            </w:tcBorders>
            <w:shd w:val="clear" w:color="auto" w:fill="FFFFFF"/>
            <w:vAlign w:val="bottom"/>
          </w:tcPr>
          <w:p w14:paraId="2755EEE0" w14:textId="77777777" w:rsidR="00397CD0" w:rsidRPr="009C205B" w:rsidRDefault="00397CD0"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Variance</w:t>
            </w:r>
          </w:p>
        </w:tc>
        <w:tc>
          <w:tcPr>
            <w:tcW w:w="1648" w:type="dxa"/>
            <w:tcBorders>
              <w:top w:val="nil"/>
              <w:left w:val="single" w:sz="8" w:space="0" w:color="E0E0E0"/>
              <w:bottom w:val="single" w:sz="8" w:space="0" w:color="152935"/>
              <w:right w:val="single" w:sz="8" w:space="0" w:color="E0E0E0"/>
            </w:tcBorders>
            <w:shd w:val="clear" w:color="auto" w:fill="FFFFFF"/>
            <w:vAlign w:val="bottom"/>
          </w:tcPr>
          <w:p w14:paraId="26B9CE2F" w14:textId="77777777" w:rsidR="00397CD0" w:rsidRPr="009C205B" w:rsidRDefault="00397CD0"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Std. Deviation</w:t>
            </w:r>
          </w:p>
        </w:tc>
        <w:tc>
          <w:tcPr>
            <w:tcW w:w="1293" w:type="dxa"/>
            <w:tcBorders>
              <w:top w:val="nil"/>
              <w:left w:val="single" w:sz="8" w:space="0" w:color="E0E0E0"/>
              <w:bottom w:val="single" w:sz="8" w:space="0" w:color="152935"/>
              <w:right w:val="nil"/>
            </w:tcBorders>
            <w:shd w:val="clear" w:color="auto" w:fill="FFFFFF"/>
            <w:vAlign w:val="bottom"/>
          </w:tcPr>
          <w:p w14:paraId="4127AD80" w14:textId="77777777" w:rsidR="00397CD0" w:rsidRPr="009C205B" w:rsidRDefault="00397CD0"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N of Items</w:t>
            </w:r>
          </w:p>
        </w:tc>
      </w:tr>
      <w:tr w:rsidR="00397CD0" w:rsidRPr="009C205B" w14:paraId="54A20D86" w14:textId="77777777" w:rsidTr="00B26F79">
        <w:trPr>
          <w:cantSplit/>
        </w:trPr>
        <w:tc>
          <w:tcPr>
            <w:tcW w:w="1205" w:type="dxa"/>
            <w:tcBorders>
              <w:top w:val="single" w:sz="8" w:space="0" w:color="152935"/>
              <w:left w:val="nil"/>
              <w:bottom w:val="single" w:sz="8" w:space="0" w:color="152935"/>
              <w:right w:val="single" w:sz="8" w:space="0" w:color="E0E0E0"/>
            </w:tcBorders>
            <w:shd w:val="clear" w:color="auto" w:fill="F9F9FB"/>
          </w:tcPr>
          <w:p w14:paraId="3E5F062C"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79.13</w:t>
            </w:r>
          </w:p>
        </w:tc>
        <w:tc>
          <w:tcPr>
            <w:tcW w:w="1205" w:type="dxa"/>
            <w:tcBorders>
              <w:top w:val="single" w:sz="8" w:space="0" w:color="152935"/>
              <w:left w:val="single" w:sz="8" w:space="0" w:color="E0E0E0"/>
              <w:bottom w:val="single" w:sz="8" w:space="0" w:color="152935"/>
              <w:right w:val="single" w:sz="8" w:space="0" w:color="E0E0E0"/>
            </w:tcBorders>
            <w:shd w:val="clear" w:color="auto" w:fill="F9F9FB"/>
          </w:tcPr>
          <w:p w14:paraId="5E7C9DE0"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36.249</w:t>
            </w:r>
          </w:p>
        </w:tc>
        <w:tc>
          <w:tcPr>
            <w:tcW w:w="1648" w:type="dxa"/>
            <w:tcBorders>
              <w:top w:val="single" w:sz="8" w:space="0" w:color="152935"/>
              <w:left w:val="single" w:sz="8" w:space="0" w:color="E0E0E0"/>
              <w:bottom w:val="single" w:sz="8" w:space="0" w:color="152935"/>
              <w:right w:val="single" w:sz="8" w:space="0" w:color="E0E0E0"/>
            </w:tcBorders>
            <w:shd w:val="clear" w:color="auto" w:fill="F9F9FB"/>
          </w:tcPr>
          <w:p w14:paraId="6DC176AF"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6.021</w:t>
            </w:r>
          </w:p>
        </w:tc>
        <w:tc>
          <w:tcPr>
            <w:tcW w:w="1293" w:type="dxa"/>
            <w:tcBorders>
              <w:top w:val="single" w:sz="8" w:space="0" w:color="152935"/>
              <w:left w:val="single" w:sz="8" w:space="0" w:color="E0E0E0"/>
              <w:bottom w:val="single" w:sz="8" w:space="0" w:color="152935"/>
              <w:right w:val="nil"/>
            </w:tcBorders>
            <w:shd w:val="clear" w:color="auto" w:fill="F9F9FB"/>
          </w:tcPr>
          <w:p w14:paraId="31F30F63" w14:textId="77777777" w:rsidR="00397CD0" w:rsidRPr="009C205B" w:rsidRDefault="00397CD0"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24</w:t>
            </w:r>
          </w:p>
        </w:tc>
      </w:tr>
    </w:tbl>
    <w:p w14:paraId="67EDAF3C" w14:textId="77777777" w:rsidR="00397CD0" w:rsidRPr="009C205B" w:rsidRDefault="00397CD0" w:rsidP="009C205B">
      <w:pPr>
        <w:spacing w:line="360" w:lineRule="auto"/>
        <w:rPr>
          <w:rFonts w:ascii="Times New Roman" w:hAnsi="Times New Roman" w:cs="Times New Roman"/>
          <w:color w:val="000000" w:themeColor="text1"/>
        </w:rPr>
      </w:pPr>
    </w:p>
    <w:p w14:paraId="6560DBC3" w14:textId="77777777" w:rsidR="00397CD0" w:rsidRPr="009C205B" w:rsidRDefault="00397CD0" w:rsidP="009C205B">
      <w:pPr>
        <w:spacing w:line="360" w:lineRule="auto"/>
        <w:rPr>
          <w:rFonts w:ascii="Times New Roman" w:hAnsi="Times New Roman" w:cs="Times New Roman"/>
          <w:color w:val="000000" w:themeColor="text1"/>
        </w:rPr>
      </w:pPr>
    </w:p>
    <w:p w14:paraId="7F8760FB" w14:textId="77777777" w:rsidR="00FB0659" w:rsidRPr="009C205B" w:rsidRDefault="00FB0659" w:rsidP="009C205B">
      <w:pPr>
        <w:spacing w:line="360" w:lineRule="auto"/>
        <w:rPr>
          <w:rFonts w:ascii="Times New Roman" w:hAnsi="Times New Roman" w:cs="Times New Roman"/>
          <w:color w:val="000000" w:themeColor="text1"/>
        </w:rPr>
      </w:pPr>
    </w:p>
    <w:p w14:paraId="4EF9FC4C" w14:textId="77777777" w:rsidR="00317DC0" w:rsidRDefault="00317DC0">
      <w:pPr>
        <w:autoSpaceDE/>
        <w:autoSpaceDN/>
        <w:adjustRightInd/>
        <w:spacing w:after="160" w:line="278" w:lineRule="auto"/>
        <w:rPr>
          <w:rFonts w:ascii="Times New Roman" w:eastAsiaTheme="majorEastAsia" w:hAnsi="Times New Roman" w:cs="Times New Roman"/>
          <w:b/>
          <w:bCs/>
          <w:color w:val="000000" w:themeColor="text1"/>
        </w:rPr>
      </w:pPr>
      <w:r>
        <w:rPr>
          <w:rFonts w:ascii="Times New Roman" w:hAnsi="Times New Roman" w:cs="Times New Roman"/>
          <w:b/>
          <w:bCs/>
          <w:color w:val="000000" w:themeColor="text1"/>
        </w:rPr>
        <w:br w:type="page"/>
      </w:r>
    </w:p>
    <w:p w14:paraId="07A07AFE" w14:textId="36F0CD1F" w:rsidR="00FB0659" w:rsidRPr="009C205B" w:rsidRDefault="00FB0659" w:rsidP="009C205B">
      <w:pPr>
        <w:pStyle w:val="Heading2"/>
        <w:spacing w:line="360" w:lineRule="auto"/>
        <w:rPr>
          <w:rFonts w:ascii="Times New Roman" w:hAnsi="Times New Roman" w:cs="Times New Roman"/>
          <w:b/>
          <w:bCs/>
          <w:color w:val="000000" w:themeColor="text1"/>
          <w:sz w:val="24"/>
          <w:szCs w:val="24"/>
        </w:rPr>
      </w:pPr>
      <w:bookmarkStart w:id="60" w:name="_Toc225779591"/>
      <w:r w:rsidRPr="009C205B">
        <w:rPr>
          <w:rFonts w:ascii="Times New Roman" w:hAnsi="Times New Roman" w:cs="Times New Roman"/>
          <w:b/>
          <w:bCs/>
          <w:color w:val="000000" w:themeColor="text1"/>
          <w:sz w:val="24"/>
          <w:szCs w:val="24"/>
        </w:rPr>
        <w:lastRenderedPageBreak/>
        <w:t xml:space="preserve">Appendix </w:t>
      </w:r>
      <w:r w:rsidR="00A748EB">
        <w:rPr>
          <w:rFonts w:ascii="Times New Roman" w:hAnsi="Times New Roman" w:cs="Times New Roman"/>
          <w:b/>
          <w:bCs/>
          <w:color w:val="000000" w:themeColor="text1"/>
          <w:sz w:val="24"/>
          <w:szCs w:val="24"/>
        </w:rPr>
        <w:t>G</w:t>
      </w:r>
      <w:r w:rsidRPr="009C205B">
        <w:rPr>
          <w:rFonts w:ascii="Times New Roman" w:hAnsi="Times New Roman" w:cs="Times New Roman"/>
          <w:b/>
          <w:bCs/>
          <w:color w:val="000000" w:themeColor="text1"/>
          <w:sz w:val="24"/>
          <w:szCs w:val="24"/>
        </w:rPr>
        <w:t>: The Cognitive Flexibility Scale</w:t>
      </w:r>
      <w:bookmarkEnd w:id="60"/>
    </w:p>
    <w:p w14:paraId="329B14DA" w14:textId="77777777" w:rsidR="00FB0659" w:rsidRPr="009C205B" w:rsidRDefault="00FB0659" w:rsidP="009C205B">
      <w:pPr>
        <w:spacing w:line="360" w:lineRule="auto"/>
        <w:rPr>
          <w:rFonts w:ascii="Times New Roman" w:hAnsi="Times New Roman" w:cs="Times New Roman"/>
          <w:color w:val="000000" w:themeColor="text1"/>
          <w:shd w:val="clear" w:color="auto" w:fill="FFFFFF"/>
        </w:rPr>
      </w:pPr>
      <w:r w:rsidRPr="009C205B">
        <w:rPr>
          <w:rFonts w:ascii="Times New Roman" w:hAnsi="Times New Roman" w:cs="Times New Roman"/>
          <w:color w:val="000000" w:themeColor="text1"/>
          <w:shd w:val="clear" w:color="auto" w:fill="FFFFFF"/>
        </w:rPr>
        <w:t>The following statements deal with your beliefs and feelings about your own behaviour. Read each statement and respond by ticking the statement that best represents your agreement with each statement.</w:t>
      </w:r>
    </w:p>
    <w:tbl>
      <w:tblPr>
        <w:tblStyle w:val="TableGrid"/>
        <w:tblW w:w="9468" w:type="dxa"/>
        <w:tblLook w:val="04A0" w:firstRow="1" w:lastRow="0" w:firstColumn="1" w:lastColumn="0" w:noHBand="0" w:noVBand="1"/>
      </w:tblPr>
      <w:tblGrid>
        <w:gridCol w:w="3197"/>
        <w:gridCol w:w="1129"/>
        <w:gridCol w:w="1129"/>
        <w:gridCol w:w="1080"/>
        <w:gridCol w:w="1080"/>
        <w:gridCol w:w="810"/>
        <w:gridCol w:w="1043"/>
      </w:tblGrid>
      <w:tr w:rsidR="00E7411C" w:rsidRPr="009C205B" w14:paraId="3A34F2E2" w14:textId="77777777" w:rsidTr="00B74AE6">
        <w:tc>
          <w:tcPr>
            <w:tcW w:w="0" w:type="auto"/>
            <w:hideMark/>
          </w:tcPr>
          <w:p w14:paraId="027BB9FA"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4" w:type="dxa"/>
            <w:hideMark/>
          </w:tcPr>
          <w:p w14:paraId="5F9A69EF"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r w:rsidRPr="009C205B">
              <w:rPr>
                <w:rFonts w:ascii="Times New Roman" w:eastAsia="Times New Roman" w:hAnsi="Times New Roman" w:cs="Times New Roman"/>
                <w:color w:val="000000" w:themeColor="text1"/>
                <w:sz w:val="24"/>
                <w:szCs w:val="24"/>
                <w:lang w:val="en-US"/>
              </w:rPr>
              <w:t>Strongly Disagree </w:t>
            </w:r>
          </w:p>
        </w:tc>
        <w:tc>
          <w:tcPr>
            <w:tcW w:w="1084" w:type="dxa"/>
            <w:hideMark/>
          </w:tcPr>
          <w:p w14:paraId="41DEE5EB" w14:textId="77777777" w:rsidR="00FB0659" w:rsidRPr="009C205B" w:rsidRDefault="00FB0659" w:rsidP="009C205B">
            <w:pPr>
              <w:spacing w:line="360" w:lineRule="auto"/>
              <w:rPr>
                <w:rFonts w:ascii="Times New Roman" w:eastAsia="Times New Roman" w:hAnsi="Times New Roman" w:cs="Times New Roman"/>
                <w:color w:val="000000" w:themeColor="text1"/>
                <w:sz w:val="24"/>
                <w:szCs w:val="24"/>
                <w:lang w:val="en-US"/>
              </w:rPr>
            </w:pPr>
            <w:r w:rsidRPr="009C205B">
              <w:rPr>
                <w:rFonts w:ascii="Times New Roman" w:eastAsia="Times New Roman" w:hAnsi="Times New Roman" w:cs="Times New Roman"/>
                <w:color w:val="000000" w:themeColor="text1"/>
                <w:sz w:val="24"/>
                <w:szCs w:val="24"/>
                <w:lang w:val="en-US"/>
              </w:rPr>
              <w:t>Disagree </w:t>
            </w:r>
          </w:p>
        </w:tc>
        <w:tc>
          <w:tcPr>
            <w:tcW w:w="1080" w:type="dxa"/>
            <w:hideMark/>
          </w:tcPr>
          <w:p w14:paraId="1F274F06"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r w:rsidRPr="009C205B">
              <w:rPr>
                <w:rFonts w:ascii="Times New Roman" w:eastAsia="Times New Roman" w:hAnsi="Times New Roman" w:cs="Times New Roman"/>
                <w:color w:val="000000" w:themeColor="text1"/>
                <w:sz w:val="24"/>
                <w:szCs w:val="24"/>
                <w:lang w:val="en-US"/>
              </w:rPr>
              <w:t>Slightly Disagree</w:t>
            </w:r>
          </w:p>
        </w:tc>
        <w:tc>
          <w:tcPr>
            <w:tcW w:w="1080" w:type="dxa"/>
          </w:tcPr>
          <w:p w14:paraId="420F6D2D"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r w:rsidRPr="009C205B">
              <w:rPr>
                <w:rFonts w:ascii="Times New Roman" w:eastAsia="Times New Roman" w:hAnsi="Times New Roman" w:cs="Times New Roman"/>
                <w:color w:val="000000" w:themeColor="text1"/>
                <w:sz w:val="24"/>
                <w:szCs w:val="24"/>
                <w:lang w:val="en-US"/>
              </w:rPr>
              <w:t>Slightly Agree</w:t>
            </w:r>
          </w:p>
        </w:tc>
        <w:tc>
          <w:tcPr>
            <w:tcW w:w="810" w:type="dxa"/>
          </w:tcPr>
          <w:p w14:paraId="64DC2293"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r w:rsidRPr="009C205B">
              <w:rPr>
                <w:rFonts w:ascii="Times New Roman" w:eastAsia="Times New Roman" w:hAnsi="Times New Roman" w:cs="Times New Roman"/>
                <w:color w:val="000000" w:themeColor="text1"/>
                <w:sz w:val="24"/>
                <w:szCs w:val="24"/>
                <w:lang w:val="en-US"/>
              </w:rPr>
              <w:t>Agree</w:t>
            </w:r>
          </w:p>
        </w:tc>
        <w:tc>
          <w:tcPr>
            <w:tcW w:w="990" w:type="dxa"/>
            <w:hideMark/>
          </w:tcPr>
          <w:p w14:paraId="6C274953"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r w:rsidRPr="009C205B">
              <w:rPr>
                <w:rFonts w:ascii="Times New Roman" w:eastAsia="Times New Roman" w:hAnsi="Times New Roman" w:cs="Times New Roman"/>
                <w:color w:val="000000" w:themeColor="text1"/>
                <w:sz w:val="24"/>
                <w:szCs w:val="24"/>
                <w:lang w:val="en-US"/>
              </w:rPr>
              <w:t>Strongly Agree</w:t>
            </w:r>
          </w:p>
        </w:tc>
      </w:tr>
      <w:tr w:rsidR="00E7411C" w:rsidRPr="009C205B" w14:paraId="544DA538" w14:textId="77777777" w:rsidTr="00B74AE6">
        <w:tc>
          <w:tcPr>
            <w:tcW w:w="0" w:type="auto"/>
            <w:hideMark/>
          </w:tcPr>
          <w:p w14:paraId="1C569A00" w14:textId="77777777" w:rsidR="00FB0659" w:rsidRPr="009C205B" w:rsidRDefault="00FB0659" w:rsidP="009C205B">
            <w:pPr>
              <w:spacing w:line="360" w:lineRule="auto"/>
              <w:rPr>
                <w:rFonts w:ascii="Times New Roman" w:eastAsia="Times New Roman" w:hAnsi="Times New Roman" w:cs="Times New Roman"/>
                <w:color w:val="000000" w:themeColor="text1"/>
                <w:sz w:val="24"/>
                <w:szCs w:val="24"/>
                <w:lang w:val="en-US"/>
              </w:rPr>
            </w:pPr>
            <w:r w:rsidRPr="009C205B">
              <w:rPr>
                <w:rFonts w:ascii="Times New Roman" w:eastAsia="Times New Roman" w:hAnsi="Times New Roman" w:cs="Times New Roman"/>
                <w:color w:val="000000" w:themeColor="text1"/>
                <w:sz w:val="24"/>
                <w:szCs w:val="24"/>
                <w:lang w:val="en-US"/>
              </w:rPr>
              <w:t>1. I can communicate an idea in many different ways.</w:t>
            </w:r>
          </w:p>
        </w:tc>
        <w:tc>
          <w:tcPr>
            <w:tcW w:w="1084" w:type="dxa"/>
            <w:hideMark/>
          </w:tcPr>
          <w:p w14:paraId="415EB9EE"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4" w:type="dxa"/>
            <w:hideMark/>
          </w:tcPr>
          <w:p w14:paraId="6A0FC7AF"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7A6C77D0"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2E3D4E57"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810" w:type="dxa"/>
            <w:hideMark/>
          </w:tcPr>
          <w:p w14:paraId="00F3291D"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990" w:type="dxa"/>
            <w:hideMark/>
          </w:tcPr>
          <w:p w14:paraId="0B7CF848"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r>
      <w:tr w:rsidR="00E7411C" w:rsidRPr="009C205B" w14:paraId="5753D507" w14:textId="77777777" w:rsidTr="00B74AE6">
        <w:tc>
          <w:tcPr>
            <w:tcW w:w="0" w:type="auto"/>
            <w:hideMark/>
          </w:tcPr>
          <w:p w14:paraId="41C82A20" w14:textId="77777777" w:rsidR="00FB0659" w:rsidRPr="009C205B" w:rsidRDefault="00FB0659" w:rsidP="009C205B">
            <w:pPr>
              <w:spacing w:line="360" w:lineRule="auto"/>
              <w:rPr>
                <w:rFonts w:ascii="Times New Roman" w:eastAsia="Times New Roman" w:hAnsi="Times New Roman" w:cs="Times New Roman"/>
                <w:color w:val="000000" w:themeColor="text1"/>
                <w:sz w:val="24"/>
                <w:szCs w:val="24"/>
                <w:lang w:val="en-US"/>
              </w:rPr>
            </w:pPr>
            <w:r w:rsidRPr="009C205B">
              <w:rPr>
                <w:rFonts w:ascii="Times New Roman" w:eastAsia="Times New Roman" w:hAnsi="Times New Roman" w:cs="Times New Roman"/>
                <w:color w:val="000000" w:themeColor="text1"/>
                <w:sz w:val="24"/>
                <w:szCs w:val="24"/>
                <w:lang w:val="en-US"/>
              </w:rPr>
              <w:t>2. I avoid new and unusual situations.</w:t>
            </w:r>
          </w:p>
        </w:tc>
        <w:tc>
          <w:tcPr>
            <w:tcW w:w="1084" w:type="dxa"/>
            <w:hideMark/>
          </w:tcPr>
          <w:p w14:paraId="3704E884"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4" w:type="dxa"/>
            <w:hideMark/>
          </w:tcPr>
          <w:p w14:paraId="5258D017"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3433EEC7"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475C1BC3"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810" w:type="dxa"/>
            <w:hideMark/>
          </w:tcPr>
          <w:p w14:paraId="33A1EF04"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990" w:type="dxa"/>
            <w:hideMark/>
          </w:tcPr>
          <w:p w14:paraId="665B4ADC"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r>
      <w:tr w:rsidR="00E7411C" w:rsidRPr="009C205B" w14:paraId="59913893" w14:textId="77777777" w:rsidTr="00B74AE6">
        <w:tc>
          <w:tcPr>
            <w:tcW w:w="0" w:type="auto"/>
            <w:hideMark/>
          </w:tcPr>
          <w:p w14:paraId="46205817" w14:textId="77777777" w:rsidR="00FB0659" w:rsidRPr="009C205B" w:rsidRDefault="00FB0659" w:rsidP="009C205B">
            <w:pPr>
              <w:spacing w:line="360" w:lineRule="auto"/>
              <w:rPr>
                <w:rFonts w:ascii="Times New Roman" w:eastAsia="Times New Roman" w:hAnsi="Times New Roman" w:cs="Times New Roman"/>
                <w:color w:val="000000" w:themeColor="text1"/>
                <w:sz w:val="24"/>
                <w:szCs w:val="24"/>
                <w:lang w:val="en-US"/>
              </w:rPr>
            </w:pPr>
            <w:r w:rsidRPr="009C205B">
              <w:rPr>
                <w:rFonts w:ascii="Times New Roman" w:eastAsia="Times New Roman" w:hAnsi="Times New Roman" w:cs="Times New Roman"/>
                <w:color w:val="000000" w:themeColor="text1"/>
                <w:sz w:val="24"/>
                <w:szCs w:val="24"/>
                <w:lang w:val="en-US"/>
              </w:rPr>
              <w:t>3. I feel like I never get to make decisions.</w:t>
            </w:r>
          </w:p>
        </w:tc>
        <w:tc>
          <w:tcPr>
            <w:tcW w:w="1084" w:type="dxa"/>
            <w:hideMark/>
          </w:tcPr>
          <w:p w14:paraId="61E04F6F"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4" w:type="dxa"/>
            <w:hideMark/>
          </w:tcPr>
          <w:p w14:paraId="7554306F"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39D30DBB"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70C29F10"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810" w:type="dxa"/>
            <w:hideMark/>
          </w:tcPr>
          <w:p w14:paraId="755D2ABC"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990" w:type="dxa"/>
            <w:hideMark/>
          </w:tcPr>
          <w:p w14:paraId="123D6D27"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r>
      <w:tr w:rsidR="00E7411C" w:rsidRPr="009C205B" w14:paraId="4221CE6B" w14:textId="77777777" w:rsidTr="00B74AE6">
        <w:tc>
          <w:tcPr>
            <w:tcW w:w="0" w:type="auto"/>
            <w:hideMark/>
          </w:tcPr>
          <w:p w14:paraId="33343D37" w14:textId="77777777" w:rsidR="00FB0659" w:rsidRPr="009C205B" w:rsidRDefault="00FB0659" w:rsidP="009C205B">
            <w:pPr>
              <w:spacing w:line="360" w:lineRule="auto"/>
              <w:rPr>
                <w:rFonts w:ascii="Times New Roman" w:eastAsia="Times New Roman" w:hAnsi="Times New Roman" w:cs="Times New Roman"/>
                <w:color w:val="000000" w:themeColor="text1"/>
                <w:sz w:val="24"/>
                <w:szCs w:val="24"/>
                <w:lang w:val="en-US"/>
              </w:rPr>
            </w:pPr>
            <w:r w:rsidRPr="009C205B">
              <w:rPr>
                <w:rFonts w:ascii="Times New Roman" w:eastAsia="Times New Roman" w:hAnsi="Times New Roman" w:cs="Times New Roman"/>
                <w:color w:val="000000" w:themeColor="text1"/>
                <w:sz w:val="24"/>
                <w:szCs w:val="24"/>
                <w:lang w:val="en-US"/>
              </w:rPr>
              <w:t>4. I can find workable solutions to seemingly unsolvable problems.</w:t>
            </w:r>
          </w:p>
        </w:tc>
        <w:tc>
          <w:tcPr>
            <w:tcW w:w="1084" w:type="dxa"/>
            <w:hideMark/>
          </w:tcPr>
          <w:p w14:paraId="761D2A57"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4" w:type="dxa"/>
            <w:hideMark/>
          </w:tcPr>
          <w:p w14:paraId="57EE30C2"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67D1648E"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670B92DF"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810" w:type="dxa"/>
            <w:hideMark/>
          </w:tcPr>
          <w:p w14:paraId="420E5572"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990" w:type="dxa"/>
            <w:hideMark/>
          </w:tcPr>
          <w:p w14:paraId="3AF0C77D"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r>
      <w:tr w:rsidR="00E7411C" w:rsidRPr="009C205B" w14:paraId="2A7128CB" w14:textId="77777777" w:rsidTr="00B74AE6">
        <w:tc>
          <w:tcPr>
            <w:tcW w:w="0" w:type="auto"/>
            <w:hideMark/>
          </w:tcPr>
          <w:p w14:paraId="25F8A7B4" w14:textId="77777777" w:rsidR="00FB0659" w:rsidRPr="009C205B" w:rsidRDefault="00FB0659" w:rsidP="009C205B">
            <w:pPr>
              <w:spacing w:line="360" w:lineRule="auto"/>
              <w:rPr>
                <w:rFonts w:ascii="Times New Roman" w:eastAsia="Times New Roman" w:hAnsi="Times New Roman" w:cs="Times New Roman"/>
                <w:color w:val="000000" w:themeColor="text1"/>
                <w:sz w:val="24"/>
                <w:szCs w:val="24"/>
                <w:lang w:val="en-US"/>
              </w:rPr>
            </w:pPr>
            <w:r w:rsidRPr="009C205B">
              <w:rPr>
                <w:rFonts w:ascii="Times New Roman" w:eastAsia="Times New Roman" w:hAnsi="Times New Roman" w:cs="Times New Roman"/>
                <w:color w:val="000000" w:themeColor="text1"/>
                <w:sz w:val="24"/>
                <w:szCs w:val="24"/>
                <w:lang w:val="en-US"/>
              </w:rPr>
              <w:t>5. I seldom have choices when deciding how to behave.</w:t>
            </w:r>
          </w:p>
        </w:tc>
        <w:tc>
          <w:tcPr>
            <w:tcW w:w="1084" w:type="dxa"/>
            <w:hideMark/>
          </w:tcPr>
          <w:p w14:paraId="4F466D25"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4" w:type="dxa"/>
            <w:hideMark/>
          </w:tcPr>
          <w:p w14:paraId="5BD60C97"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3DADE921"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53D55C85"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810" w:type="dxa"/>
            <w:hideMark/>
          </w:tcPr>
          <w:p w14:paraId="3B4B49BC"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990" w:type="dxa"/>
            <w:hideMark/>
          </w:tcPr>
          <w:p w14:paraId="52588EF5"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r>
      <w:tr w:rsidR="00E7411C" w:rsidRPr="009C205B" w14:paraId="3C39953A" w14:textId="77777777" w:rsidTr="00B74AE6">
        <w:tc>
          <w:tcPr>
            <w:tcW w:w="0" w:type="auto"/>
            <w:hideMark/>
          </w:tcPr>
          <w:p w14:paraId="5236BAC7" w14:textId="77777777" w:rsidR="00FB0659" w:rsidRPr="009C205B" w:rsidRDefault="00FB0659" w:rsidP="009C205B">
            <w:pPr>
              <w:spacing w:line="360" w:lineRule="auto"/>
              <w:rPr>
                <w:rFonts w:ascii="Times New Roman" w:eastAsia="Times New Roman" w:hAnsi="Times New Roman" w:cs="Times New Roman"/>
                <w:color w:val="000000" w:themeColor="text1"/>
                <w:sz w:val="24"/>
                <w:szCs w:val="24"/>
                <w:lang w:val="en-US"/>
              </w:rPr>
            </w:pPr>
            <w:r w:rsidRPr="009C205B">
              <w:rPr>
                <w:rFonts w:ascii="Times New Roman" w:eastAsia="Times New Roman" w:hAnsi="Times New Roman" w:cs="Times New Roman"/>
                <w:color w:val="000000" w:themeColor="text1"/>
                <w:sz w:val="24"/>
                <w:szCs w:val="24"/>
                <w:lang w:val="en-US"/>
              </w:rPr>
              <w:t>6. I am willing to work at creative solutions to problems.</w:t>
            </w:r>
          </w:p>
        </w:tc>
        <w:tc>
          <w:tcPr>
            <w:tcW w:w="1084" w:type="dxa"/>
            <w:hideMark/>
          </w:tcPr>
          <w:p w14:paraId="18A845A1"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4" w:type="dxa"/>
            <w:hideMark/>
          </w:tcPr>
          <w:p w14:paraId="0A83E318"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00ABCCA4"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59D6568A"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810" w:type="dxa"/>
            <w:hideMark/>
          </w:tcPr>
          <w:p w14:paraId="0EC2D75C"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990" w:type="dxa"/>
            <w:hideMark/>
          </w:tcPr>
          <w:p w14:paraId="63CCA096"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r>
      <w:tr w:rsidR="00E7411C" w:rsidRPr="009C205B" w14:paraId="3A762105" w14:textId="77777777" w:rsidTr="00B74AE6">
        <w:tc>
          <w:tcPr>
            <w:tcW w:w="0" w:type="auto"/>
            <w:hideMark/>
          </w:tcPr>
          <w:p w14:paraId="081E99C8" w14:textId="77777777" w:rsidR="00FB0659" w:rsidRPr="009C205B" w:rsidRDefault="00FB0659" w:rsidP="009C205B">
            <w:pPr>
              <w:spacing w:line="360" w:lineRule="auto"/>
              <w:rPr>
                <w:rFonts w:ascii="Times New Roman" w:eastAsia="Times New Roman" w:hAnsi="Times New Roman" w:cs="Times New Roman"/>
                <w:color w:val="000000" w:themeColor="text1"/>
                <w:sz w:val="24"/>
                <w:szCs w:val="24"/>
                <w:lang w:val="en-US"/>
              </w:rPr>
            </w:pPr>
            <w:r w:rsidRPr="009C205B">
              <w:rPr>
                <w:rFonts w:ascii="Times New Roman" w:eastAsia="Times New Roman" w:hAnsi="Times New Roman" w:cs="Times New Roman"/>
                <w:color w:val="000000" w:themeColor="text1"/>
                <w:sz w:val="24"/>
                <w:szCs w:val="24"/>
                <w:lang w:val="en-US"/>
              </w:rPr>
              <w:t>7. In any given situation, I am able to act appropriately.</w:t>
            </w:r>
          </w:p>
        </w:tc>
        <w:tc>
          <w:tcPr>
            <w:tcW w:w="1084" w:type="dxa"/>
            <w:hideMark/>
          </w:tcPr>
          <w:p w14:paraId="18FE3A9E"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4" w:type="dxa"/>
            <w:hideMark/>
          </w:tcPr>
          <w:p w14:paraId="6C1B7246"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73FBCE14"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1E1DCFA0"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810" w:type="dxa"/>
            <w:hideMark/>
          </w:tcPr>
          <w:p w14:paraId="78B2F86D"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990" w:type="dxa"/>
            <w:hideMark/>
          </w:tcPr>
          <w:p w14:paraId="04F15C7F"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r>
      <w:tr w:rsidR="00E7411C" w:rsidRPr="009C205B" w14:paraId="4C6C27F4" w14:textId="77777777" w:rsidTr="00B74AE6">
        <w:tc>
          <w:tcPr>
            <w:tcW w:w="0" w:type="auto"/>
            <w:hideMark/>
          </w:tcPr>
          <w:p w14:paraId="60DD8F16" w14:textId="77777777" w:rsidR="00FB0659" w:rsidRPr="009C205B" w:rsidRDefault="00FB0659" w:rsidP="009C205B">
            <w:pPr>
              <w:spacing w:line="360" w:lineRule="auto"/>
              <w:rPr>
                <w:rFonts w:ascii="Times New Roman" w:eastAsia="Times New Roman" w:hAnsi="Times New Roman" w:cs="Times New Roman"/>
                <w:color w:val="000000" w:themeColor="text1"/>
                <w:sz w:val="24"/>
                <w:szCs w:val="24"/>
                <w:lang w:val="en-US"/>
              </w:rPr>
            </w:pPr>
            <w:r w:rsidRPr="009C205B">
              <w:rPr>
                <w:rFonts w:ascii="Times New Roman" w:eastAsia="Times New Roman" w:hAnsi="Times New Roman" w:cs="Times New Roman"/>
                <w:color w:val="000000" w:themeColor="text1"/>
                <w:sz w:val="24"/>
                <w:szCs w:val="24"/>
                <w:lang w:val="en-US"/>
              </w:rPr>
              <w:t>8. My behaviour is a result of conscious decisions that I make.</w:t>
            </w:r>
          </w:p>
        </w:tc>
        <w:tc>
          <w:tcPr>
            <w:tcW w:w="1084" w:type="dxa"/>
            <w:hideMark/>
          </w:tcPr>
          <w:p w14:paraId="2EC729C4"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4" w:type="dxa"/>
            <w:hideMark/>
          </w:tcPr>
          <w:p w14:paraId="299A17D3"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1790C868"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2864ED96"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810" w:type="dxa"/>
            <w:hideMark/>
          </w:tcPr>
          <w:p w14:paraId="42FB68FC"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990" w:type="dxa"/>
            <w:hideMark/>
          </w:tcPr>
          <w:p w14:paraId="41F76F0D"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r>
      <w:tr w:rsidR="00E7411C" w:rsidRPr="009C205B" w14:paraId="5137E6AF" w14:textId="77777777" w:rsidTr="00B74AE6">
        <w:tc>
          <w:tcPr>
            <w:tcW w:w="0" w:type="auto"/>
            <w:hideMark/>
          </w:tcPr>
          <w:p w14:paraId="6C459A7F" w14:textId="77777777" w:rsidR="00FB0659" w:rsidRPr="009C205B" w:rsidRDefault="00FB0659" w:rsidP="009C205B">
            <w:pPr>
              <w:spacing w:line="360" w:lineRule="auto"/>
              <w:rPr>
                <w:rFonts w:ascii="Times New Roman" w:eastAsia="Times New Roman" w:hAnsi="Times New Roman" w:cs="Times New Roman"/>
                <w:color w:val="000000" w:themeColor="text1"/>
                <w:sz w:val="24"/>
                <w:szCs w:val="24"/>
                <w:lang w:val="en-US"/>
              </w:rPr>
            </w:pPr>
            <w:r w:rsidRPr="009C205B">
              <w:rPr>
                <w:rFonts w:ascii="Times New Roman" w:eastAsia="Times New Roman" w:hAnsi="Times New Roman" w:cs="Times New Roman"/>
                <w:color w:val="000000" w:themeColor="text1"/>
                <w:sz w:val="24"/>
                <w:szCs w:val="24"/>
                <w:lang w:val="en-US"/>
              </w:rPr>
              <w:t>9. I have many possible ways of behaving in any given situation.</w:t>
            </w:r>
          </w:p>
        </w:tc>
        <w:tc>
          <w:tcPr>
            <w:tcW w:w="1084" w:type="dxa"/>
            <w:hideMark/>
          </w:tcPr>
          <w:p w14:paraId="4544F8B1"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4" w:type="dxa"/>
            <w:hideMark/>
          </w:tcPr>
          <w:p w14:paraId="02057034"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25AE1C76"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23869CBC"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810" w:type="dxa"/>
            <w:hideMark/>
          </w:tcPr>
          <w:p w14:paraId="7E3795CF"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990" w:type="dxa"/>
            <w:hideMark/>
          </w:tcPr>
          <w:p w14:paraId="357B2B46"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r>
      <w:tr w:rsidR="00E7411C" w:rsidRPr="009C205B" w14:paraId="678927DE" w14:textId="77777777" w:rsidTr="00B74AE6">
        <w:tc>
          <w:tcPr>
            <w:tcW w:w="0" w:type="auto"/>
            <w:hideMark/>
          </w:tcPr>
          <w:p w14:paraId="6899A1A3" w14:textId="77777777" w:rsidR="00FB0659" w:rsidRPr="009C205B" w:rsidRDefault="00FB0659" w:rsidP="009C205B">
            <w:pPr>
              <w:spacing w:line="360" w:lineRule="auto"/>
              <w:rPr>
                <w:rFonts w:ascii="Times New Roman" w:eastAsia="Times New Roman" w:hAnsi="Times New Roman" w:cs="Times New Roman"/>
                <w:color w:val="000000" w:themeColor="text1"/>
                <w:sz w:val="24"/>
                <w:szCs w:val="24"/>
                <w:lang w:val="en-US"/>
              </w:rPr>
            </w:pPr>
            <w:r w:rsidRPr="009C205B">
              <w:rPr>
                <w:rFonts w:ascii="Times New Roman" w:eastAsia="Times New Roman" w:hAnsi="Times New Roman" w:cs="Times New Roman"/>
                <w:color w:val="000000" w:themeColor="text1"/>
                <w:sz w:val="24"/>
                <w:szCs w:val="24"/>
                <w:lang w:val="en-US"/>
              </w:rPr>
              <w:t>10. I have difficulty using my knowledge on a given topic in real life situations.</w:t>
            </w:r>
          </w:p>
        </w:tc>
        <w:tc>
          <w:tcPr>
            <w:tcW w:w="1084" w:type="dxa"/>
            <w:hideMark/>
          </w:tcPr>
          <w:p w14:paraId="68DAD0CA"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4" w:type="dxa"/>
            <w:hideMark/>
          </w:tcPr>
          <w:p w14:paraId="2D88C8C6"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738B2347"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3BD54258"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810" w:type="dxa"/>
            <w:hideMark/>
          </w:tcPr>
          <w:p w14:paraId="7F5F04DA"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990" w:type="dxa"/>
            <w:hideMark/>
          </w:tcPr>
          <w:p w14:paraId="7B4A2C0F"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r>
      <w:tr w:rsidR="00E7411C" w:rsidRPr="009C205B" w14:paraId="7DA0BA1D" w14:textId="77777777" w:rsidTr="00B74AE6">
        <w:tc>
          <w:tcPr>
            <w:tcW w:w="0" w:type="auto"/>
            <w:hideMark/>
          </w:tcPr>
          <w:p w14:paraId="13CB698F" w14:textId="77777777" w:rsidR="00FB0659" w:rsidRPr="009C205B" w:rsidRDefault="00FB0659" w:rsidP="009C205B">
            <w:pPr>
              <w:spacing w:line="360" w:lineRule="auto"/>
              <w:rPr>
                <w:rFonts w:ascii="Times New Roman" w:eastAsia="Times New Roman" w:hAnsi="Times New Roman" w:cs="Times New Roman"/>
                <w:color w:val="000000" w:themeColor="text1"/>
                <w:sz w:val="24"/>
                <w:szCs w:val="24"/>
                <w:lang w:val="en-US"/>
              </w:rPr>
            </w:pPr>
            <w:r w:rsidRPr="009C205B">
              <w:rPr>
                <w:rFonts w:ascii="Times New Roman" w:eastAsia="Times New Roman" w:hAnsi="Times New Roman" w:cs="Times New Roman"/>
                <w:color w:val="000000" w:themeColor="text1"/>
                <w:sz w:val="24"/>
                <w:szCs w:val="24"/>
                <w:lang w:val="en-US"/>
              </w:rPr>
              <w:t>11. I am willing to listen and consider alternatives for handling a problem.</w:t>
            </w:r>
          </w:p>
        </w:tc>
        <w:tc>
          <w:tcPr>
            <w:tcW w:w="1084" w:type="dxa"/>
            <w:hideMark/>
          </w:tcPr>
          <w:p w14:paraId="7D9D5ABA"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4" w:type="dxa"/>
            <w:hideMark/>
          </w:tcPr>
          <w:p w14:paraId="18AE923A"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7C2C69E6"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4EE78A8D"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810" w:type="dxa"/>
            <w:hideMark/>
          </w:tcPr>
          <w:p w14:paraId="23BB0F94"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990" w:type="dxa"/>
            <w:hideMark/>
          </w:tcPr>
          <w:p w14:paraId="5A5157C3"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r>
      <w:tr w:rsidR="00E7411C" w:rsidRPr="009C205B" w14:paraId="425DD14B" w14:textId="77777777" w:rsidTr="00B74AE6">
        <w:tc>
          <w:tcPr>
            <w:tcW w:w="0" w:type="auto"/>
            <w:hideMark/>
          </w:tcPr>
          <w:p w14:paraId="1A10E86B" w14:textId="77777777" w:rsidR="00FB0659" w:rsidRPr="009C205B" w:rsidRDefault="00FB0659" w:rsidP="009C205B">
            <w:pPr>
              <w:spacing w:line="360" w:lineRule="auto"/>
              <w:rPr>
                <w:rFonts w:ascii="Times New Roman" w:eastAsia="Times New Roman" w:hAnsi="Times New Roman" w:cs="Times New Roman"/>
                <w:color w:val="000000" w:themeColor="text1"/>
                <w:sz w:val="24"/>
                <w:szCs w:val="24"/>
                <w:lang w:val="en-US"/>
              </w:rPr>
            </w:pPr>
            <w:r w:rsidRPr="009C205B">
              <w:rPr>
                <w:rFonts w:ascii="Times New Roman" w:eastAsia="Times New Roman" w:hAnsi="Times New Roman" w:cs="Times New Roman"/>
                <w:color w:val="000000" w:themeColor="text1"/>
                <w:sz w:val="24"/>
                <w:szCs w:val="24"/>
                <w:lang w:val="en-US"/>
              </w:rPr>
              <w:lastRenderedPageBreak/>
              <w:t>12. I have the self-confidence necessary to try different ways of behaving.</w:t>
            </w:r>
          </w:p>
        </w:tc>
        <w:tc>
          <w:tcPr>
            <w:tcW w:w="1084" w:type="dxa"/>
            <w:hideMark/>
          </w:tcPr>
          <w:p w14:paraId="15B10A58"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4" w:type="dxa"/>
            <w:hideMark/>
          </w:tcPr>
          <w:p w14:paraId="43E691A8"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7F6EC301"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1080" w:type="dxa"/>
            <w:hideMark/>
          </w:tcPr>
          <w:p w14:paraId="573BE98F"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810" w:type="dxa"/>
            <w:hideMark/>
          </w:tcPr>
          <w:p w14:paraId="307BF7E1"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c>
          <w:tcPr>
            <w:tcW w:w="990" w:type="dxa"/>
            <w:hideMark/>
          </w:tcPr>
          <w:p w14:paraId="1EE13FEB" w14:textId="77777777" w:rsidR="00FB0659" w:rsidRPr="009C205B" w:rsidRDefault="00FB0659" w:rsidP="009C205B">
            <w:pPr>
              <w:spacing w:line="360" w:lineRule="auto"/>
              <w:jc w:val="center"/>
              <w:rPr>
                <w:rFonts w:ascii="Times New Roman" w:eastAsia="Times New Roman" w:hAnsi="Times New Roman" w:cs="Times New Roman"/>
                <w:color w:val="000000" w:themeColor="text1"/>
                <w:sz w:val="24"/>
                <w:szCs w:val="24"/>
                <w:lang w:val="en-US"/>
              </w:rPr>
            </w:pPr>
          </w:p>
        </w:tc>
      </w:tr>
    </w:tbl>
    <w:p w14:paraId="55026839" w14:textId="77777777" w:rsidR="00FB0659" w:rsidRPr="009C205B" w:rsidRDefault="00FB0659" w:rsidP="009C205B">
      <w:pPr>
        <w:spacing w:line="360" w:lineRule="auto"/>
        <w:rPr>
          <w:rFonts w:ascii="Times New Roman" w:hAnsi="Times New Roman" w:cs="Times New Roman"/>
          <w:color w:val="000000" w:themeColor="text1"/>
        </w:rPr>
      </w:pPr>
    </w:p>
    <w:p w14:paraId="2110B52B" w14:textId="77777777" w:rsidR="00317DC0" w:rsidRDefault="00317DC0">
      <w:pPr>
        <w:autoSpaceDE/>
        <w:autoSpaceDN/>
        <w:adjustRightInd/>
        <w:spacing w:after="160" w:line="278" w:lineRule="auto"/>
        <w:rPr>
          <w:rFonts w:ascii="Times New Roman" w:eastAsiaTheme="majorEastAsia" w:hAnsi="Times New Roman" w:cs="Times New Roman"/>
          <w:b/>
          <w:bCs/>
          <w:color w:val="000000" w:themeColor="text1"/>
        </w:rPr>
      </w:pPr>
      <w:r>
        <w:rPr>
          <w:rFonts w:ascii="Times New Roman" w:hAnsi="Times New Roman" w:cs="Times New Roman"/>
          <w:b/>
          <w:bCs/>
          <w:color w:val="000000" w:themeColor="text1"/>
        </w:rPr>
        <w:br w:type="page"/>
      </w:r>
    </w:p>
    <w:p w14:paraId="5865322A" w14:textId="6750C7DF" w:rsidR="00FB0659" w:rsidRPr="009C205B" w:rsidRDefault="00FB0659" w:rsidP="009C205B">
      <w:pPr>
        <w:pStyle w:val="Heading2"/>
        <w:spacing w:line="360" w:lineRule="auto"/>
        <w:rPr>
          <w:rFonts w:ascii="Times New Roman" w:hAnsi="Times New Roman" w:cs="Times New Roman"/>
          <w:b/>
          <w:bCs/>
          <w:color w:val="000000" w:themeColor="text1"/>
          <w:sz w:val="24"/>
          <w:szCs w:val="24"/>
        </w:rPr>
      </w:pPr>
      <w:bookmarkStart w:id="61" w:name="_Toc225779592"/>
      <w:r w:rsidRPr="009C205B">
        <w:rPr>
          <w:rFonts w:ascii="Times New Roman" w:hAnsi="Times New Roman" w:cs="Times New Roman"/>
          <w:b/>
          <w:bCs/>
          <w:color w:val="000000" w:themeColor="text1"/>
          <w:sz w:val="24"/>
          <w:szCs w:val="24"/>
        </w:rPr>
        <w:lastRenderedPageBreak/>
        <w:t xml:space="preserve">Appendix </w:t>
      </w:r>
      <w:r w:rsidR="00A748EB">
        <w:rPr>
          <w:rFonts w:ascii="Times New Roman" w:hAnsi="Times New Roman" w:cs="Times New Roman"/>
          <w:b/>
          <w:bCs/>
          <w:color w:val="000000" w:themeColor="text1"/>
          <w:sz w:val="24"/>
          <w:szCs w:val="24"/>
        </w:rPr>
        <w:t>H</w:t>
      </w:r>
      <w:r w:rsidRPr="009C205B">
        <w:rPr>
          <w:rFonts w:ascii="Times New Roman" w:hAnsi="Times New Roman" w:cs="Times New Roman"/>
          <w:b/>
          <w:bCs/>
          <w:color w:val="000000" w:themeColor="text1"/>
          <w:sz w:val="24"/>
          <w:szCs w:val="24"/>
        </w:rPr>
        <w:t>: Confirmation of Consent for Data Use</w:t>
      </w:r>
      <w:bookmarkEnd w:id="61"/>
    </w:p>
    <w:p w14:paraId="69F7B2E6" w14:textId="77777777" w:rsidR="00E72424" w:rsidRPr="009C205B" w:rsidRDefault="00E72424" w:rsidP="009C205B">
      <w:pPr>
        <w:spacing w:line="360" w:lineRule="auto"/>
        <w:rPr>
          <w:rFonts w:ascii="Times New Roman" w:hAnsi="Times New Roman" w:cs="Times New Roman"/>
          <w:color w:val="000000" w:themeColor="text1"/>
        </w:rPr>
      </w:pPr>
    </w:p>
    <w:p w14:paraId="3D425ED5" w14:textId="77777777" w:rsidR="00FB0659" w:rsidRPr="009C205B" w:rsidRDefault="00FB0659" w:rsidP="009C205B">
      <w:p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Having completed the questionnaire:</w:t>
      </w:r>
    </w:p>
    <w:p w14:paraId="363CE899" w14:textId="77777777" w:rsidR="00FB0659" w:rsidRPr="009C205B" w:rsidRDefault="00FB0659" w:rsidP="009C205B">
      <w:pPr>
        <w:pStyle w:val="ListParagraph"/>
        <w:numPr>
          <w:ilvl w:val="1"/>
          <w:numId w:val="3"/>
        </w:num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I consent to the researchers using my answers for their research</w:t>
      </w:r>
    </w:p>
    <w:p w14:paraId="59B3F98A" w14:textId="77777777" w:rsidR="00FB0659" w:rsidRPr="009C205B" w:rsidRDefault="00FB0659" w:rsidP="009C205B">
      <w:pPr>
        <w:pStyle w:val="ListParagraph"/>
        <w:numPr>
          <w:ilvl w:val="1"/>
          <w:numId w:val="3"/>
        </w:num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 xml:space="preserve">I wish to have my answers removed from the research </w:t>
      </w:r>
    </w:p>
    <w:p w14:paraId="687919AB" w14:textId="77777777" w:rsidR="00FB0659" w:rsidRPr="009C205B" w:rsidRDefault="00FB0659" w:rsidP="009C205B">
      <w:pPr>
        <w:pStyle w:val="ListParagraph"/>
        <w:spacing w:line="360" w:lineRule="auto"/>
        <w:ind w:left="1440"/>
        <w:rPr>
          <w:rFonts w:ascii="Times New Roman" w:hAnsi="Times New Roman" w:cs="Times New Roman"/>
          <w:color w:val="000000" w:themeColor="text1"/>
        </w:rPr>
      </w:pPr>
    </w:p>
    <w:p w14:paraId="08DA9C9A" w14:textId="0B083ACC" w:rsidR="00FB0659" w:rsidRPr="009C205B" w:rsidRDefault="00FB0659" w:rsidP="009C205B">
      <w:pPr>
        <w:pStyle w:val="Heading2"/>
        <w:spacing w:line="360" w:lineRule="auto"/>
        <w:rPr>
          <w:rFonts w:ascii="Times New Roman" w:hAnsi="Times New Roman" w:cs="Times New Roman"/>
          <w:b/>
          <w:bCs/>
          <w:color w:val="000000" w:themeColor="text1"/>
          <w:sz w:val="24"/>
          <w:szCs w:val="24"/>
        </w:rPr>
      </w:pPr>
      <w:bookmarkStart w:id="62" w:name="_Toc225779593"/>
      <w:r w:rsidRPr="009C205B">
        <w:rPr>
          <w:rFonts w:ascii="Times New Roman" w:hAnsi="Times New Roman" w:cs="Times New Roman"/>
          <w:b/>
          <w:bCs/>
          <w:color w:val="000000" w:themeColor="text1"/>
          <w:sz w:val="24"/>
          <w:szCs w:val="24"/>
        </w:rPr>
        <w:t xml:space="preserve">Appendix </w:t>
      </w:r>
      <w:r w:rsidR="00A748EB">
        <w:rPr>
          <w:rFonts w:ascii="Times New Roman" w:hAnsi="Times New Roman" w:cs="Times New Roman"/>
          <w:b/>
          <w:bCs/>
          <w:color w:val="000000" w:themeColor="text1"/>
          <w:sz w:val="24"/>
          <w:szCs w:val="24"/>
        </w:rPr>
        <w:t>I</w:t>
      </w:r>
      <w:r w:rsidRPr="009C205B">
        <w:rPr>
          <w:rFonts w:ascii="Times New Roman" w:hAnsi="Times New Roman" w:cs="Times New Roman"/>
          <w:b/>
          <w:bCs/>
          <w:color w:val="000000" w:themeColor="text1"/>
          <w:sz w:val="24"/>
          <w:szCs w:val="24"/>
        </w:rPr>
        <w:t>: Debriefing Information Form</w:t>
      </w:r>
      <w:bookmarkEnd w:id="62"/>
      <w:r w:rsidRPr="009C205B">
        <w:rPr>
          <w:rFonts w:ascii="Times New Roman" w:hAnsi="Times New Roman" w:cs="Times New Roman"/>
          <w:b/>
          <w:bCs/>
          <w:color w:val="000000" w:themeColor="text1"/>
          <w:sz w:val="24"/>
          <w:szCs w:val="24"/>
        </w:rPr>
        <w:t xml:space="preserve"> </w:t>
      </w:r>
    </w:p>
    <w:p w14:paraId="0E5494CC" w14:textId="77777777" w:rsidR="00C948C9" w:rsidRPr="009C205B" w:rsidRDefault="00C948C9" w:rsidP="009C205B">
      <w:pPr>
        <w:spacing w:line="360" w:lineRule="auto"/>
        <w:rPr>
          <w:rFonts w:ascii="Times New Roman" w:hAnsi="Times New Roman" w:cs="Times New Roman"/>
          <w:color w:val="000000" w:themeColor="text1"/>
        </w:rPr>
      </w:pPr>
    </w:p>
    <w:p w14:paraId="45B66D80" w14:textId="77777777" w:rsidR="00FB0659" w:rsidRPr="009C205B" w:rsidRDefault="00FB0659" w:rsidP="009C205B">
      <w:pPr>
        <w:spacing w:line="360" w:lineRule="auto"/>
        <w:rPr>
          <w:rFonts w:ascii="Times New Roman" w:hAnsi="Times New Roman" w:cs="Times New Roman"/>
          <w:b/>
          <w:bCs/>
          <w:color w:val="000000" w:themeColor="text1"/>
          <w:shd w:val="clear" w:color="auto" w:fill="FFFFFF"/>
        </w:rPr>
      </w:pPr>
      <w:r w:rsidRPr="009C205B">
        <w:rPr>
          <w:rFonts w:ascii="Times New Roman" w:hAnsi="Times New Roman" w:cs="Times New Roman"/>
          <w:b/>
          <w:bCs/>
          <w:color w:val="000000" w:themeColor="text1"/>
          <w:shd w:val="clear" w:color="auto" w:fill="FFFFFF"/>
        </w:rPr>
        <w:t xml:space="preserve">Title of Project: Exploring Cognitive Flexibility in Emerging Adulthood </w:t>
      </w:r>
    </w:p>
    <w:p w14:paraId="0293B221" w14:textId="77777777" w:rsidR="00FB0659" w:rsidRPr="009C205B" w:rsidRDefault="00FB0659" w:rsidP="009C205B">
      <w:pPr>
        <w:spacing w:line="360" w:lineRule="auto"/>
        <w:rPr>
          <w:rFonts w:ascii="Times New Roman" w:hAnsi="Times New Roman" w:cs="Times New Roman"/>
          <w:b/>
          <w:bCs/>
          <w:color w:val="000000" w:themeColor="text1"/>
          <w:shd w:val="clear" w:color="auto" w:fill="FFFFFF"/>
        </w:rPr>
      </w:pPr>
      <w:r w:rsidRPr="009C205B">
        <w:rPr>
          <w:rFonts w:ascii="Times New Roman" w:hAnsi="Times New Roman" w:cs="Times New Roman"/>
          <w:b/>
          <w:bCs/>
          <w:color w:val="000000" w:themeColor="text1"/>
          <w:shd w:val="clear" w:color="auto" w:fill="FFFFFF"/>
        </w:rPr>
        <w:t>Name of Researcher: Emma Doolan </w:t>
      </w:r>
    </w:p>
    <w:p w14:paraId="77253B4E" w14:textId="77777777" w:rsidR="00FB0659" w:rsidRPr="009C205B" w:rsidRDefault="00FB0659" w:rsidP="009C205B">
      <w:pPr>
        <w:spacing w:line="360" w:lineRule="auto"/>
        <w:rPr>
          <w:rFonts w:ascii="Times New Roman" w:eastAsia="Times New Roman" w:hAnsi="Times New Roman" w:cs="Times New Roman"/>
          <w:b/>
          <w:bCs/>
          <w:color w:val="000000" w:themeColor="text1"/>
          <w14:ligatures w14:val="none"/>
        </w:rPr>
      </w:pPr>
      <w:r w:rsidRPr="009C205B">
        <w:rPr>
          <w:rFonts w:ascii="Times New Roman" w:eastAsia="Times New Roman" w:hAnsi="Times New Roman" w:cs="Times New Roman"/>
          <w:b/>
          <w:bCs/>
          <w:color w:val="000000" w:themeColor="text1"/>
          <w14:ligatures w14:val="none"/>
        </w:rPr>
        <w:t>Thank you very much for taking part in this research study. </w:t>
      </w:r>
    </w:p>
    <w:p w14:paraId="6A611CB1"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p>
    <w:p w14:paraId="2A969EB9" w14:textId="77777777" w:rsidR="00FB0659" w:rsidRPr="009C205B" w:rsidRDefault="00FB0659" w:rsidP="009C205B">
      <w:pPr>
        <w:spacing w:line="360" w:lineRule="auto"/>
        <w:rPr>
          <w:rFonts w:ascii="Times New Roman" w:eastAsia="Times New Roman" w:hAnsi="Times New Roman" w:cs="Times New Roman"/>
          <w:color w:val="000000" w:themeColor="text1"/>
          <w:shd w:val="clear" w:color="auto" w:fill="FFFFFF"/>
          <w14:ligatures w14:val="none"/>
        </w:rPr>
      </w:pPr>
      <w:r w:rsidRPr="009C205B">
        <w:rPr>
          <w:rFonts w:ascii="Times New Roman" w:eastAsia="Times New Roman" w:hAnsi="Times New Roman" w:cs="Times New Roman"/>
          <w:color w:val="000000" w:themeColor="text1"/>
          <w:shd w:val="clear" w:color="auto" w:fill="FFFFFF"/>
          <w14:ligatures w14:val="none"/>
        </w:rPr>
        <w:t xml:space="preserve">This study is designed to investigate cognitive flexibility or flexibility in thinking processes among emerging adulthood. Emerging adulthood is a new theorised stage of development due to the modern postponement of traditional milestones (e.g. marriage, parenthood). Cognitive flexibility also develops and peaks within the defined ages of emerging adulthood (18-29 years). </w:t>
      </w:r>
    </w:p>
    <w:p w14:paraId="6F53F2AD" w14:textId="77777777" w:rsidR="00FB0659" w:rsidRPr="009C205B" w:rsidRDefault="00FB0659" w:rsidP="009C205B">
      <w:pPr>
        <w:spacing w:line="360" w:lineRule="auto"/>
        <w:rPr>
          <w:rFonts w:ascii="Times New Roman" w:eastAsia="Times New Roman" w:hAnsi="Times New Roman" w:cs="Times New Roman"/>
          <w:color w:val="000000" w:themeColor="text1"/>
          <w:shd w:val="clear" w:color="auto" w:fill="FFFFFF"/>
          <w14:ligatures w14:val="none"/>
        </w:rPr>
      </w:pPr>
    </w:p>
    <w:p w14:paraId="0291BE07"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b/>
          <w:bCs/>
          <w:color w:val="000000" w:themeColor="text1"/>
          <w14:ligatures w14:val="none"/>
        </w:rPr>
        <w:t>Withdrawal information</w:t>
      </w:r>
      <w:r w:rsidRPr="009C205B">
        <w:rPr>
          <w:rFonts w:ascii="Times New Roman" w:eastAsia="Times New Roman" w:hAnsi="Times New Roman" w:cs="Times New Roman"/>
          <w:color w:val="000000" w:themeColor="text1"/>
          <w14:ligatures w14:val="none"/>
        </w:rPr>
        <w:br/>
        <w:t>If you have any questions about this study, or if you would like to withdraw your data from the study, please contact the researcher Emma Doolan at n00220012@iadt.ie or their supervisor Irene Connolly at irene.connolly@iadt.ie. In your email, let them know your unique ID code created, e.g. by the second letters of their parent’s name and star sign.</w:t>
      </w:r>
    </w:p>
    <w:p w14:paraId="2C33CAAA"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hAnsi="Times New Roman" w:cs="Times New Roman"/>
          <w:color w:val="000000" w:themeColor="text1"/>
          <w:shd w:val="clear" w:color="auto" w:fill="FFFFFF"/>
        </w:rPr>
        <w:t>If you submit a request for data removal, all data collected from you will be securely deleted. You will be able to remove your data from the study until 3rd March 2026, when the data will be combined and analysed. Data removal will not be possible after that date. Please keep a copy of this information in case you wish to remove your data after leaving this screen.</w:t>
      </w:r>
    </w:p>
    <w:p w14:paraId="59F2B779"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p>
    <w:p w14:paraId="67F0E690" w14:textId="2CA86BF2" w:rsidR="00FB0659" w:rsidRPr="009C205B" w:rsidRDefault="00FB0659" w:rsidP="009C205B">
      <w:pPr>
        <w:spacing w:line="360" w:lineRule="auto"/>
        <w:rPr>
          <w:rFonts w:ascii="Times New Roman" w:hAnsi="Times New Roman" w:cs="Times New Roman"/>
          <w:color w:val="000000" w:themeColor="text1"/>
        </w:rPr>
      </w:pPr>
      <w:r w:rsidRPr="009C205B">
        <w:rPr>
          <w:rFonts w:ascii="Times New Roman" w:eastAsia="Times New Roman" w:hAnsi="Times New Roman" w:cs="Times New Roman"/>
          <w:b/>
          <w:bCs/>
          <w:color w:val="000000" w:themeColor="text1"/>
          <w14:ligatures w14:val="none"/>
        </w:rPr>
        <w:t>Data protection</w:t>
      </w:r>
      <w:r w:rsidRPr="009C205B">
        <w:rPr>
          <w:rFonts w:ascii="Times New Roman" w:eastAsia="Times New Roman" w:hAnsi="Times New Roman" w:cs="Times New Roman"/>
          <w:b/>
          <w:bCs/>
          <w:color w:val="000000" w:themeColor="text1"/>
          <w14:ligatures w14:val="none"/>
        </w:rPr>
        <w:br/>
      </w:r>
      <w:r w:rsidRPr="009C205B">
        <w:rPr>
          <w:rFonts w:ascii="Times New Roman" w:eastAsia="Times New Roman" w:hAnsi="Times New Roman" w:cs="Times New Roman"/>
          <w:color w:val="000000" w:themeColor="text1"/>
          <w14:ligatures w14:val="none"/>
        </w:rPr>
        <w:t>Your data will be treated according to GDPR regulations. You will find contact information for IADT's Data Protection Officer and more information on your rights concerning your data at </w:t>
      </w:r>
      <w:hyperlink r:id="rId50" w:history="1">
        <w:r w:rsidRPr="009C205B">
          <w:rPr>
            <w:rStyle w:val="Hyperlink"/>
            <w:rFonts w:ascii="Times New Roman" w:eastAsia="Times New Roman" w:hAnsi="Times New Roman" w:cs="Times New Roman"/>
            <w:color w:val="000000" w:themeColor="text1"/>
            <w14:ligatures w14:val="none"/>
          </w:rPr>
          <w:t>https://iadt.ie/about/your-rights-entitlements/gdpr/</w:t>
        </w:r>
      </w:hyperlink>
    </w:p>
    <w:p w14:paraId="009BE009" w14:textId="77777777" w:rsidR="0056200D" w:rsidRPr="009C205B" w:rsidRDefault="0056200D" w:rsidP="009C205B">
      <w:pPr>
        <w:spacing w:line="360" w:lineRule="auto"/>
        <w:rPr>
          <w:rFonts w:ascii="Times New Roman" w:eastAsia="Times New Roman" w:hAnsi="Times New Roman" w:cs="Times New Roman"/>
          <w:color w:val="000000" w:themeColor="text1"/>
          <w14:ligatures w14:val="none"/>
        </w:rPr>
      </w:pPr>
    </w:p>
    <w:p w14:paraId="1FCA2118" w14:textId="77777777" w:rsidR="00FB0659" w:rsidRPr="009C205B" w:rsidRDefault="00FB0659" w:rsidP="009C205B">
      <w:pPr>
        <w:spacing w:line="360" w:lineRule="auto"/>
        <w:rPr>
          <w:rFonts w:ascii="Times New Roman" w:eastAsia="Times New Roman" w:hAnsi="Times New Roman" w:cs="Times New Roman"/>
          <w:color w:val="000000" w:themeColor="text1"/>
          <w14:ligatures w14:val="none"/>
        </w:rPr>
      </w:pPr>
      <w:r w:rsidRPr="009C205B">
        <w:rPr>
          <w:rFonts w:ascii="Times New Roman" w:eastAsia="Times New Roman" w:hAnsi="Times New Roman" w:cs="Times New Roman"/>
          <w:b/>
          <w:bCs/>
          <w:color w:val="000000" w:themeColor="text1"/>
          <w14:ligatures w14:val="none"/>
        </w:rPr>
        <w:t>Support Resources</w:t>
      </w:r>
    </w:p>
    <w:p w14:paraId="28645615" w14:textId="77777777" w:rsidR="00FB0659" w:rsidRPr="009C205B" w:rsidRDefault="00FB0659" w:rsidP="009C205B">
      <w:pPr>
        <w:spacing w:line="360" w:lineRule="auto"/>
        <w:rPr>
          <w:rFonts w:ascii="Times New Roman" w:eastAsia="Times New Roman" w:hAnsi="Times New Roman" w:cs="Times New Roman"/>
          <w:color w:val="000000" w:themeColor="text1"/>
          <w:shd w:val="clear" w:color="auto" w:fill="FFFFFF"/>
          <w14:ligatures w14:val="none"/>
        </w:rPr>
      </w:pPr>
      <w:r w:rsidRPr="009C205B">
        <w:rPr>
          <w:rFonts w:ascii="Times New Roman" w:eastAsia="Times New Roman" w:hAnsi="Times New Roman" w:cs="Times New Roman"/>
          <w:color w:val="000000" w:themeColor="text1"/>
          <w:shd w:val="clear" w:color="auto" w:fill="FFFFFF"/>
          <w14:ligatures w14:val="none"/>
        </w:rPr>
        <w:t>If you have been affected by the content of this study in any way, the organisations below may be of assistance. </w:t>
      </w:r>
      <w:r w:rsidRPr="009C205B">
        <w:rPr>
          <w:rFonts w:ascii="Times New Roman" w:eastAsia="Times New Roman" w:hAnsi="Times New Roman" w:cs="Times New Roman"/>
          <w:color w:val="000000" w:themeColor="text1"/>
          <w14:ligatures w14:val="none"/>
        </w:rPr>
        <w:br/>
      </w:r>
      <w:r w:rsidRPr="009C205B">
        <w:rPr>
          <w:rFonts w:ascii="Times New Roman" w:eastAsia="Times New Roman" w:hAnsi="Times New Roman" w:cs="Times New Roman"/>
          <w:b/>
          <w:bCs/>
          <w:color w:val="000000" w:themeColor="text1"/>
          <w14:ligatures w14:val="none"/>
        </w:rPr>
        <w:t>Spun Out</w:t>
      </w:r>
      <w:r w:rsidRPr="009C205B">
        <w:rPr>
          <w:rFonts w:ascii="Times New Roman" w:eastAsia="Times New Roman" w:hAnsi="Times New Roman" w:cs="Times New Roman"/>
          <w:color w:val="000000" w:themeColor="text1"/>
          <w:shd w:val="clear" w:color="auto" w:fill="FFFFFF"/>
          <w14:ligatures w14:val="none"/>
        </w:rPr>
        <w:t>: https://spunout.ie/;Text HELLO to 50808 for free</w:t>
      </w:r>
      <w:r w:rsidRPr="009C205B">
        <w:rPr>
          <w:rFonts w:ascii="Times New Roman" w:eastAsia="Times New Roman" w:hAnsi="Times New Roman" w:cs="Times New Roman"/>
          <w:color w:val="000000" w:themeColor="text1"/>
          <w14:ligatures w14:val="none"/>
        </w:rPr>
        <w:br/>
      </w:r>
      <w:r w:rsidRPr="009C205B">
        <w:rPr>
          <w:rFonts w:ascii="Times New Roman" w:eastAsia="Times New Roman" w:hAnsi="Times New Roman" w:cs="Times New Roman"/>
          <w:b/>
          <w:bCs/>
          <w:color w:val="000000" w:themeColor="text1"/>
          <w14:ligatures w14:val="none"/>
        </w:rPr>
        <w:t>Samaritans Ireland:</w:t>
      </w:r>
      <w:r w:rsidRPr="009C205B">
        <w:rPr>
          <w:rFonts w:ascii="Times New Roman" w:eastAsia="Times New Roman" w:hAnsi="Times New Roman" w:cs="Times New Roman"/>
          <w:color w:val="000000" w:themeColor="text1"/>
          <w:shd w:val="clear" w:color="auto" w:fill="FFFFFF"/>
          <w14:ligatures w14:val="none"/>
        </w:rPr>
        <w:t> https://www.samaritans.org/ireland/samaritans-ireland/ Call: 116 123</w:t>
      </w:r>
      <w:r w:rsidRPr="009C205B">
        <w:rPr>
          <w:rFonts w:ascii="Times New Roman" w:eastAsia="Times New Roman" w:hAnsi="Times New Roman" w:cs="Times New Roman"/>
          <w:color w:val="000000" w:themeColor="text1"/>
          <w14:ligatures w14:val="none"/>
        </w:rPr>
        <w:br/>
      </w:r>
      <w:r w:rsidRPr="009C205B">
        <w:rPr>
          <w:rFonts w:ascii="Times New Roman" w:eastAsia="Times New Roman" w:hAnsi="Times New Roman" w:cs="Times New Roman"/>
          <w:b/>
          <w:bCs/>
          <w:color w:val="000000" w:themeColor="text1"/>
          <w14:ligatures w14:val="none"/>
        </w:rPr>
        <w:t>Pieta</w:t>
      </w:r>
      <w:r w:rsidRPr="009C205B">
        <w:rPr>
          <w:rFonts w:ascii="Times New Roman" w:eastAsia="Times New Roman" w:hAnsi="Times New Roman" w:cs="Times New Roman"/>
          <w:color w:val="000000" w:themeColor="text1"/>
          <w:shd w:val="clear" w:color="auto" w:fill="FFFFFF"/>
          <w14:ligatures w14:val="none"/>
        </w:rPr>
        <w:t>: https://www.pieta.ie/ Call 24-hour Crisis Helpline: 1800 247 247 or text HELP to 51444</w:t>
      </w:r>
    </w:p>
    <w:p w14:paraId="2C473E98" w14:textId="77777777" w:rsidR="00FB0659" w:rsidRPr="009C205B" w:rsidRDefault="00FB0659" w:rsidP="009C205B">
      <w:pPr>
        <w:spacing w:line="360" w:lineRule="auto"/>
        <w:rPr>
          <w:rFonts w:ascii="Times New Roman" w:hAnsi="Times New Roman" w:cs="Times New Roman"/>
          <w:b/>
          <w:bCs/>
          <w:color w:val="000000" w:themeColor="text1"/>
          <w:shd w:val="clear" w:color="auto" w:fill="FFFFFF"/>
        </w:rPr>
      </w:pPr>
      <w:r w:rsidRPr="009C205B">
        <w:rPr>
          <w:rFonts w:ascii="Times New Roman" w:hAnsi="Times New Roman" w:cs="Times New Roman"/>
          <w:b/>
          <w:bCs/>
          <w:color w:val="000000" w:themeColor="text1"/>
          <w:shd w:val="clear" w:color="auto" w:fill="FFFFFF"/>
        </w:rPr>
        <w:t>Thank you again for taking the time to participate in this research.</w:t>
      </w:r>
    </w:p>
    <w:p w14:paraId="44391453" w14:textId="344ED8B5" w:rsidR="00FB0659" w:rsidRPr="009C205B" w:rsidRDefault="00FB0659" w:rsidP="009C205B">
      <w:pPr>
        <w:spacing w:line="360" w:lineRule="auto"/>
        <w:rPr>
          <w:rFonts w:ascii="Times New Roman" w:hAnsi="Times New Roman" w:cs="Times New Roman"/>
          <w:color w:val="000000" w:themeColor="text1"/>
          <w:shd w:val="clear" w:color="auto" w:fill="FFFFFF"/>
        </w:rPr>
      </w:pPr>
      <w:r w:rsidRPr="009C205B">
        <w:rPr>
          <w:rFonts w:ascii="Times New Roman" w:hAnsi="Times New Roman" w:cs="Times New Roman"/>
          <w:color w:val="000000" w:themeColor="text1"/>
          <w:shd w:val="clear" w:color="auto" w:fill="FFFFFF"/>
        </w:rPr>
        <w:t xml:space="preserve">If you have any questions about this study, please contact the researcher Emma Doolan at n00220012@iadt.ie or their supervisor Irene Connolly at </w:t>
      </w:r>
      <w:hyperlink r:id="rId51" w:history="1">
        <w:r w:rsidR="00F07E07" w:rsidRPr="009C205B">
          <w:rPr>
            <w:rStyle w:val="Hyperlink"/>
            <w:rFonts w:ascii="Times New Roman" w:hAnsi="Times New Roman" w:cs="Times New Roman"/>
            <w:color w:val="000000" w:themeColor="text1"/>
            <w:shd w:val="clear" w:color="auto" w:fill="FFFFFF"/>
          </w:rPr>
          <w:t>irene.connolly@iadt.ie</w:t>
        </w:r>
      </w:hyperlink>
    </w:p>
    <w:p w14:paraId="1B19C488" w14:textId="77777777" w:rsidR="00F07E07" w:rsidRPr="009C205B" w:rsidRDefault="00F07E07" w:rsidP="009C205B">
      <w:pPr>
        <w:spacing w:line="360" w:lineRule="auto"/>
        <w:rPr>
          <w:rFonts w:ascii="Times New Roman" w:hAnsi="Times New Roman" w:cs="Times New Roman"/>
          <w:color w:val="000000" w:themeColor="text1"/>
          <w:shd w:val="clear" w:color="auto" w:fill="FFFFFF"/>
        </w:rPr>
      </w:pPr>
    </w:p>
    <w:p w14:paraId="2DC42FA7" w14:textId="77777777" w:rsidR="00F07E07" w:rsidRPr="009C205B" w:rsidRDefault="00F07E07" w:rsidP="009C205B">
      <w:pPr>
        <w:spacing w:line="360" w:lineRule="auto"/>
        <w:rPr>
          <w:rFonts w:ascii="Times New Roman" w:hAnsi="Times New Roman" w:cs="Times New Roman"/>
          <w:color w:val="000000" w:themeColor="text1"/>
          <w:shd w:val="clear" w:color="auto" w:fill="FFFFFF"/>
        </w:rPr>
      </w:pPr>
    </w:p>
    <w:p w14:paraId="6BCACBD2" w14:textId="77777777" w:rsidR="00F07E07" w:rsidRPr="009C205B" w:rsidRDefault="00F07E07" w:rsidP="009C205B">
      <w:pPr>
        <w:spacing w:line="360" w:lineRule="auto"/>
        <w:rPr>
          <w:rFonts w:ascii="Times New Roman" w:eastAsia="Times New Roman" w:hAnsi="Times New Roman" w:cs="Times New Roman"/>
          <w:color w:val="000000" w:themeColor="text1"/>
          <w:shd w:val="clear" w:color="auto" w:fill="FFFFFF"/>
          <w14:ligatures w14:val="none"/>
        </w:rPr>
      </w:pPr>
    </w:p>
    <w:p w14:paraId="5CCD9C73" w14:textId="77777777" w:rsidR="00FB0659" w:rsidRPr="009C205B" w:rsidRDefault="00FB0659" w:rsidP="009C205B">
      <w:pPr>
        <w:spacing w:line="360" w:lineRule="auto"/>
        <w:rPr>
          <w:rFonts w:ascii="Times New Roman" w:hAnsi="Times New Roman" w:cs="Times New Roman"/>
          <w:color w:val="000000" w:themeColor="text1"/>
        </w:rPr>
      </w:pPr>
    </w:p>
    <w:p w14:paraId="2C900C07" w14:textId="77777777" w:rsidR="00865E95" w:rsidRPr="009C205B" w:rsidRDefault="00865E95" w:rsidP="009C205B">
      <w:pPr>
        <w:spacing w:line="360" w:lineRule="auto"/>
        <w:rPr>
          <w:rFonts w:ascii="Times New Roman" w:hAnsi="Times New Roman" w:cs="Times New Roman"/>
          <w:color w:val="000000" w:themeColor="text1"/>
        </w:rPr>
      </w:pPr>
    </w:p>
    <w:p w14:paraId="746F6BC9" w14:textId="57945043" w:rsidR="00267A60" w:rsidRPr="009C205B" w:rsidRDefault="00267A60" w:rsidP="009C205B">
      <w:pPr>
        <w:pStyle w:val="Heading2"/>
        <w:spacing w:line="360" w:lineRule="auto"/>
        <w:rPr>
          <w:rFonts w:ascii="Times New Roman" w:hAnsi="Times New Roman" w:cs="Times New Roman"/>
          <w:b/>
          <w:bCs/>
          <w:color w:val="000000" w:themeColor="text1"/>
          <w:sz w:val="24"/>
          <w:szCs w:val="24"/>
          <w:lang w:val="en-GB"/>
        </w:rPr>
      </w:pPr>
      <w:bookmarkStart w:id="63" w:name="_Toc225779594"/>
      <w:r w:rsidRPr="009C205B">
        <w:rPr>
          <w:rFonts w:ascii="Times New Roman" w:hAnsi="Times New Roman" w:cs="Times New Roman"/>
          <w:b/>
          <w:bCs/>
          <w:color w:val="000000" w:themeColor="text1"/>
          <w:sz w:val="24"/>
          <w:szCs w:val="24"/>
          <w:lang w:val="en-GB"/>
        </w:rPr>
        <w:lastRenderedPageBreak/>
        <w:t xml:space="preserve">Appendix </w:t>
      </w:r>
      <w:r w:rsidR="00EC3C07">
        <w:rPr>
          <w:rFonts w:ascii="Times New Roman" w:hAnsi="Times New Roman" w:cs="Times New Roman"/>
          <w:b/>
          <w:bCs/>
          <w:color w:val="000000" w:themeColor="text1"/>
          <w:sz w:val="24"/>
          <w:szCs w:val="24"/>
          <w:lang w:val="en-GB"/>
        </w:rPr>
        <w:t>J</w:t>
      </w:r>
      <w:r w:rsidRPr="009C205B">
        <w:rPr>
          <w:rFonts w:ascii="Times New Roman" w:hAnsi="Times New Roman" w:cs="Times New Roman"/>
          <w:b/>
          <w:bCs/>
          <w:color w:val="000000" w:themeColor="text1"/>
          <w:sz w:val="24"/>
          <w:szCs w:val="24"/>
          <w:lang w:val="en-GB"/>
        </w:rPr>
        <w:t>: LinkedIn Post for Participant Recruitment</w:t>
      </w:r>
      <w:bookmarkEnd w:id="63"/>
    </w:p>
    <w:p w14:paraId="4770B2FF" w14:textId="77777777" w:rsidR="00267A60" w:rsidRPr="009C205B" w:rsidRDefault="00267A60"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noProof/>
          <w:color w:val="000000" w:themeColor="text1"/>
        </w:rPr>
        <w:drawing>
          <wp:inline distT="0" distB="0" distL="0" distR="0" wp14:anchorId="63ED55C7" wp14:editId="2300A5DC">
            <wp:extent cx="5213131" cy="8216451"/>
            <wp:effectExtent l="0" t="0" r="0" b="635"/>
            <wp:docPr id="673062398" name="Picture 10"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74645" name="Picture 10" descr="A screenshot of a cell phone&#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5240081" cy="8258927"/>
                    </a:xfrm>
                    <a:prstGeom prst="rect">
                      <a:avLst/>
                    </a:prstGeom>
                  </pic:spPr>
                </pic:pic>
              </a:graphicData>
            </a:graphic>
          </wp:inline>
        </w:drawing>
      </w:r>
    </w:p>
    <w:p w14:paraId="2B44DCBC" w14:textId="77777777" w:rsidR="00267A60" w:rsidRPr="009C205B" w:rsidRDefault="00267A60" w:rsidP="009C205B">
      <w:pPr>
        <w:pStyle w:val="Heading2"/>
        <w:spacing w:line="360" w:lineRule="auto"/>
        <w:rPr>
          <w:rFonts w:ascii="Times New Roman" w:hAnsi="Times New Roman" w:cs="Times New Roman"/>
          <w:b/>
          <w:bCs/>
          <w:color w:val="000000" w:themeColor="text1"/>
          <w:sz w:val="24"/>
          <w:szCs w:val="24"/>
          <w:lang w:val="en-GB"/>
        </w:rPr>
      </w:pPr>
    </w:p>
    <w:p w14:paraId="2AD0CC6D" w14:textId="1E8686BB" w:rsidR="00865E95" w:rsidRPr="009C205B" w:rsidRDefault="00DE390D" w:rsidP="009C205B">
      <w:pPr>
        <w:pStyle w:val="Heading2"/>
        <w:spacing w:line="360" w:lineRule="auto"/>
        <w:rPr>
          <w:rFonts w:ascii="Times New Roman" w:hAnsi="Times New Roman" w:cs="Times New Roman"/>
          <w:b/>
          <w:bCs/>
          <w:color w:val="000000" w:themeColor="text1"/>
          <w:sz w:val="24"/>
          <w:szCs w:val="24"/>
          <w:lang w:val="en-GB"/>
        </w:rPr>
      </w:pPr>
      <w:bookmarkStart w:id="64" w:name="_Toc225779595"/>
      <w:r w:rsidRPr="009C205B">
        <w:rPr>
          <w:rFonts w:ascii="Times New Roman" w:hAnsi="Times New Roman" w:cs="Times New Roman"/>
          <w:b/>
          <w:bCs/>
          <w:color w:val="000000" w:themeColor="text1"/>
          <w:sz w:val="24"/>
          <w:szCs w:val="24"/>
          <w:lang w:val="en-GB"/>
        </w:rPr>
        <w:t xml:space="preserve">Appendix </w:t>
      </w:r>
      <w:r w:rsidR="00EC3C07">
        <w:rPr>
          <w:rFonts w:ascii="Times New Roman" w:hAnsi="Times New Roman" w:cs="Times New Roman"/>
          <w:b/>
          <w:bCs/>
          <w:color w:val="000000" w:themeColor="text1"/>
          <w:sz w:val="24"/>
          <w:szCs w:val="24"/>
          <w:lang w:val="en-GB"/>
        </w:rPr>
        <w:t>K</w:t>
      </w:r>
      <w:r w:rsidRPr="009C205B">
        <w:rPr>
          <w:rFonts w:ascii="Times New Roman" w:hAnsi="Times New Roman" w:cs="Times New Roman"/>
          <w:b/>
          <w:bCs/>
          <w:color w:val="000000" w:themeColor="text1"/>
          <w:sz w:val="24"/>
          <w:szCs w:val="24"/>
          <w:lang w:val="en-GB"/>
        </w:rPr>
        <w:t>: Participant Recruitment Flyer</w:t>
      </w:r>
      <w:bookmarkEnd w:id="64"/>
    </w:p>
    <w:p w14:paraId="1D492F0B" w14:textId="77777777" w:rsidR="00DE390D" w:rsidRPr="009C205B" w:rsidRDefault="00DE390D" w:rsidP="009C205B">
      <w:pPr>
        <w:spacing w:line="360" w:lineRule="auto"/>
        <w:rPr>
          <w:rFonts w:ascii="Times New Roman" w:hAnsi="Times New Roman" w:cs="Times New Roman"/>
          <w:color w:val="000000" w:themeColor="text1"/>
          <w:lang w:val="en-GB"/>
        </w:rPr>
      </w:pPr>
    </w:p>
    <w:p w14:paraId="00C58FAD" w14:textId="53B54BF1" w:rsidR="000E7CF4" w:rsidRPr="009C205B" w:rsidRDefault="00DE390D" w:rsidP="009C205B">
      <w:pPr>
        <w:spacing w:after="160" w:line="360" w:lineRule="auto"/>
        <w:rPr>
          <w:rFonts w:ascii="Times New Roman" w:hAnsi="Times New Roman" w:cs="Times New Roman"/>
          <w:b/>
          <w:bCs/>
          <w:color w:val="000000" w:themeColor="text1"/>
          <w:lang w:val="en-GB"/>
        </w:rPr>
      </w:pPr>
      <w:r w:rsidRPr="009C205B">
        <w:rPr>
          <w:rFonts w:ascii="Times New Roman" w:eastAsiaTheme="majorEastAsia" w:hAnsi="Times New Roman" w:cs="Times New Roman"/>
          <w:b/>
          <w:bCs/>
          <w:noProof/>
          <w:color w:val="000000" w:themeColor="text1"/>
          <w:lang w:val="en-GB"/>
        </w:rPr>
        <w:drawing>
          <wp:inline distT="0" distB="0" distL="0" distR="0" wp14:anchorId="3BA22002" wp14:editId="116B646B">
            <wp:extent cx="5381297" cy="7609295"/>
            <wp:effectExtent l="0" t="0" r="3810" b="0"/>
            <wp:docPr id="1450410351" name="Picture 9" descr="A poster with a hand pointing to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10351" name="Picture 9" descr="A poster with a hand pointing to a qr code&#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31152" cy="7679791"/>
                    </a:xfrm>
                    <a:prstGeom prst="rect">
                      <a:avLst/>
                    </a:prstGeom>
                  </pic:spPr>
                </pic:pic>
              </a:graphicData>
            </a:graphic>
          </wp:inline>
        </w:drawing>
      </w:r>
      <w:r w:rsidR="00E72424" w:rsidRPr="009C205B">
        <w:rPr>
          <w:rFonts w:ascii="Times New Roman" w:hAnsi="Times New Roman" w:cs="Times New Roman"/>
          <w:color w:val="000000" w:themeColor="text1"/>
          <w:lang w:val="en-GB"/>
        </w:rPr>
        <w:br w:type="page"/>
      </w:r>
    </w:p>
    <w:p w14:paraId="757DBF35" w14:textId="4803B507" w:rsidR="007A64AB" w:rsidRDefault="00F07E07" w:rsidP="009C205B">
      <w:pPr>
        <w:pStyle w:val="Heading2"/>
        <w:spacing w:line="360" w:lineRule="auto"/>
        <w:rPr>
          <w:rFonts w:ascii="Times New Roman" w:hAnsi="Times New Roman" w:cs="Times New Roman"/>
          <w:b/>
          <w:bCs/>
          <w:color w:val="000000" w:themeColor="text1"/>
          <w:sz w:val="24"/>
          <w:szCs w:val="24"/>
        </w:rPr>
      </w:pPr>
      <w:bookmarkStart w:id="65" w:name="_Toc225779596"/>
      <w:r w:rsidRPr="009C205B">
        <w:rPr>
          <w:rFonts w:ascii="Times New Roman" w:hAnsi="Times New Roman" w:cs="Times New Roman"/>
          <w:b/>
          <w:bCs/>
          <w:color w:val="000000" w:themeColor="text1"/>
          <w:sz w:val="24"/>
          <w:szCs w:val="24"/>
        </w:rPr>
        <w:lastRenderedPageBreak/>
        <w:t xml:space="preserve">Appendix </w:t>
      </w:r>
      <w:r w:rsidR="00EC3C07">
        <w:rPr>
          <w:rFonts w:ascii="Times New Roman" w:hAnsi="Times New Roman" w:cs="Times New Roman"/>
          <w:b/>
          <w:bCs/>
          <w:color w:val="000000" w:themeColor="text1"/>
          <w:sz w:val="24"/>
          <w:szCs w:val="24"/>
        </w:rPr>
        <w:t>L</w:t>
      </w:r>
      <w:r w:rsidRPr="009C205B">
        <w:rPr>
          <w:rFonts w:ascii="Times New Roman" w:hAnsi="Times New Roman" w:cs="Times New Roman"/>
          <w:b/>
          <w:bCs/>
          <w:color w:val="000000" w:themeColor="text1"/>
          <w:sz w:val="24"/>
          <w:szCs w:val="24"/>
        </w:rPr>
        <w:t>: Assumption SPSS Output for Regression 1</w:t>
      </w:r>
      <w:bookmarkEnd w:id="65"/>
    </w:p>
    <w:p w14:paraId="29922B7C" w14:textId="77777777" w:rsidR="009C205B" w:rsidRPr="009C205B" w:rsidRDefault="009C205B" w:rsidP="009C205B"/>
    <w:p w14:paraId="3FC74DCA" w14:textId="5C000304" w:rsidR="009C205B" w:rsidRDefault="00FB0659" w:rsidP="009C205B">
      <w:pPr>
        <w:spacing w:line="360" w:lineRule="auto"/>
        <w:rPr>
          <w:rFonts w:ascii="Times New Roman" w:hAnsi="Times New Roman" w:cs="Times New Roman"/>
          <w:color w:val="000000" w:themeColor="text1"/>
        </w:rPr>
      </w:pPr>
      <w:r w:rsidRPr="009C205B">
        <w:rPr>
          <w:rFonts w:ascii="Times New Roman" w:hAnsi="Times New Roman" w:cs="Times New Roman"/>
          <w:color w:val="000000" w:themeColor="text1"/>
        </w:rPr>
        <w:t>Assumption #1</w:t>
      </w:r>
      <w:r w:rsidR="00E72424" w:rsidRPr="009C205B">
        <w:rPr>
          <w:rFonts w:ascii="Times New Roman" w:hAnsi="Times New Roman" w:cs="Times New Roman"/>
          <w:color w:val="000000" w:themeColor="text1"/>
        </w:rPr>
        <w:t>: Correlations</w:t>
      </w:r>
    </w:p>
    <w:p w14:paraId="6B799791" w14:textId="77777777" w:rsidR="009C205B" w:rsidRPr="009C205B" w:rsidRDefault="009C205B" w:rsidP="009C205B">
      <w:pPr>
        <w:spacing w:line="360" w:lineRule="auto"/>
        <w:rPr>
          <w:rFonts w:ascii="Times New Roman" w:hAnsi="Times New Roman" w:cs="Times New Roman"/>
          <w:color w:val="000000" w:themeColor="text1"/>
        </w:rPr>
      </w:pPr>
    </w:p>
    <w:p w14:paraId="7146F5D0" w14:textId="77777777" w:rsidR="00FB0659" w:rsidRDefault="00FB0659"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 xml:space="preserve">The relationship between the Independent Variables and Dependent Variable is linear. Scatterplots show that this assumption has been met. Pearson correlations were conducted to examine relationships among the variable. Identification with emerging adulthood was positively correlated with cognitive flexibility, </w:t>
      </w:r>
      <w:r w:rsidRPr="009C205B">
        <w:rPr>
          <w:rFonts w:ascii="Times New Roman" w:hAnsi="Times New Roman" w:cs="Times New Roman"/>
          <w:i/>
          <w:iCs/>
          <w:color w:val="000000" w:themeColor="text1"/>
          <w:lang w:val="en-GB"/>
        </w:rPr>
        <w:t xml:space="preserve">r </w:t>
      </w:r>
      <w:r w:rsidRPr="009C205B">
        <w:rPr>
          <w:rFonts w:ascii="Times New Roman" w:hAnsi="Times New Roman" w:cs="Times New Roman"/>
          <w:color w:val="000000" w:themeColor="text1"/>
          <w:lang w:val="en-GB"/>
        </w:rPr>
        <w:t>= .356,</w:t>
      </w:r>
      <w:r w:rsidRPr="009C205B">
        <w:rPr>
          <w:rFonts w:ascii="Times New Roman" w:hAnsi="Times New Roman" w:cs="Times New Roman"/>
          <w:i/>
          <w:iCs/>
          <w:color w:val="000000" w:themeColor="text1"/>
          <w:lang w:val="en-GB"/>
        </w:rPr>
        <w:t xml:space="preserve"> p</w:t>
      </w:r>
      <w:r w:rsidRPr="009C205B">
        <w:rPr>
          <w:rFonts w:ascii="Times New Roman" w:hAnsi="Times New Roman" w:cs="Times New Roman"/>
          <w:color w:val="000000" w:themeColor="text1"/>
          <w:lang w:val="en-GB"/>
        </w:rPr>
        <w:t xml:space="preserve"> &lt; .001, while age was not significantly associated with either variable. </w:t>
      </w:r>
    </w:p>
    <w:p w14:paraId="49A4F0B6" w14:textId="77777777" w:rsidR="009C205B" w:rsidRPr="009C205B" w:rsidRDefault="009C205B" w:rsidP="009C205B">
      <w:pPr>
        <w:spacing w:line="360" w:lineRule="auto"/>
        <w:rPr>
          <w:rFonts w:ascii="Times New Roman" w:hAnsi="Times New Roman" w:cs="Times New Roman"/>
          <w:color w:val="000000" w:themeColor="text1"/>
          <w:lang w:val="en-GB"/>
        </w:rPr>
      </w:pPr>
    </w:p>
    <w:p w14:paraId="4A512EB6" w14:textId="7C13EE7C" w:rsidR="00FB0659" w:rsidRPr="009C205B" w:rsidRDefault="00525E11" w:rsidP="009C205B">
      <w:pPr>
        <w:spacing w:line="360" w:lineRule="auto"/>
        <w:rPr>
          <w:rFonts w:ascii="Times New Roman" w:hAnsi="Times New Roman" w:cs="Times New Roman"/>
          <w:b/>
          <w:bCs/>
          <w:color w:val="000000" w:themeColor="text1"/>
          <w:lang w:val="en-GB"/>
        </w:rPr>
      </w:pPr>
      <w:r w:rsidRPr="009C205B">
        <w:rPr>
          <w:rFonts w:ascii="Times New Roman" w:hAnsi="Times New Roman" w:cs="Times New Roman"/>
          <w:b/>
          <w:bCs/>
          <w:color w:val="000000" w:themeColor="text1"/>
          <w:lang w:val="en-GB"/>
        </w:rPr>
        <w:t xml:space="preserve">Appendix Table </w:t>
      </w:r>
      <w:r w:rsidR="00EC3C07">
        <w:rPr>
          <w:rFonts w:ascii="Times New Roman" w:hAnsi="Times New Roman" w:cs="Times New Roman"/>
          <w:b/>
          <w:bCs/>
          <w:color w:val="000000" w:themeColor="text1"/>
          <w:lang w:val="en-GB"/>
        </w:rPr>
        <w:t>L</w:t>
      </w:r>
      <w:r w:rsidRPr="009C205B">
        <w:rPr>
          <w:rFonts w:ascii="Times New Roman" w:hAnsi="Times New Roman" w:cs="Times New Roman"/>
          <w:b/>
          <w:bCs/>
          <w:color w:val="000000" w:themeColor="text1"/>
          <w:lang w:val="en-GB"/>
        </w:rPr>
        <w:t>1</w:t>
      </w:r>
    </w:p>
    <w:p w14:paraId="2779E997" w14:textId="77777777" w:rsidR="00FB0659" w:rsidRPr="009C205B" w:rsidRDefault="00FB0659"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noProof/>
          <w:color w:val="000000" w:themeColor="text1"/>
          <w:lang w:val="en-GB"/>
        </w:rPr>
        <w:drawing>
          <wp:inline distT="0" distB="0" distL="0" distR="0" wp14:anchorId="2CC798F0" wp14:editId="0042F061">
            <wp:extent cx="5384800" cy="3136900"/>
            <wp:effectExtent l="0" t="0" r="0" b="0"/>
            <wp:docPr id="1472301414"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01414" name="Picture 1" descr="A screenshot of a table&#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5384800" cy="3136900"/>
                    </a:xfrm>
                    <a:prstGeom prst="rect">
                      <a:avLst/>
                    </a:prstGeom>
                  </pic:spPr>
                </pic:pic>
              </a:graphicData>
            </a:graphic>
          </wp:inline>
        </w:drawing>
      </w:r>
    </w:p>
    <w:p w14:paraId="0E4ECA98" w14:textId="77777777" w:rsidR="00FB0659" w:rsidRPr="009C205B" w:rsidRDefault="00FB0659" w:rsidP="009C205B">
      <w:pPr>
        <w:spacing w:line="360" w:lineRule="auto"/>
        <w:rPr>
          <w:rFonts w:ascii="Times New Roman" w:hAnsi="Times New Roman" w:cs="Times New Roman"/>
          <w:color w:val="000000" w:themeColor="text1"/>
          <w:lang w:val="en-GB"/>
        </w:rPr>
      </w:pPr>
    </w:p>
    <w:p w14:paraId="599DF965" w14:textId="296D8E22" w:rsidR="00FB0659" w:rsidRPr="009C205B" w:rsidRDefault="00FB0659"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Assumption #2:</w:t>
      </w:r>
      <w:r w:rsidR="00E72424" w:rsidRPr="009C205B">
        <w:rPr>
          <w:rFonts w:ascii="Times New Roman" w:hAnsi="Times New Roman" w:cs="Times New Roman"/>
          <w:color w:val="000000" w:themeColor="text1"/>
          <w:lang w:val="en-GB"/>
        </w:rPr>
        <w:t xml:space="preserve"> Multicollinearity</w:t>
      </w:r>
    </w:p>
    <w:p w14:paraId="701B6E20" w14:textId="77777777" w:rsidR="00E72424" w:rsidRPr="009C205B" w:rsidRDefault="00E72424" w:rsidP="009C205B">
      <w:pPr>
        <w:spacing w:line="360" w:lineRule="auto"/>
        <w:rPr>
          <w:rFonts w:ascii="Times New Roman" w:hAnsi="Times New Roman" w:cs="Times New Roman"/>
          <w:color w:val="000000" w:themeColor="text1"/>
          <w:lang w:val="en-GB"/>
        </w:rPr>
      </w:pPr>
    </w:p>
    <w:p w14:paraId="1C756E63" w14:textId="77777777" w:rsidR="00FB0659" w:rsidRDefault="00FB0659"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 xml:space="preserve">There is no multicollinearity within the data. Analysis of collinearity statistics show this assumption has been met, as VIF scores were far below 10 and tolerances scores above 0.2 (statistics = 1.001 and .999 respectively) </w:t>
      </w:r>
    </w:p>
    <w:p w14:paraId="16E2CF1B" w14:textId="77777777" w:rsidR="00EC3C07" w:rsidRPr="009C205B" w:rsidRDefault="00EC3C07" w:rsidP="009C205B">
      <w:pPr>
        <w:spacing w:line="360" w:lineRule="auto"/>
        <w:rPr>
          <w:rFonts w:ascii="Times New Roman" w:hAnsi="Times New Roman" w:cs="Times New Roman"/>
          <w:color w:val="000000" w:themeColor="text1"/>
          <w:lang w:val="en-GB"/>
        </w:rPr>
      </w:pPr>
    </w:p>
    <w:p w14:paraId="60188582" w14:textId="577445BE" w:rsidR="00FB0659" w:rsidRPr="009C205B" w:rsidRDefault="00525E11" w:rsidP="009C205B">
      <w:pPr>
        <w:spacing w:line="360" w:lineRule="auto"/>
        <w:rPr>
          <w:rFonts w:ascii="Times New Roman" w:hAnsi="Times New Roman" w:cs="Times New Roman"/>
          <w:b/>
          <w:bCs/>
          <w:color w:val="000000" w:themeColor="text1"/>
          <w:lang w:val="en-GB"/>
        </w:rPr>
      </w:pPr>
      <w:r w:rsidRPr="009C205B">
        <w:rPr>
          <w:rFonts w:ascii="Times New Roman" w:hAnsi="Times New Roman" w:cs="Times New Roman"/>
          <w:b/>
          <w:bCs/>
          <w:color w:val="000000" w:themeColor="text1"/>
          <w:lang w:val="en-GB"/>
        </w:rPr>
        <w:t>Appendix T</w:t>
      </w:r>
      <w:r w:rsidR="003F79E8" w:rsidRPr="009C205B">
        <w:rPr>
          <w:rFonts w:ascii="Times New Roman" w:hAnsi="Times New Roman" w:cs="Times New Roman"/>
          <w:b/>
          <w:bCs/>
          <w:color w:val="000000" w:themeColor="text1"/>
          <w:lang w:val="en-GB"/>
        </w:rPr>
        <w:t xml:space="preserve">able </w:t>
      </w:r>
      <w:r w:rsidR="00EC3C07">
        <w:rPr>
          <w:rFonts w:ascii="Times New Roman" w:hAnsi="Times New Roman" w:cs="Times New Roman"/>
          <w:b/>
          <w:bCs/>
          <w:color w:val="000000" w:themeColor="text1"/>
          <w:lang w:val="en-GB"/>
        </w:rPr>
        <w:t>L</w:t>
      </w:r>
      <w:r w:rsidR="003F79E8" w:rsidRPr="009C205B">
        <w:rPr>
          <w:rFonts w:ascii="Times New Roman" w:hAnsi="Times New Roman" w:cs="Times New Roman"/>
          <w:b/>
          <w:bCs/>
          <w:color w:val="000000" w:themeColor="text1"/>
          <w:lang w:val="en-GB"/>
        </w:rPr>
        <w:t>2</w:t>
      </w:r>
    </w:p>
    <w:p w14:paraId="27C6B940" w14:textId="77777777" w:rsidR="00FB0659" w:rsidRPr="009C205B" w:rsidRDefault="00FB0659" w:rsidP="009C205B">
      <w:pPr>
        <w:spacing w:line="360" w:lineRule="auto"/>
        <w:rPr>
          <w:rFonts w:ascii="Times New Roman" w:hAnsi="Times New Roman" w:cs="Times New Roman"/>
          <w:color w:val="000000" w:themeColor="text1"/>
        </w:rPr>
      </w:pPr>
    </w:p>
    <w:tbl>
      <w:tblPr>
        <w:tblW w:w="9372" w:type="dxa"/>
        <w:tblLayout w:type="fixed"/>
        <w:tblCellMar>
          <w:left w:w="0" w:type="dxa"/>
          <w:right w:w="0" w:type="dxa"/>
        </w:tblCellMar>
        <w:tblLook w:val="0000" w:firstRow="0" w:lastRow="0" w:firstColumn="0" w:lastColumn="0" w:noHBand="0" w:noVBand="0"/>
      </w:tblPr>
      <w:tblGrid>
        <w:gridCol w:w="679"/>
        <w:gridCol w:w="1057"/>
        <w:gridCol w:w="1222"/>
        <w:gridCol w:w="1224"/>
        <w:gridCol w:w="1363"/>
        <w:gridCol w:w="946"/>
        <w:gridCol w:w="946"/>
        <w:gridCol w:w="987"/>
        <w:gridCol w:w="948"/>
      </w:tblGrid>
      <w:tr w:rsidR="00FB0659" w:rsidRPr="009C205B" w14:paraId="3B80613B" w14:textId="77777777" w:rsidTr="00E72424">
        <w:trPr>
          <w:cantSplit/>
          <w:trHeight w:val="706"/>
        </w:trPr>
        <w:tc>
          <w:tcPr>
            <w:tcW w:w="9372" w:type="dxa"/>
            <w:gridSpan w:val="9"/>
            <w:tcBorders>
              <w:top w:val="nil"/>
              <w:left w:val="nil"/>
              <w:bottom w:val="nil"/>
              <w:right w:val="nil"/>
            </w:tcBorders>
            <w:shd w:val="clear" w:color="auto" w:fill="FFFFFF"/>
            <w:vAlign w:val="center"/>
          </w:tcPr>
          <w:p w14:paraId="0DBD8ABE"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b/>
                <w:bCs/>
                <w:color w:val="000000" w:themeColor="text1"/>
              </w:rPr>
              <w:lastRenderedPageBreak/>
              <w:t>Coefficients</w:t>
            </w:r>
            <w:r w:rsidRPr="009C205B">
              <w:rPr>
                <w:rFonts w:ascii="Times New Roman" w:hAnsi="Times New Roman" w:cs="Times New Roman"/>
                <w:b/>
                <w:bCs/>
                <w:color w:val="000000" w:themeColor="text1"/>
                <w:vertAlign w:val="superscript"/>
              </w:rPr>
              <w:t>a</w:t>
            </w:r>
          </w:p>
        </w:tc>
      </w:tr>
      <w:tr w:rsidR="00FB0659" w:rsidRPr="009C205B" w14:paraId="60FEFCAE" w14:textId="77777777" w:rsidTr="00E72424">
        <w:trPr>
          <w:cantSplit/>
          <w:trHeight w:val="1191"/>
        </w:trPr>
        <w:tc>
          <w:tcPr>
            <w:tcW w:w="1736" w:type="dxa"/>
            <w:gridSpan w:val="2"/>
            <w:vMerge w:val="restart"/>
            <w:tcBorders>
              <w:top w:val="nil"/>
              <w:left w:val="nil"/>
              <w:bottom w:val="nil"/>
              <w:right w:val="nil"/>
            </w:tcBorders>
            <w:shd w:val="clear" w:color="auto" w:fill="FFFFFF"/>
            <w:vAlign w:val="bottom"/>
          </w:tcPr>
          <w:p w14:paraId="471EF5D7"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Model</w:t>
            </w:r>
          </w:p>
        </w:tc>
        <w:tc>
          <w:tcPr>
            <w:tcW w:w="2446" w:type="dxa"/>
            <w:gridSpan w:val="2"/>
            <w:tcBorders>
              <w:top w:val="nil"/>
              <w:left w:val="nil"/>
              <w:bottom w:val="nil"/>
              <w:right w:val="single" w:sz="8" w:space="0" w:color="E0E0E0"/>
            </w:tcBorders>
            <w:shd w:val="clear" w:color="auto" w:fill="FFFFFF"/>
            <w:vAlign w:val="bottom"/>
          </w:tcPr>
          <w:p w14:paraId="09CA180B"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Unstandardized Coefficients</w:t>
            </w:r>
          </w:p>
        </w:tc>
        <w:tc>
          <w:tcPr>
            <w:tcW w:w="1363" w:type="dxa"/>
            <w:tcBorders>
              <w:top w:val="nil"/>
              <w:left w:val="single" w:sz="8" w:space="0" w:color="E0E0E0"/>
              <w:bottom w:val="nil"/>
              <w:right w:val="single" w:sz="8" w:space="0" w:color="E0E0E0"/>
            </w:tcBorders>
            <w:shd w:val="clear" w:color="auto" w:fill="FFFFFF"/>
            <w:vAlign w:val="bottom"/>
          </w:tcPr>
          <w:p w14:paraId="290916CB"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Standardized Coefficients</w:t>
            </w:r>
          </w:p>
        </w:tc>
        <w:tc>
          <w:tcPr>
            <w:tcW w:w="946" w:type="dxa"/>
            <w:vMerge w:val="restart"/>
            <w:tcBorders>
              <w:top w:val="nil"/>
              <w:left w:val="single" w:sz="8" w:space="0" w:color="E0E0E0"/>
              <w:bottom w:val="nil"/>
              <w:right w:val="single" w:sz="8" w:space="0" w:color="E0E0E0"/>
            </w:tcBorders>
            <w:shd w:val="clear" w:color="auto" w:fill="FFFFFF"/>
            <w:vAlign w:val="bottom"/>
          </w:tcPr>
          <w:p w14:paraId="5CBC3772"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t</w:t>
            </w:r>
          </w:p>
        </w:tc>
        <w:tc>
          <w:tcPr>
            <w:tcW w:w="946" w:type="dxa"/>
            <w:vMerge w:val="restart"/>
            <w:tcBorders>
              <w:top w:val="nil"/>
              <w:left w:val="single" w:sz="8" w:space="0" w:color="E0E0E0"/>
              <w:bottom w:val="nil"/>
              <w:right w:val="single" w:sz="8" w:space="0" w:color="E0E0E0"/>
            </w:tcBorders>
            <w:shd w:val="clear" w:color="auto" w:fill="FFFFFF"/>
            <w:vAlign w:val="bottom"/>
          </w:tcPr>
          <w:p w14:paraId="3BA7F81E"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Sig.</w:t>
            </w:r>
          </w:p>
        </w:tc>
        <w:tc>
          <w:tcPr>
            <w:tcW w:w="1933" w:type="dxa"/>
            <w:gridSpan w:val="2"/>
            <w:tcBorders>
              <w:top w:val="nil"/>
              <w:left w:val="single" w:sz="8" w:space="0" w:color="E0E0E0"/>
              <w:bottom w:val="nil"/>
              <w:right w:val="nil"/>
            </w:tcBorders>
            <w:shd w:val="clear" w:color="auto" w:fill="FFFFFF"/>
            <w:vAlign w:val="bottom"/>
          </w:tcPr>
          <w:p w14:paraId="35E6595C"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Collinearity Statistics</w:t>
            </w:r>
          </w:p>
        </w:tc>
      </w:tr>
      <w:tr w:rsidR="00FB0659" w:rsidRPr="009C205B" w14:paraId="79CE7570" w14:textId="77777777" w:rsidTr="00E72424">
        <w:trPr>
          <w:cantSplit/>
          <w:trHeight w:val="147"/>
        </w:trPr>
        <w:tc>
          <w:tcPr>
            <w:tcW w:w="1736" w:type="dxa"/>
            <w:gridSpan w:val="2"/>
            <w:vMerge/>
            <w:tcBorders>
              <w:top w:val="nil"/>
              <w:left w:val="nil"/>
              <w:bottom w:val="nil"/>
              <w:right w:val="nil"/>
            </w:tcBorders>
            <w:shd w:val="clear" w:color="auto" w:fill="FFFFFF"/>
            <w:vAlign w:val="bottom"/>
          </w:tcPr>
          <w:p w14:paraId="31308C62" w14:textId="77777777" w:rsidR="00FB0659" w:rsidRPr="009C205B" w:rsidRDefault="00FB0659" w:rsidP="009C205B">
            <w:pPr>
              <w:spacing w:line="360" w:lineRule="auto"/>
              <w:rPr>
                <w:rFonts w:ascii="Times New Roman" w:hAnsi="Times New Roman" w:cs="Times New Roman"/>
                <w:color w:val="000000" w:themeColor="text1"/>
              </w:rPr>
            </w:pPr>
          </w:p>
        </w:tc>
        <w:tc>
          <w:tcPr>
            <w:tcW w:w="1222" w:type="dxa"/>
            <w:tcBorders>
              <w:top w:val="nil"/>
              <w:left w:val="nil"/>
              <w:bottom w:val="single" w:sz="8" w:space="0" w:color="152935"/>
              <w:right w:val="single" w:sz="8" w:space="0" w:color="E0E0E0"/>
            </w:tcBorders>
            <w:shd w:val="clear" w:color="auto" w:fill="FFFFFF"/>
            <w:vAlign w:val="bottom"/>
          </w:tcPr>
          <w:p w14:paraId="2E865808"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B</w:t>
            </w:r>
          </w:p>
        </w:tc>
        <w:tc>
          <w:tcPr>
            <w:tcW w:w="1223" w:type="dxa"/>
            <w:tcBorders>
              <w:top w:val="nil"/>
              <w:left w:val="single" w:sz="8" w:space="0" w:color="E0E0E0"/>
              <w:bottom w:val="single" w:sz="8" w:space="0" w:color="152935"/>
              <w:right w:val="single" w:sz="8" w:space="0" w:color="E0E0E0"/>
            </w:tcBorders>
            <w:shd w:val="clear" w:color="auto" w:fill="FFFFFF"/>
            <w:vAlign w:val="bottom"/>
          </w:tcPr>
          <w:p w14:paraId="72EBE8DF"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Std. Error</w:t>
            </w:r>
          </w:p>
        </w:tc>
        <w:tc>
          <w:tcPr>
            <w:tcW w:w="1363" w:type="dxa"/>
            <w:tcBorders>
              <w:top w:val="nil"/>
              <w:left w:val="single" w:sz="8" w:space="0" w:color="E0E0E0"/>
              <w:bottom w:val="single" w:sz="8" w:space="0" w:color="152935"/>
              <w:right w:val="single" w:sz="8" w:space="0" w:color="E0E0E0"/>
            </w:tcBorders>
            <w:shd w:val="clear" w:color="auto" w:fill="FFFFFF"/>
            <w:vAlign w:val="bottom"/>
          </w:tcPr>
          <w:p w14:paraId="5F51952B"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Beta</w:t>
            </w:r>
          </w:p>
        </w:tc>
        <w:tc>
          <w:tcPr>
            <w:tcW w:w="946" w:type="dxa"/>
            <w:vMerge/>
            <w:tcBorders>
              <w:top w:val="nil"/>
              <w:left w:val="single" w:sz="8" w:space="0" w:color="E0E0E0"/>
              <w:bottom w:val="nil"/>
              <w:right w:val="single" w:sz="8" w:space="0" w:color="E0E0E0"/>
            </w:tcBorders>
            <w:shd w:val="clear" w:color="auto" w:fill="FFFFFF"/>
            <w:vAlign w:val="bottom"/>
          </w:tcPr>
          <w:p w14:paraId="57D46A83" w14:textId="77777777" w:rsidR="00FB0659" w:rsidRPr="009C205B" w:rsidRDefault="00FB0659" w:rsidP="009C205B">
            <w:pPr>
              <w:spacing w:line="360" w:lineRule="auto"/>
              <w:rPr>
                <w:rFonts w:ascii="Times New Roman" w:hAnsi="Times New Roman" w:cs="Times New Roman"/>
                <w:color w:val="000000" w:themeColor="text1"/>
              </w:rPr>
            </w:pPr>
          </w:p>
        </w:tc>
        <w:tc>
          <w:tcPr>
            <w:tcW w:w="946" w:type="dxa"/>
            <w:vMerge/>
            <w:tcBorders>
              <w:top w:val="nil"/>
              <w:left w:val="single" w:sz="8" w:space="0" w:color="E0E0E0"/>
              <w:bottom w:val="nil"/>
              <w:right w:val="single" w:sz="8" w:space="0" w:color="E0E0E0"/>
            </w:tcBorders>
            <w:shd w:val="clear" w:color="auto" w:fill="FFFFFF"/>
            <w:vAlign w:val="bottom"/>
          </w:tcPr>
          <w:p w14:paraId="0B06FFE8" w14:textId="77777777" w:rsidR="00FB0659" w:rsidRPr="009C205B" w:rsidRDefault="00FB0659" w:rsidP="009C205B">
            <w:pPr>
              <w:spacing w:line="360" w:lineRule="auto"/>
              <w:rPr>
                <w:rFonts w:ascii="Times New Roman" w:hAnsi="Times New Roman" w:cs="Times New Roman"/>
                <w:color w:val="000000" w:themeColor="text1"/>
              </w:rPr>
            </w:pPr>
          </w:p>
        </w:tc>
        <w:tc>
          <w:tcPr>
            <w:tcW w:w="987" w:type="dxa"/>
            <w:tcBorders>
              <w:top w:val="nil"/>
              <w:left w:val="single" w:sz="8" w:space="0" w:color="E0E0E0"/>
              <w:bottom w:val="single" w:sz="8" w:space="0" w:color="152935"/>
              <w:right w:val="single" w:sz="8" w:space="0" w:color="E0E0E0"/>
            </w:tcBorders>
            <w:shd w:val="clear" w:color="auto" w:fill="FFFFFF"/>
            <w:vAlign w:val="bottom"/>
          </w:tcPr>
          <w:p w14:paraId="2694125E"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Tolerance</w:t>
            </w:r>
          </w:p>
        </w:tc>
        <w:tc>
          <w:tcPr>
            <w:tcW w:w="946" w:type="dxa"/>
            <w:tcBorders>
              <w:top w:val="nil"/>
              <w:left w:val="single" w:sz="8" w:space="0" w:color="E0E0E0"/>
              <w:bottom w:val="single" w:sz="8" w:space="0" w:color="152935"/>
              <w:right w:val="nil"/>
            </w:tcBorders>
            <w:shd w:val="clear" w:color="auto" w:fill="FFFFFF"/>
            <w:vAlign w:val="bottom"/>
          </w:tcPr>
          <w:p w14:paraId="199164A3"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VIF</w:t>
            </w:r>
          </w:p>
        </w:tc>
      </w:tr>
      <w:tr w:rsidR="00FB0659" w:rsidRPr="009C205B" w14:paraId="3936537F" w14:textId="77777777" w:rsidTr="00E72424">
        <w:trPr>
          <w:cantSplit/>
          <w:trHeight w:val="595"/>
        </w:trPr>
        <w:tc>
          <w:tcPr>
            <w:tcW w:w="679" w:type="dxa"/>
            <w:vMerge w:val="restart"/>
            <w:tcBorders>
              <w:top w:val="single" w:sz="8" w:space="0" w:color="152935"/>
              <w:left w:val="nil"/>
              <w:bottom w:val="single" w:sz="8" w:space="0" w:color="152935"/>
              <w:right w:val="nil"/>
            </w:tcBorders>
            <w:shd w:val="clear" w:color="auto" w:fill="E0E0E0"/>
          </w:tcPr>
          <w:p w14:paraId="007C3AAF"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1</w:t>
            </w:r>
          </w:p>
        </w:tc>
        <w:tc>
          <w:tcPr>
            <w:tcW w:w="1056" w:type="dxa"/>
            <w:tcBorders>
              <w:top w:val="single" w:sz="8" w:space="0" w:color="152935"/>
              <w:left w:val="nil"/>
              <w:bottom w:val="single" w:sz="8" w:space="0" w:color="AEAEAE"/>
              <w:right w:val="nil"/>
            </w:tcBorders>
            <w:shd w:val="clear" w:color="auto" w:fill="E0E0E0"/>
          </w:tcPr>
          <w:p w14:paraId="38E3FBC1"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(Constant)</w:t>
            </w:r>
          </w:p>
        </w:tc>
        <w:tc>
          <w:tcPr>
            <w:tcW w:w="1222" w:type="dxa"/>
            <w:tcBorders>
              <w:top w:val="single" w:sz="8" w:space="0" w:color="152935"/>
              <w:left w:val="nil"/>
              <w:bottom w:val="single" w:sz="8" w:space="0" w:color="AEAEAE"/>
              <w:right w:val="single" w:sz="8" w:space="0" w:color="E0E0E0"/>
            </w:tcBorders>
            <w:shd w:val="clear" w:color="auto" w:fill="F9F9FB"/>
          </w:tcPr>
          <w:p w14:paraId="1D3DED17"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21.565</w:t>
            </w:r>
          </w:p>
        </w:tc>
        <w:tc>
          <w:tcPr>
            <w:tcW w:w="1223" w:type="dxa"/>
            <w:tcBorders>
              <w:top w:val="single" w:sz="8" w:space="0" w:color="152935"/>
              <w:left w:val="single" w:sz="8" w:space="0" w:color="E0E0E0"/>
              <w:bottom w:val="single" w:sz="8" w:space="0" w:color="AEAEAE"/>
              <w:right w:val="single" w:sz="8" w:space="0" w:color="E0E0E0"/>
            </w:tcBorders>
            <w:shd w:val="clear" w:color="auto" w:fill="F9F9FB"/>
          </w:tcPr>
          <w:p w14:paraId="6BBD3F5A"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7.277</w:t>
            </w:r>
          </w:p>
        </w:tc>
        <w:tc>
          <w:tcPr>
            <w:tcW w:w="1363"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56346225" w14:textId="77777777" w:rsidR="00FB0659" w:rsidRPr="009C205B" w:rsidRDefault="00FB0659" w:rsidP="009C205B">
            <w:pPr>
              <w:spacing w:line="360" w:lineRule="auto"/>
              <w:rPr>
                <w:rFonts w:ascii="Times New Roman" w:hAnsi="Times New Roman" w:cs="Times New Roman"/>
                <w:color w:val="000000" w:themeColor="text1"/>
              </w:rPr>
            </w:pPr>
          </w:p>
        </w:tc>
        <w:tc>
          <w:tcPr>
            <w:tcW w:w="946" w:type="dxa"/>
            <w:tcBorders>
              <w:top w:val="single" w:sz="8" w:space="0" w:color="152935"/>
              <w:left w:val="single" w:sz="8" w:space="0" w:color="E0E0E0"/>
              <w:bottom w:val="single" w:sz="8" w:space="0" w:color="AEAEAE"/>
              <w:right w:val="single" w:sz="8" w:space="0" w:color="E0E0E0"/>
            </w:tcBorders>
            <w:shd w:val="clear" w:color="auto" w:fill="F9F9FB"/>
          </w:tcPr>
          <w:p w14:paraId="32A6086C"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2.964</w:t>
            </w:r>
          </w:p>
        </w:tc>
        <w:tc>
          <w:tcPr>
            <w:tcW w:w="946" w:type="dxa"/>
            <w:tcBorders>
              <w:top w:val="single" w:sz="8" w:space="0" w:color="152935"/>
              <w:left w:val="single" w:sz="8" w:space="0" w:color="E0E0E0"/>
              <w:bottom w:val="single" w:sz="8" w:space="0" w:color="AEAEAE"/>
              <w:right w:val="single" w:sz="8" w:space="0" w:color="E0E0E0"/>
            </w:tcBorders>
            <w:shd w:val="clear" w:color="auto" w:fill="F9F9FB"/>
          </w:tcPr>
          <w:p w14:paraId="269DEF0D"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.004</w:t>
            </w:r>
          </w:p>
        </w:tc>
        <w:tc>
          <w:tcPr>
            <w:tcW w:w="987"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13E89B12" w14:textId="77777777" w:rsidR="00FB0659" w:rsidRPr="009C205B" w:rsidRDefault="00FB0659" w:rsidP="009C205B">
            <w:pPr>
              <w:spacing w:line="360" w:lineRule="auto"/>
              <w:rPr>
                <w:rFonts w:ascii="Times New Roman" w:hAnsi="Times New Roman" w:cs="Times New Roman"/>
                <w:color w:val="000000" w:themeColor="text1"/>
              </w:rPr>
            </w:pPr>
          </w:p>
        </w:tc>
        <w:tc>
          <w:tcPr>
            <w:tcW w:w="946" w:type="dxa"/>
            <w:tcBorders>
              <w:top w:val="single" w:sz="8" w:space="0" w:color="152935"/>
              <w:left w:val="single" w:sz="8" w:space="0" w:color="E0E0E0"/>
              <w:bottom w:val="single" w:sz="8" w:space="0" w:color="AEAEAE"/>
              <w:right w:val="nil"/>
            </w:tcBorders>
            <w:shd w:val="clear" w:color="auto" w:fill="F9F9FB"/>
            <w:vAlign w:val="center"/>
          </w:tcPr>
          <w:p w14:paraId="5D91B0BE" w14:textId="77777777" w:rsidR="00FB0659" w:rsidRPr="009C205B" w:rsidRDefault="00FB0659" w:rsidP="009C205B">
            <w:pPr>
              <w:spacing w:line="360" w:lineRule="auto"/>
              <w:rPr>
                <w:rFonts w:ascii="Times New Roman" w:hAnsi="Times New Roman" w:cs="Times New Roman"/>
                <w:color w:val="000000" w:themeColor="text1"/>
              </w:rPr>
            </w:pPr>
          </w:p>
        </w:tc>
      </w:tr>
      <w:tr w:rsidR="00FB0659" w:rsidRPr="009C205B" w14:paraId="455EEC3B" w14:textId="77777777" w:rsidTr="00E72424">
        <w:trPr>
          <w:cantSplit/>
          <w:trHeight w:val="147"/>
        </w:trPr>
        <w:tc>
          <w:tcPr>
            <w:tcW w:w="679" w:type="dxa"/>
            <w:vMerge/>
            <w:tcBorders>
              <w:top w:val="single" w:sz="8" w:space="0" w:color="152935"/>
              <w:left w:val="nil"/>
              <w:bottom w:val="single" w:sz="8" w:space="0" w:color="152935"/>
              <w:right w:val="nil"/>
            </w:tcBorders>
            <w:shd w:val="clear" w:color="auto" w:fill="E0E0E0"/>
          </w:tcPr>
          <w:p w14:paraId="742E0D3E" w14:textId="77777777" w:rsidR="00FB0659" w:rsidRPr="009C205B" w:rsidRDefault="00FB0659" w:rsidP="009C205B">
            <w:pPr>
              <w:spacing w:line="360" w:lineRule="auto"/>
              <w:rPr>
                <w:rFonts w:ascii="Times New Roman" w:hAnsi="Times New Roman" w:cs="Times New Roman"/>
                <w:color w:val="000000" w:themeColor="text1"/>
              </w:rPr>
            </w:pPr>
          </w:p>
        </w:tc>
        <w:tc>
          <w:tcPr>
            <w:tcW w:w="1056" w:type="dxa"/>
            <w:tcBorders>
              <w:top w:val="single" w:sz="8" w:space="0" w:color="AEAEAE"/>
              <w:left w:val="nil"/>
              <w:bottom w:val="single" w:sz="8" w:space="0" w:color="AEAEAE"/>
              <w:right w:val="nil"/>
            </w:tcBorders>
            <w:shd w:val="clear" w:color="auto" w:fill="E0E0E0"/>
          </w:tcPr>
          <w:p w14:paraId="25BF091F"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IDEA Score</w:t>
            </w:r>
          </w:p>
        </w:tc>
        <w:tc>
          <w:tcPr>
            <w:tcW w:w="1222" w:type="dxa"/>
            <w:tcBorders>
              <w:top w:val="single" w:sz="8" w:space="0" w:color="AEAEAE"/>
              <w:left w:val="nil"/>
              <w:bottom w:val="single" w:sz="8" w:space="0" w:color="AEAEAE"/>
              <w:right w:val="single" w:sz="8" w:space="0" w:color="E0E0E0"/>
            </w:tcBorders>
            <w:shd w:val="clear" w:color="auto" w:fill="F9F9FB"/>
          </w:tcPr>
          <w:p w14:paraId="2CCDBF02"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.372</w:t>
            </w:r>
          </w:p>
        </w:tc>
        <w:tc>
          <w:tcPr>
            <w:tcW w:w="1223" w:type="dxa"/>
            <w:tcBorders>
              <w:top w:val="single" w:sz="8" w:space="0" w:color="AEAEAE"/>
              <w:left w:val="single" w:sz="8" w:space="0" w:color="E0E0E0"/>
              <w:bottom w:val="single" w:sz="8" w:space="0" w:color="AEAEAE"/>
              <w:right w:val="single" w:sz="8" w:space="0" w:color="E0E0E0"/>
            </w:tcBorders>
            <w:shd w:val="clear" w:color="auto" w:fill="F9F9FB"/>
          </w:tcPr>
          <w:p w14:paraId="6C2573E9"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.089</w:t>
            </w:r>
          </w:p>
        </w:tc>
        <w:tc>
          <w:tcPr>
            <w:tcW w:w="1363" w:type="dxa"/>
            <w:tcBorders>
              <w:top w:val="single" w:sz="8" w:space="0" w:color="AEAEAE"/>
              <w:left w:val="single" w:sz="8" w:space="0" w:color="E0E0E0"/>
              <w:bottom w:val="single" w:sz="8" w:space="0" w:color="AEAEAE"/>
              <w:right w:val="single" w:sz="8" w:space="0" w:color="E0E0E0"/>
            </w:tcBorders>
            <w:shd w:val="clear" w:color="auto" w:fill="F9F9FB"/>
          </w:tcPr>
          <w:p w14:paraId="73DC96B8"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.357</w:t>
            </w:r>
          </w:p>
        </w:tc>
        <w:tc>
          <w:tcPr>
            <w:tcW w:w="946" w:type="dxa"/>
            <w:tcBorders>
              <w:top w:val="single" w:sz="8" w:space="0" w:color="AEAEAE"/>
              <w:left w:val="single" w:sz="8" w:space="0" w:color="E0E0E0"/>
              <w:bottom w:val="single" w:sz="8" w:space="0" w:color="AEAEAE"/>
              <w:right w:val="single" w:sz="8" w:space="0" w:color="E0E0E0"/>
            </w:tcBorders>
            <w:shd w:val="clear" w:color="auto" w:fill="F9F9FB"/>
          </w:tcPr>
          <w:p w14:paraId="708F1264"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4.176</w:t>
            </w:r>
          </w:p>
        </w:tc>
        <w:tc>
          <w:tcPr>
            <w:tcW w:w="946" w:type="dxa"/>
            <w:tcBorders>
              <w:top w:val="single" w:sz="8" w:space="0" w:color="AEAEAE"/>
              <w:left w:val="single" w:sz="8" w:space="0" w:color="E0E0E0"/>
              <w:bottom w:val="single" w:sz="8" w:space="0" w:color="AEAEAE"/>
              <w:right w:val="single" w:sz="8" w:space="0" w:color="E0E0E0"/>
            </w:tcBorders>
            <w:shd w:val="clear" w:color="auto" w:fill="F9F9FB"/>
          </w:tcPr>
          <w:p w14:paraId="3BC188C7"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&lt;.001</w:t>
            </w:r>
          </w:p>
        </w:tc>
        <w:tc>
          <w:tcPr>
            <w:tcW w:w="987" w:type="dxa"/>
            <w:tcBorders>
              <w:top w:val="single" w:sz="8" w:space="0" w:color="AEAEAE"/>
              <w:left w:val="single" w:sz="8" w:space="0" w:color="E0E0E0"/>
              <w:bottom w:val="single" w:sz="8" w:space="0" w:color="AEAEAE"/>
              <w:right w:val="single" w:sz="8" w:space="0" w:color="E0E0E0"/>
            </w:tcBorders>
            <w:shd w:val="clear" w:color="auto" w:fill="F9F9FB"/>
          </w:tcPr>
          <w:p w14:paraId="0AA91D47"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.999</w:t>
            </w:r>
          </w:p>
        </w:tc>
        <w:tc>
          <w:tcPr>
            <w:tcW w:w="946" w:type="dxa"/>
            <w:tcBorders>
              <w:top w:val="single" w:sz="8" w:space="0" w:color="AEAEAE"/>
              <w:left w:val="single" w:sz="8" w:space="0" w:color="E0E0E0"/>
              <w:bottom w:val="single" w:sz="8" w:space="0" w:color="AEAEAE"/>
              <w:right w:val="nil"/>
            </w:tcBorders>
            <w:shd w:val="clear" w:color="auto" w:fill="F9F9FB"/>
          </w:tcPr>
          <w:p w14:paraId="14D4DE40"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1.001</w:t>
            </w:r>
          </w:p>
        </w:tc>
      </w:tr>
      <w:tr w:rsidR="00FB0659" w:rsidRPr="009C205B" w14:paraId="237BB8C2" w14:textId="77777777" w:rsidTr="00E72424">
        <w:trPr>
          <w:cantSplit/>
          <w:trHeight w:val="147"/>
        </w:trPr>
        <w:tc>
          <w:tcPr>
            <w:tcW w:w="679" w:type="dxa"/>
            <w:vMerge/>
            <w:tcBorders>
              <w:top w:val="single" w:sz="8" w:space="0" w:color="152935"/>
              <w:left w:val="nil"/>
              <w:bottom w:val="single" w:sz="8" w:space="0" w:color="152935"/>
              <w:right w:val="nil"/>
            </w:tcBorders>
            <w:shd w:val="clear" w:color="auto" w:fill="E0E0E0"/>
          </w:tcPr>
          <w:p w14:paraId="65996900" w14:textId="77777777" w:rsidR="00FB0659" w:rsidRPr="009C205B" w:rsidRDefault="00FB0659" w:rsidP="009C205B">
            <w:pPr>
              <w:spacing w:line="360" w:lineRule="auto"/>
              <w:rPr>
                <w:rFonts w:ascii="Times New Roman" w:hAnsi="Times New Roman" w:cs="Times New Roman"/>
                <w:color w:val="000000" w:themeColor="text1"/>
              </w:rPr>
            </w:pPr>
          </w:p>
        </w:tc>
        <w:tc>
          <w:tcPr>
            <w:tcW w:w="1056" w:type="dxa"/>
            <w:tcBorders>
              <w:top w:val="single" w:sz="8" w:space="0" w:color="AEAEAE"/>
              <w:left w:val="nil"/>
              <w:bottom w:val="single" w:sz="8" w:space="0" w:color="152935"/>
              <w:right w:val="nil"/>
            </w:tcBorders>
            <w:shd w:val="clear" w:color="auto" w:fill="E0E0E0"/>
          </w:tcPr>
          <w:p w14:paraId="495E0F79"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Age</w:t>
            </w:r>
          </w:p>
        </w:tc>
        <w:tc>
          <w:tcPr>
            <w:tcW w:w="1222" w:type="dxa"/>
            <w:tcBorders>
              <w:top w:val="single" w:sz="8" w:space="0" w:color="AEAEAE"/>
              <w:left w:val="nil"/>
              <w:bottom w:val="single" w:sz="8" w:space="0" w:color="152935"/>
              <w:right w:val="single" w:sz="8" w:space="0" w:color="E0E0E0"/>
            </w:tcBorders>
            <w:shd w:val="clear" w:color="auto" w:fill="F9F9FB"/>
          </w:tcPr>
          <w:p w14:paraId="38847311"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.673</w:t>
            </w:r>
          </w:p>
        </w:tc>
        <w:tc>
          <w:tcPr>
            <w:tcW w:w="1223" w:type="dxa"/>
            <w:tcBorders>
              <w:top w:val="single" w:sz="8" w:space="0" w:color="AEAEAE"/>
              <w:left w:val="single" w:sz="8" w:space="0" w:color="E0E0E0"/>
              <w:bottom w:val="single" w:sz="8" w:space="0" w:color="152935"/>
              <w:right w:val="single" w:sz="8" w:space="0" w:color="E0E0E0"/>
            </w:tcBorders>
            <w:shd w:val="clear" w:color="auto" w:fill="F9F9FB"/>
          </w:tcPr>
          <w:p w14:paraId="4C3F3269"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1.082</w:t>
            </w:r>
          </w:p>
        </w:tc>
        <w:tc>
          <w:tcPr>
            <w:tcW w:w="1363" w:type="dxa"/>
            <w:tcBorders>
              <w:top w:val="single" w:sz="8" w:space="0" w:color="AEAEAE"/>
              <w:left w:val="single" w:sz="8" w:space="0" w:color="E0E0E0"/>
              <w:bottom w:val="single" w:sz="8" w:space="0" w:color="152935"/>
              <w:right w:val="single" w:sz="8" w:space="0" w:color="E0E0E0"/>
            </w:tcBorders>
            <w:shd w:val="clear" w:color="auto" w:fill="F9F9FB"/>
          </w:tcPr>
          <w:p w14:paraId="2F7DBAD1"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.053</w:t>
            </w:r>
          </w:p>
        </w:tc>
        <w:tc>
          <w:tcPr>
            <w:tcW w:w="946" w:type="dxa"/>
            <w:tcBorders>
              <w:top w:val="single" w:sz="8" w:space="0" w:color="AEAEAE"/>
              <w:left w:val="single" w:sz="8" w:space="0" w:color="E0E0E0"/>
              <w:bottom w:val="single" w:sz="8" w:space="0" w:color="152935"/>
              <w:right w:val="single" w:sz="8" w:space="0" w:color="E0E0E0"/>
            </w:tcBorders>
            <w:shd w:val="clear" w:color="auto" w:fill="F9F9FB"/>
          </w:tcPr>
          <w:p w14:paraId="0574A125"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.622</w:t>
            </w:r>
          </w:p>
        </w:tc>
        <w:tc>
          <w:tcPr>
            <w:tcW w:w="946" w:type="dxa"/>
            <w:tcBorders>
              <w:top w:val="single" w:sz="8" w:space="0" w:color="AEAEAE"/>
              <w:left w:val="single" w:sz="8" w:space="0" w:color="E0E0E0"/>
              <w:bottom w:val="single" w:sz="8" w:space="0" w:color="152935"/>
              <w:right w:val="single" w:sz="8" w:space="0" w:color="E0E0E0"/>
            </w:tcBorders>
            <w:shd w:val="clear" w:color="auto" w:fill="F9F9FB"/>
          </w:tcPr>
          <w:p w14:paraId="6656CB47"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.535</w:t>
            </w:r>
          </w:p>
        </w:tc>
        <w:tc>
          <w:tcPr>
            <w:tcW w:w="987" w:type="dxa"/>
            <w:tcBorders>
              <w:top w:val="single" w:sz="8" w:space="0" w:color="AEAEAE"/>
              <w:left w:val="single" w:sz="8" w:space="0" w:color="E0E0E0"/>
              <w:bottom w:val="single" w:sz="8" w:space="0" w:color="152935"/>
              <w:right w:val="single" w:sz="8" w:space="0" w:color="E0E0E0"/>
            </w:tcBorders>
            <w:shd w:val="clear" w:color="auto" w:fill="F9F9FB"/>
          </w:tcPr>
          <w:p w14:paraId="2AC13D88"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.999</w:t>
            </w:r>
          </w:p>
        </w:tc>
        <w:tc>
          <w:tcPr>
            <w:tcW w:w="946" w:type="dxa"/>
            <w:tcBorders>
              <w:top w:val="single" w:sz="8" w:space="0" w:color="AEAEAE"/>
              <w:left w:val="single" w:sz="8" w:space="0" w:color="E0E0E0"/>
              <w:bottom w:val="single" w:sz="8" w:space="0" w:color="152935"/>
              <w:right w:val="nil"/>
            </w:tcBorders>
            <w:shd w:val="clear" w:color="auto" w:fill="F9F9FB"/>
          </w:tcPr>
          <w:p w14:paraId="526262F8"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1.001</w:t>
            </w:r>
          </w:p>
        </w:tc>
      </w:tr>
      <w:tr w:rsidR="00FB0659" w:rsidRPr="009C205B" w14:paraId="2C461563" w14:textId="77777777" w:rsidTr="00E72424">
        <w:trPr>
          <w:cantSplit/>
          <w:trHeight w:val="595"/>
        </w:trPr>
        <w:tc>
          <w:tcPr>
            <w:tcW w:w="9372" w:type="dxa"/>
            <w:gridSpan w:val="9"/>
            <w:tcBorders>
              <w:top w:val="nil"/>
              <w:left w:val="nil"/>
              <w:bottom w:val="nil"/>
              <w:right w:val="nil"/>
            </w:tcBorders>
            <w:shd w:val="clear" w:color="auto" w:fill="FFFFFF"/>
          </w:tcPr>
          <w:p w14:paraId="5C6BBD32"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a. Dependent Variable: CF Score</w:t>
            </w:r>
          </w:p>
        </w:tc>
      </w:tr>
    </w:tbl>
    <w:p w14:paraId="371895EC" w14:textId="77777777" w:rsidR="00FB0659" w:rsidRPr="009C205B" w:rsidRDefault="00FB0659" w:rsidP="009C205B">
      <w:pPr>
        <w:spacing w:line="360" w:lineRule="auto"/>
        <w:rPr>
          <w:rFonts w:ascii="Times New Roman" w:hAnsi="Times New Roman" w:cs="Times New Roman"/>
          <w:color w:val="000000" w:themeColor="text1"/>
          <w:lang w:val="en-GB"/>
        </w:rPr>
      </w:pPr>
    </w:p>
    <w:p w14:paraId="33675BE2" w14:textId="22E747A2" w:rsidR="00FB0659" w:rsidRPr="009C205B" w:rsidRDefault="00FB0659"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 xml:space="preserve">Assumption #3: </w:t>
      </w:r>
      <w:r w:rsidR="00E72424" w:rsidRPr="009C205B">
        <w:rPr>
          <w:rFonts w:ascii="Times New Roman" w:hAnsi="Times New Roman" w:cs="Times New Roman"/>
          <w:color w:val="000000" w:themeColor="text1"/>
          <w:lang w:val="en-GB"/>
        </w:rPr>
        <w:t>Independence of Residuals</w:t>
      </w:r>
    </w:p>
    <w:p w14:paraId="15C84C21" w14:textId="77777777" w:rsidR="00E72424" w:rsidRPr="009C205B" w:rsidRDefault="00E72424" w:rsidP="009C205B">
      <w:pPr>
        <w:spacing w:line="360" w:lineRule="auto"/>
        <w:rPr>
          <w:rFonts w:ascii="Times New Roman" w:hAnsi="Times New Roman" w:cs="Times New Roman"/>
          <w:color w:val="000000" w:themeColor="text1"/>
          <w:lang w:val="en-GB"/>
        </w:rPr>
      </w:pPr>
    </w:p>
    <w:p w14:paraId="1F3CB57C" w14:textId="77777777" w:rsidR="00FB0659" w:rsidRDefault="00FB0659"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The values of the residuals are independent. The Durbin-Watson statistic showed that this assumption has been met, as the obtained value was close to 2 (Durbin-Watson = 1.846)</w:t>
      </w:r>
    </w:p>
    <w:p w14:paraId="4CC71A24" w14:textId="77777777" w:rsidR="00EC3C07" w:rsidRPr="009C205B" w:rsidRDefault="00EC3C07" w:rsidP="009C205B">
      <w:pPr>
        <w:spacing w:line="360" w:lineRule="auto"/>
        <w:rPr>
          <w:rFonts w:ascii="Times New Roman" w:hAnsi="Times New Roman" w:cs="Times New Roman"/>
          <w:color w:val="000000" w:themeColor="text1"/>
          <w:lang w:val="en-GB"/>
        </w:rPr>
      </w:pPr>
    </w:p>
    <w:p w14:paraId="47D3B926" w14:textId="54EE3D7F" w:rsidR="00DE01A4" w:rsidRPr="009C205B" w:rsidRDefault="00DE01A4" w:rsidP="009C205B">
      <w:pPr>
        <w:spacing w:line="360" w:lineRule="auto"/>
        <w:rPr>
          <w:rFonts w:ascii="Times New Roman" w:hAnsi="Times New Roman" w:cs="Times New Roman"/>
          <w:b/>
          <w:bCs/>
          <w:color w:val="000000" w:themeColor="text1"/>
          <w:lang w:val="en-GB"/>
        </w:rPr>
      </w:pPr>
      <w:r w:rsidRPr="009C205B">
        <w:rPr>
          <w:rFonts w:ascii="Times New Roman" w:hAnsi="Times New Roman" w:cs="Times New Roman"/>
          <w:b/>
          <w:bCs/>
          <w:color w:val="000000" w:themeColor="text1"/>
          <w:lang w:val="en-GB"/>
        </w:rPr>
        <w:t xml:space="preserve">Appendix Table </w:t>
      </w:r>
      <w:r w:rsidR="00EC3C07">
        <w:rPr>
          <w:rFonts w:ascii="Times New Roman" w:hAnsi="Times New Roman" w:cs="Times New Roman"/>
          <w:b/>
          <w:bCs/>
          <w:color w:val="000000" w:themeColor="text1"/>
          <w:lang w:val="en-GB"/>
        </w:rPr>
        <w:t>L</w:t>
      </w:r>
      <w:r w:rsidRPr="009C205B">
        <w:rPr>
          <w:rFonts w:ascii="Times New Roman" w:hAnsi="Times New Roman" w:cs="Times New Roman"/>
          <w:b/>
          <w:bCs/>
          <w:color w:val="000000" w:themeColor="text1"/>
          <w:lang w:val="en-GB"/>
        </w:rPr>
        <w:t>3</w:t>
      </w:r>
    </w:p>
    <w:p w14:paraId="770B1B5A" w14:textId="77777777" w:rsidR="00FB0659" w:rsidRPr="009C205B" w:rsidRDefault="00FB0659" w:rsidP="009C205B">
      <w:pPr>
        <w:spacing w:line="360" w:lineRule="auto"/>
        <w:rPr>
          <w:rFonts w:ascii="Times New Roman" w:hAnsi="Times New Roman" w:cs="Times New Roman"/>
          <w:color w:val="000000" w:themeColor="text1"/>
        </w:rPr>
      </w:pPr>
    </w:p>
    <w:tbl>
      <w:tblPr>
        <w:tblW w:w="8353" w:type="dxa"/>
        <w:tblLayout w:type="fixed"/>
        <w:tblCellMar>
          <w:left w:w="0" w:type="dxa"/>
          <w:right w:w="0" w:type="dxa"/>
        </w:tblCellMar>
        <w:tblLook w:val="0000" w:firstRow="0" w:lastRow="0" w:firstColumn="0" w:lastColumn="0" w:noHBand="0" w:noVBand="0"/>
      </w:tblPr>
      <w:tblGrid>
        <w:gridCol w:w="854"/>
        <w:gridCol w:w="1186"/>
        <w:gridCol w:w="1186"/>
        <w:gridCol w:w="1709"/>
        <w:gridCol w:w="1709"/>
        <w:gridCol w:w="1709"/>
      </w:tblGrid>
      <w:tr w:rsidR="00FB0659" w:rsidRPr="009C205B" w14:paraId="31F76710" w14:textId="77777777" w:rsidTr="00B74AE6">
        <w:trPr>
          <w:cantSplit/>
        </w:trPr>
        <w:tc>
          <w:tcPr>
            <w:tcW w:w="8348" w:type="dxa"/>
            <w:gridSpan w:val="6"/>
            <w:tcBorders>
              <w:top w:val="nil"/>
              <w:left w:val="nil"/>
              <w:bottom w:val="nil"/>
              <w:right w:val="nil"/>
            </w:tcBorders>
            <w:shd w:val="clear" w:color="auto" w:fill="FFFFFF"/>
            <w:vAlign w:val="center"/>
          </w:tcPr>
          <w:p w14:paraId="00254C94"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b/>
                <w:bCs/>
                <w:color w:val="000000" w:themeColor="text1"/>
              </w:rPr>
              <w:t>Model Summary</w:t>
            </w:r>
            <w:r w:rsidRPr="009C205B">
              <w:rPr>
                <w:rFonts w:ascii="Times New Roman" w:hAnsi="Times New Roman" w:cs="Times New Roman"/>
                <w:b/>
                <w:bCs/>
                <w:color w:val="000000" w:themeColor="text1"/>
                <w:vertAlign w:val="superscript"/>
              </w:rPr>
              <w:t>b</w:t>
            </w:r>
          </w:p>
        </w:tc>
      </w:tr>
      <w:tr w:rsidR="00FB0659" w:rsidRPr="009C205B" w14:paraId="5AA963C0" w14:textId="77777777" w:rsidTr="00B74AE6">
        <w:trPr>
          <w:cantSplit/>
        </w:trPr>
        <w:tc>
          <w:tcPr>
            <w:tcW w:w="854" w:type="dxa"/>
            <w:tcBorders>
              <w:top w:val="nil"/>
              <w:left w:val="nil"/>
              <w:bottom w:val="single" w:sz="8" w:space="0" w:color="152935"/>
              <w:right w:val="nil"/>
            </w:tcBorders>
            <w:shd w:val="clear" w:color="auto" w:fill="FFFFFF"/>
            <w:vAlign w:val="bottom"/>
          </w:tcPr>
          <w:p w14:paraId="7B39AB79"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Model</w:t>
            </w:r>
          </w:p>
        </w:tc>
        <w:tc>
          <w:tcPr>
            <w:tcW w:w="1185" w:type="dxa"/>
            <w:tcBorders>
              <w:top w:val="nil"/>
              <w:left w:val="nil"/>
              <w:bottom w:val="single" w:sz="8" w:space="0" w:color="152935"/>
              <w:right w:val="single" w:sz="8" w:space="0" w:color="E0E0E0"/>
            </w:tcBorders>
            <w:shd w:val="clear" w:color="auto" w:fill="FFFFFF"/>
            <w:vAlign w:val="bottom"/>
          </w:tcPr>
          <w:p w14:paraId="6E74474D"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R</w:t>
            </w:r>
          </w:p>
        </w:tc>
        <w:tc>
          <w:tcPr>
            <w:tcW w:w="1185" w:type="dxa"/>
            <w:tcBorders>
              <w:top w:val="nil"/>
              <w:left w:val="single" w:sz="8" w:space="0" w:color="E0E0E0"/>
              <w:bottom w:val="single" w:sz="8" w:space="0" w:color="152935"/>
              <w:right w:val="single" w:sz="8" w:space="0" w:color="E0E0E0"/>
            </w:tcBorders>
            <w:shd w:val="clear" w:color="auto" w:fill="FFFFFF"/>
            <w:vAlign w:val="bottom"/>
          </w:tcPr>
          <w:p w14:paraId="7DE04908"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R Square</w:t>
            </w:r>
          </w:p>
        </w:tc>
        <w:tc>
          <w:tcPr>
            <w:tcW w:w="1708" w:type="dxa"/>
            <w:tcBorders>
              <w:top w:val="nil"/>
              <w:left w:val="single" w:sz="8" w:space="0" w:color="E0E0E0"/>
              <w:bottom w:val="single" w:sz="8" w:space="0" w:color="152935"/>
              <w:right w:val="single" w:sz="8" w:space="0" w:color="E0E0E0"/>
            </w:tcBorders>
            <w:shd w:val="clear" w:color="auto" w:fill="FFFFFF"/>
            <w:vAlign w:val="bottom"/>
          </w:tcPr>
          <w:p w14:paraId="205EC60C"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Adjusted R Square</w:t>
            </w:r>
          </w:p>
        </w:tc>
        <w:tc>
          <w:tcPr>
            <w:tcW w:w="1708" w:type="dxa"/>
            <w:tcBorders>
              <w:top w:val="nil"/>
              <w:left w:val="single" w:sz="8" w:space="0" w:color="E0E0E0"/>
              <w:bottom w:val="single" w:sz="8" w:space="0" w:color="152935"/>
              <w:right w:val="single" w:sz="8" w:space="0" w:color="E0E0E0"/>
            </w:tcBorders>
            <w:shd w:val="clear" w:color="auto" w:fill="FFFFFF"/>
            <w:vAlign w:val="bottom"/>
          </w:tcPr>
          <w:p w14:paraId="6EE083DD"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Std. Error of the Estimate</w:t>
            </w:r>
          </w:p>
        </w:tc>
        <w:tc>
          <w:tcPr>
            <w:tcW w:w="1708" w:type="dxa"/>
            <w:tcBorders>
              <w:top w:val="nil"/>
              <w:left w:val="single" w:sz="8" w:space="0" w:color="E0E0E0"/>
              <w:bottom w:val="single" w:sz="8" w:space="0" w:color="152935"/>
              <w:right w:val="nil"/>
            </w:tcBorders>
            <w:shd w:val="clear" w:color="auto" w:fill="FFFFFF"/>
            <w:vAlign w:val="bottom"/>
          </w:tcPr>
          <w:p w14:paraId="362F9665"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Durbin-Watson</w:t>
            </w:r>
          </w:p>
        </w:tc>
      </w:tr>
      <w:tr w:rsidR="00FB0659" w:rsidRPr="009C205B" w14:paraId="6E5043D4" w14:textId="77777777" w:rsidTr="00B74AE6">
        <w:trPr>
          <w:cantSplit/>
        </w:trPr>
        <w:tc>
          <w:tcPr>
            <w:tcW w:w="854" w:type="dxa"/>
            <w:tcBorders>
              <w:top w:val="single" w:sz="8" w:space="0" w:color="152935"/>
              <w:left w:val="nil"/>
              <w:bottom w:val="single" w:sz="8" w:space="0" w:color="152935"/>
              <w:right w:val="nil"/>
            </w:tcBorders>
            <w:shd w:val="clear" w:color="auto" w:fill="E0E0E0"/>
          </w:tcPr>
          <w:p w14:paraId="2F64AC65"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1</w:t>
            </w:r>
          </w:p>
        </w:tc>
        <w:tc>
          <w:tcPr>
            <w:tcW w:w="1185" w:type="dxa"/>
            <w:tcBorders>
              <w:top w:val="single" w:sz="8" w:space="0" w:color="152935"/>
              <w:left w:val="nil"/>
              <w:bottom w:val="single" w:sz="8" w:space="0" w:color="152935"/>
              <w:right w:val="single" w:sz="8" w:space="0" w:color="E0E0E0"/>
            </w:tcBorders>
            <w:shd w:val="clear" w:color="auto" w:fill="F9F9FB"/>
          </w:tcPr>
          <w:p w14:paraId="44366AE5"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.360</w:t>
            </w:r>
            <w:r w:rsidRPr="009C205B">
              <w:rPr>
                <w:rFonts w:ascii="Times New Roman" w:hAnsi="Times New Roman" w:cs="Times New Roman"/>
                <w:color w:val="000000" w:themeColor="text1"/>
                <w:vertAlign w:val="superscript"/>
              </w:rPr>
              <w:t>a</w:t>
            </w:r>
          </w:p>
        </w:tc>
        <w:tc>
          <w:tcPr>
            <w:tcW w:w="1185" w:type="dxa"/>
            <w:tcBorders>
              <w:top w:val="single" w:sz="8" w:space="0" w:color="152935"/>
              <w:left w:val="single" w:sz="8" w:space="0" w:color="E0E0E0"/>
              <w:bottom w:val="single" w:sz="8" w:space="0" w:color="152935"/>
              <w:right w:val="single" w:sz="8" w:space="0" w:color="E0E0E0"/>
            </w:tcBorders>
            <w:shd w:val="clear" w:color="auto" w:fill="F9F9FB"/>
          </w:tcPr>
          <w:p w14:paraId="76AFA29D"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.129</w:t>
            </w:r>
          </w:p>
        </w:tc>
        <w:tc>
          <w:tcPr>
            <w:tcW w:w="1708" w:type="dxa"/>
            <w:tcBorders>
              <w:top w:val="single" w:sz="8" w:space="0" w:color="152935"/>
              <w:left w:val="single" w:sz="8" w:space="0" w:color="E0E0E0"/>
              <w:bottom w:val="single" w:sz="8" w:space="0" w:color="152935"/>
              <w:right w:val="single" w:sz="8" w:space="0" w:color="E0E0E0"/>
            </w:tcBorders>
            <w:shd w:val="clear" w:color="auto" w:fill="F9F9FB"/>
          </w:tcPr>
          <w:p w14:paraId="4AFE4F8E"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.115</w:t>
            </w:r>
          </w:p>
        </w:tc>
        <w:tc>
          <w:tcPr>
            <w:tcW w:w="1708" w:type="dxa"/>
            <w:tcBorders>
              <w:top w:val="single" w:sz="8" w:space="0" w:color="152935"/>
              <w:left w:val="single" w:sz="8" w:space="0" w:color="E0E0E0"/>
              <w:bottom w:val="single" w:sz="8" w:space="0" w:color="152935"/>
              <w:right w:val="single" w:sz="8" w:space="0" w:color="E0E0E0"/>
            </w:tcBorders>
            <w:shd w:val="clear" w:color="auto" w:fill="F9F9FB"/>
          </w:tcPr>
          <w:p w14:paraId="193ED16E"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5.973</w:t>
            </w:r>
          </w:p>
        </w:tc>
        <w:tc>
          <w:tcPr>
            <w:tcW w:w="1708" w:type="dxa"/>
            <w:tcBorders>
              <w:top w:val="single" w:sz="8" w:space="0" w:color="152935"/>
              <w:left w:val="single" w:sz="8" w:space="0" w:color="E0E0E0"/>
              <w:bottom w:val="single" w:sz="8" w:space="0" w:color="152935"/>
              <w:right w:val="nil"/>
            </w:tcBorders>
            <w:shd w:val="clear" w:color="auto" w:fill="F9F9FB"/>
          </w:tcPr>
          <w:p w14:paraId="19F53072"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1.846</w:t>
            </w:r>
          </w:p>
        </w:tc>
      </w:tr>
      <w:tr w:rsidR="00FB0659" w:rsidRPr="009C205B" w14:paraId="7715EFEC" w14:textId="77777777" w:rsidTr="00B74AE6">
        <w:trPr>
          <w:cantSplit/>
        </w:trPr>
        <w:tc>
          <w:tcPr>
            <w:tcW w:w="8348" w:type="dxa"/>
            <w:gridSpan w:val="6"/>
            <w:tcBorders>
              <w:top w:val="nil"/>
              <w:left w:val="nil"/>
              <w:bottom w:val="nil"/>
              <w:right w:val="nil"/>
            </w:tcBorders>
            <w:shd w:val="clear" w:color="auto" w:fill="FFFFFF"/>
          </w:tcPr>
          <w:p w14:paraId="1847019F"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a. Predictors: (Constant), Age, IDEA Score</w:t>
            </w:r>
          </w:p>
        </w:tc>
      </w:tr>
      <w:tr w:rsidR="00FB0659" w:rsidRPr="009C205B" w14:paraId="2CF150B7" w14:textId="77777777" w:rsidTr="00B74AE6">
        <w:trPr>
          <w:cantSplit/>
        </w:trPr>
        <w:tc>
          <w:tcPr>
            <w:tcW w:w="8348" w:type="dxa"/>
            <w:gridSpan w:val="6"/>
            <w:tcBorders>
              <w:top w:val="nil"/>
              <w:left w:val="nil"/>
              <w:bottom w:val="nil"/>
              <w:right w:val="nil"/>
            </w:tcBorders>
            <w:shd w:val="clear" w:color="auto" w:fill="FFFFFF"/>
          </w:tcPr>
          <w:p w14:paraId="1FA235A9"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b. Dependent Variable: CF Score</w:t>
            </w:r>
          </w:p>
        </w:tc>
      </w:tr>
    </w:tbl>
    <w:p w14:paraId="40B2386C" w14:textId="77777777" w:rsidR="00FB0659" w:rsidRPr="009C205B" w:rsidRDefault="00FB0659" w:rsidP="009C205B">
      <w:pPr>
        <w:spacing w:line="360" w:lineRule="auto"/>
        <w:rPr>
          <w:rFonts w:ascii="Times New Roman" w:hAnsi="Times New Roman" w:cs="Times New Roman"/>
          <w:color w:val="000000" w:themeColor="text1"/>
        </w:rPr>
      </w:pPr>
    </w:p>
    <w:p w14:paraId="102B6D11" w14:textId="77777777" w:rsidR="00FB0659" w:rsidRPr="009C205B" w:rsidRDefault="00FB0659" w:rsidP="009C205B">
      <w:pPr>
        <w:spacing w:line="360" w:lineRule="auto"/>
        <w:rPr>
          <w:rFonts w:ascii="Times New Roman" w:hAnsi="Times New Roman" w:cs="Times New Roman"/>
          <w:color w:val="000000" w:themeColor="text1"/>
          <w:lang w:val="en-GB"/>
        </w:rPr>
      </w:pPr>
    </w:p>
    <w:p w14:paraId="46BDFA4C" w14:textId="2CEED2AE" w:rsidR="00FB0659" w:rsidRPr="009C205B" w:rsidRDefault="00FB0659"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Assumption #4:</w:t>
      </w:r>
      <w:r w:rsidR="00E72424" w:rsidRPr="009C205B">
        <w:rPr>
          <w:rFonts w:ascii="Times New Roman" w:hAnsi="Times New Roman" w:cs="Times New Roman"/>
          <w:color w:val="000000" w:themeColor="text1"/>
          <w:lang w:val="en-GB"/>
        </w:rPr>
        <w:t xml:space="preserve"> Constant Variance of Residuals</w:t>
      </w:r>
    </w:p>
    <w:p w14:paraId="055E05DD" w14:textId="77777777" w:rsidR="00E72424" w:rsidRPr="009C205B" w:rsidRDefault="00E72424" w:rsidP="009C205B">
      <w:pPr>
        <w:spacing w:line="360" w:lineRule="auto"/>
        <w:rPr>
          <w:rFonts w:ascii="Times New Roman" w:hAnsi="Times New Roman" w:cs="Times New Roman"/>
          <w:color w:val="000000" w:themeColor="text1"/>
          <w:lang w:val="en-GB"/>
        </w:rPr>
      </w:pPr>
    </w:p>
    <w:p w14:paraId="0138197E" w14:textId="77777777" w:rsidR="00FB0659" w:rsidRPr="009C205B" w:rsidRDefault="00FB0659"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lastRenderedPageBreak/>
        <w:t xml:space="preserve"> The variance of the residuals is constant. The plot of standardised residuals vs standardised predicted values showed no obvious signs of funnelling. This suggests the assumption of homoscedasticity has been met. </w:t>
      </w:r>
    </w:p>
    <w:p w14:paraId="22F24404" w14:textId="67EB5454" w:rsidR="00DE01A4" w:rsidRPr="009C205B" w:rsidRDefault="00C565E2" w:rsidP="009C205B">
      <w:pPr>
        <w:spacing w:line="360" w:lineRule="auto"/>
        <w:rPr>
          <w:rFonts w:ascii="Times New Roman" w:hAnsi="Times New Roman" w:cs="Times New Roman"/>
          <w:b/>
          <w:bCs/>
          <w:color w:val="000000" w:themeColor="text1"/>
          <w:lang w:val="en-GB"/>
        </w:rPr>
      </w:pPr>
      <w:r w:rsidRPr="009C205B">
        <w:rPr>
          <w:rFonts w:ascii="Times New Roman" w:hAnsi="Times New Roman" w:cs="Times New Roman"/>
          <w:b/>
          <w:bCs/>
          <w:color w:val="000000" w:themeColor="text1"/>
          <w:lang w:val="en-GB"/>
        </w:rPr>
        <w:t xml:space="preserve">Appendix </w:t>
      </w:r>
      <w:r w:rsidR="00DE01A4" w:rsidRPr="009C205B">
        <w:rPr>
          <w:rFonts w:ascii="Times New Roman" w:hAnsi="Times New Roman" w:cs="Times New Roman"/>
          <w:b/>
          <w:bCs/>
          <w:color w:val="000000" w:themeColor="text1"/>
          <w:lang w:val="en-GB"/>
        </w:rPr>
        <w:t xml:space="preserve">Figure </w:t>
      </w:r>
      <w:r w:rsidR="00F66605">
        <w:rPr>
          <w:rFonts w:ascii="Times New Roman" w:hAnsi="Times New Roman" w:cs="Times New Roman"/>
          <w:b/>
          <w:bCs/>
          <w:color w:val="000000" w:themeColor="text1"/>
          <w:lang w:val="en-GB"/>
        </w:rPr>
        <w:t>L</w:t>
      </w:r>
      <w:r w:rsidR="00DE01A4" w:rsidRPr="009C205B">
        <w:rPr>
          <w:rFonts w:ascii="Times New Roman" w:hAnsi="Times New Roman" w:cs="Times New Roman"/>
          <w:b/>
          <w:bCs/>
          <w:color w:val="000000" w:themeColor="text1"/>
          <w:lang w:val="en-GB"/>
        </w:rPr>
        <w:t xml:space="preserve">1 </w:t>
      </w:r>
    </w:p>
    <w:p w14:paraId="6036AF1E" w14:textId="77777777" w:rsidR="00FB0659" w:rsidRPr="009C205B" w:rsidRDefault="00FB0659" w:rsidP="009C205B">
      <w:pPr>
        <w:spacing w:line="360" w:lineRule="auto"/>
        <w:rPr>
          <w:rFonts w:ascii="Times New Roman" w:hAnsi="Times New Roman" w:cs="Times New Roman"/>
          <w:color w:val="000000" w:themeColor="text1"/>
          <w:lang w:val="en-GB"/>
        </w:rPr>
      </w:pPr>
    </w:p>
    <w:p w14:paraId="0212677C" w14:textId="33E3E80D" w:rsidR="00FB0659" w:rsidRPr="009C205B" w:rsidRDefault="00FB0659"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noProof/>
          <w:color w:val="000000" w:themeColor="text1"/>
        </w:rPr>
        <w:drawing>
          <wp:inline distT="0" distB="0" distL="0" distR="0" wp14:anchorId="230C6DC4" wp14:editId="2EDBB858">
            <wp:extent cx="5642517" cy="3311912"/>
            <wp:effectExtent l="0" t="0" r="9525" b="15875"/>
            <wp:docPr id="193190599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718B83F" w14:textId="77777777" w:rsidR="00FB0659" w:rsidRPr="009C205B" w:rsidRDefault="00FB0659" w:rsidP="009C205B">
      <w:pPr>
        <w:spacing w:line="360" w:lineRule="auto"/>
        <w:rPr>
          <w:rFonts w:ascii="Times New Roman" w:hAnsi="Times New Roman" w:cs="Times New Roman"/>
          <w:color w:val="000000" w:themeColor="text1"/>
          <w:lang w:val="en-GB"/>
        </w:rPr>
      </w:pPr>
    </w:p>
    <w:p w14:paraId="2568CCB8" w14:textId="122A16DF" w:rsidR="00E72424" w:rsidRDefault="00FB0659" w:rsidP="009C205B">
      <w:pPr>
        <w:spacing w:line="360" w:lineRule="auto"/>
        <w:rPr>
          <w:rFonts w:ascii="Times New Roman" w:hAnsi="Times New Roman" w:cs="Times New Roman"/>
          <w:color w:val="000000" w:themeColor="text1"/>
          <w:lang w:val="en-GB"/>
        </w:rPr>
      </w:pPr>
      <w:bookmarkStart w:id="66" w:name="OLE_LINK2"/>
      <w:r w:rsidRPr="009C205B">
        <w:rPr>
          <w:rFonts w:ascii="Times New Roman" w:hAnsi="Times New Roman" w:cs="Times New Roman"/>
          <w:color w:val="000000" w:themeColor="text1"/>
          <w:lang w:val="en-GB"/>
        </w:rPr>
        <w:t xml:space="preserve">Assumption #5: </w:t>
      </w:r>
      <w:r w:rsidR="00E72424" w:rsidRPr="009C205B">
        <w:rPr>
          <w:rFonts w:ascii="Times New Roman" w:hAnsi="Times New Roman" w:cs="Times New Roman"/>
          <w:color w:val="000000" w:themeColor="text1"/>
          <w:lang w:val="en-GB"/>
        </w:rPr>
        <w:t>Residual values are normally distributed</w:t>
      </w:r>
    </w:p>
    <w:p w14:paraId="1B76B3FE" w14:textId="77777777" w:rsidR="009C205B" w:rsidRPr="009C205B" w:rsidRDefault="009C205B" w:rsidP="009C205B">
      <w:pPr>
        <w:spacing w:line="360" w:lineRule="auto"/>
        <w:rPr>
          <w:rFonts w:ascii="Times New Roman" w:hAnsi="Times New Roman" w:cs="Times New Roman"/>
          <w:color w:val="000000" w:themeColor="text1"/>
          <w:lang w:val="en-GB"/>
        </w:rPr>
      </w:pPr>
    </w:p>
    <w:p w14:paraId="2A610535" w14:textId="0313B08D" w:rsidR="00FB0659" w:rsidRDefault="00FB0659"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The values of the residuals are normally distributed. The P-P plot for the model suggests that the assumption of normality of the residuals has not been violated.</w:t>
      </w:r>
    </w:p>
    <w:p w14:paraId="6DF8EEE1" w14:textId="77777777" w:rsidR="009C205B" w:rsidRPr="009C205B" w:rsidRDefault="009C205B" w:rsidP="009C205B">
      <w:pPr>
        <w:spacing w:line="360" w:lineRule="auto"/>
        <w:rPr>
          <w:rFonts w:ascii="Times New Roman" w:hAnsi="Times New Roman" w:cs="Times New Roman"/>
          <w:color w:val="000000" w:themeColor="text1"/>
          <w:lang w:val="en-GB"/>
        </w:rPr>
      </w:pPr>
    </w:p>
    <w:p w14:paraId="5CB95AFE" w14:textId="3EA96BBA" w:rsidR="00C565E2" w:rsidRPr="009C205B" w:rsidRDefault="00C565E2" w:rsidP="009C205B">
      <w:pPr>
        <w:spacing w:line="360" w:lineRule="auto"/>
        <w:rPr>
          <w:rFonts w:ascii="Times New Roman" w:hAnsi="Times New Roman" w:cs="Times New Roman"/>
          <w:b/>
          <w:bCs/>
          <w:color w:val="000000" w:themeColor="text1"/>
          <w:lang w:val="en-GB"/>
        </w:rPr>
      </w:pPr>
      <w:r w:rsidRPr="009C205B">
        <w:rPr>
          <w:rFonts w:ascii="Times New Roman" w:hAnsi="Times New Roman" w:cs="Times New Roman"/>
          <w:b/>
          <w:bCs/>
          <w:color w:val="000000" w:themeColor="text1"/>
          <w:lang w:val="en-GB"/>
        </w:rPr>
        <w:t xml:space="preserve">Appendix Figure </w:t>
      </w:r>
      <w:r w:rsidR="00F66605">
        <w:rPr>
          <w:rFonts w:ascii="Times New Roman" w:hAnsi="Times New Roman" w:cs="Times New Roman"/>
          <w:b/>
          <w:bCs/>
          <w:color w:val="000000" w:themeColor="text1"/>
          <w:lang w:val="en-GB"/>
        </w:rPr>
        <w:t>L</w:t>
      </w:r>
      <w:r w:rsidR="006472EB" w:rsidRPr="009C205B">
        <w:rPr>
          <w:rFonts w:ascii="Times New Roman" w:hAnsi="Times New Roman" w:cs="Times New Roman"/>
          <w:b/>
          <w:bCs/>
          <w:color w:val="000000" w:themeColor="text1"/>
          <w:lang w:val="en-GB"/>
        </w:rPr>
        <w:t>2</w:t>
      </w:r>
    </w:p>
    <w:bookmarkEnd w:id="66"/>
    <w:p w14:paraId="67119533" w14:textId="77777777" w:rsidR="00FB0659" w:rsidRPr="009C205B" w:rsidRDefault="00FB0659" w:rsidP="009C205B">
      <w:pPr>
        <w:spacing w:line="360" w:lineRule="auto"/>
        <w:rPr>
          <w:rFonts w:ascii="Times New Roman" w:hAnsi="Times New Roman" w:cs="Times New Roman"/>
          <w:color w:val="000000" w:themeColor="text1"/>
        </w:rPr>
      </w:pPr>
      <w:r w:rsidRPr="009C205B">
        <w:rPr>
          <w:rFonts w:ascii="Times New Roman" w:hAnsi="Times New Roman" w:cs="Times New Roman"/>
          <w:noProof/>
          <w:color w:val="000000" w:themeColor="text1"/>
        </w:rPr>
        <w:lastRenderedPageBreak/>
        <w:drawing>
          <wp:inline distT="0" distB="0" distL="0" distR="0" wp14:anchorId="3E3BDC6A" wp14:editId="460C4738">
            <wp:extent cx="5341434" cy="3337255"/>
            <wp:effectExtent l="0" t="0" r="5715" b="3175"/>
            <wp:docPr id="1098897325" name="Picture 3" descr="A graph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97325" name="Picture 3" descr="A graph of a normal distribution&#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55691" cy="3346163"/>
                    </a:xfrm>
                    <a:prstGeom prst="rect">
                      <a:avLst/>
                    </a:prstGeom>
                    <a:noFill/>
                    <a:ln>
                      <a:noFill/>
                    </a:ln>
                  </pic:spPr>
                </pic:pic>
              </a:graphicData>
            </a:graphic>
          </wp:inline>
        </w:drawing>
      </w:r>
    </w:p>
    <w:p w14:paraId="2895A24A" w14:textId="77777777" w:rsidR="00FB0659" w:rsidRPr="009C205B" w:rsidRDefault="00FB0659" w:rsidP="009C205B">
      <w:pPr>
        <w:spacing w:line="360" w:lineRule="auto"/>
        <w:rPr>
          <w:rFonts w:ascii="Times New Roman" w:hAnsi="Times New Roman" w:cs="Times New Roman"/>
          <w:color w:val="000000" w:themeColor="text1"/>
        </w:rPr>
      </w:pPr>
    </w:p>
    <w:p w14:paraId="0F7FC5C8" w14:textId="1E1D1FF1" w:rsidR="00FB0659" w:rsidRPr="009C205B" w:rsidRDefault="00C565E2" w:rsidP="009C205B">
      <w:pPr>
        <w:spacing w:line="360" w:lineRule="auto"/>
        <w:rPr>
          <w:rFonts w:ascii="Times New Roman" w:hAnsi="Times New Roman" w:cs="Times New Roman"/>
          <w:b/>
          <w:bCs/>
          <w:color w:val="000000" w:themeColor="text1"/>
        </w:rPr>
      </w:pPr>
      <w:r w:rsidRPr="009C205B">
        <w:rPr>
          <w:rFonts w:ascii="Times New Roman" w:hAnsi="Times New Roman" w:cs="Times New Roman"/>
          <w:b/>
          <w:bCs/>
          <w:color w:val="000000" w:themeColor="text1"/>
        </w:rPr>
        <w:t xml:space="preserve">Appendix Figure </w:t>
      </w:r>
      <w:r w:rsidR="00F66605">
        <w:rPr>
          <w:rFonts w:ascii="Times New Roman" w:hAnsi="Times New Roman" w:cs="Times New Roman"/>
          <w:b/>
          <w:bCs/>
          <w:color w:val="000000" w:themeColor="text1"/>
        </w:rPr>
        <w:t>L</w:t>
      </w:r>
      <w:r w:rsidR="006472EB" w:rsidRPr="009C205B">
        <w:rPr>
          <w:rFonts w:ascii="Times New Roman" w:hAnsi="Times New Roman" w:cs="Times New Roman"/>
          <w:b/>
          <w:bCs/>
          <w:color w:val="000000" w:themeColor="text1"/>
        </w:rPr>
        <w:t>3</w:t>
      </w:r>
    </w:p>
    <w:p w14:paraId="33D3356A" w14:textId="77777777" w:rsidR="00FB0659" w:rsidRPr="009C205B" w:rsidRDefault="00FB0659"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noProof/>
          <w:color w:val="000000" w:themeColor="text1"/>
        </w:rPr>
        <w:drawing>
          <wp:inline distT="0" distB="0" distL="0" distR="0" wp14:anchorId="6931E345" wp14:editId="39E8CE0B">
            <wp:extent cx="4572000" cy="2743200"/>
            <wp:effectExtent l="0" t="0" r="12700" b="12700"/>
            <wp:docPr id="133091908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8B50058" w14:textId="77777777" w:rsidR="00FB0659" w:rsidRPr="009C205B" w:rsidRDefault="00FB0659" w:rsidP="009C205B">
      <w:pPr>
        <w:spacing w:line="360" w:lineRule="auto"/>
        <w:rPr>
          <w:rFonts w:ascii="Times New Roman" w:hAnsi="Times New Roman" w:cs="Times New Roman"/>
          <w:color w:val="000000" w:themeColor="text1"/>
          <w:lang w:val="en-GB"/>
        </w:rPr>
      </w:pPr>
    </w:p>
    <w:p w14:paraId="62DB0BD4" w14:textId="4707F2F7" w:rsidR="00FB0659" w:rsidRDefault="00FB0659"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 xml:space="preserve">Assumption #6: </w:t>
      </w:r>
      <w:r w:rsidR="00E72424" w:rsidRPr="009C205B">
        <w:rPr>
          <w:rFonts w:ascii="Times New Roman" w:hAnsi="Times New Roman" w:cs="Times New Roman"/>
          <w:color w:val="000000" w:themeColor="text1"/>
          <w:lang w:val="en-GB"/>
        </w:rPr>
        <w:t>No influential cases biasing.</w:t>
      </w:r>
    </w:p>
    <w:p w14:paraId="21C924DA" w14:textId="77777777" w:rsidR="009C205B" w:rsidRPr="009C205B" w:rsidRDefault="009C205B" w:rsidP="009C205B">
      <w:pPr>
        <w:spacing w:line="360" w:lineRule="auto"/>
        <w:rPr>
          <w:rFonts w:ascii="Times New Roman" w:hAnsi="Times New Roman" w:cs="Times New Roman"/>
          <w:color w:val="000000" w:themeColor="text1"/>
          <w:lang w:val="en-GB"/>
        </w:rPr>
      </w:pPr>
    </w:p>
    <w:p w14:paraId="327050A8" w14:textId="28BC2279" w:rsidR="00FB0659" w:rsidRDefault="00FB0659"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There are no influential cases biasing the model. Cook’s Distance values were all below 1. This indicates individual cases were not unduly influencing the model.</w:t>
      </w:r>
    </w:p>
    <w:p w14:paraId="1C589CA7" w14:textId="77777777" w:rsidR="009C205B" w:rsidRPr="009C205B" w:rsidRDefault="009C205B" w:rsidP="009C205B">
      <w:pPr>
        <w:spacing w:line="360" w:lineRule="auto"/>
        <w:rPr>
          <w:rFonts w:ascii="Times New Roman" w:hAnsi="Times New Roman" w:cs="Times New Roman"/>
          <w:color w:val="000000" w:themeColor="text1"/>
          <w:lang w:val="en-GB"/>
        </w:rPr>
      </w:pPr>
    </w:p>
    <w:p w14:paraId="2CA18238" w14:textId="0483F4B2" w:rsidR="00C565E2" w:rsidRPr="009C205B" w:rsidRDefault="00C565E2" w:rsidP="009C205B">
      <w:pPr>
        <w:spacing w:line="360" w:lineRule="auto"/>
        <w:rPr>
          <w:rFonts w:ascii="Times New Roman" w:hAnsi="Times New Roman" w:cs="Times New Roman"/>
          <w:b/>
          <w:bCs/>
          <w:color w:val="000000" w:themeColor="text1"/>
          <w:lang w:val="en-GB"/>
        </w:rPr>
      </w:pPr>
      <w:r w:rsidRPr="009C205B">
        <w:rPr>
          <w:rFonts w:ascii="Times New Roman" w:hAnsi="Times New Roman" w:cs="Times New Roman"/>
          <w:b/>
          <w:bCs/>
          <w:color w:val="000000" w:themeColor="text1"/>
          <w:lang w:val="en-GB"/>
        </w:rPr>
        <w:t>Appendix Table</w:t>
      </w:r>
      <w:r w:rsidR="00195134" w:rsidRPr="009C205B">
        <w:rPr>
          <w:rFonts w:ascii="Times New Roman" w:hAnsi="Times New Roman" w:cs="Times New Roman"/>
          <w:b/>
          <w:bCs/>
          <w:color w:val="000000" w:themeColor="text1"/>
          <w:lang w:val="en-GB"/>
        </w:rPr>
        <w:t xml:space="preserve"> </w:t>
      </w:r>
      <w:r w:rsidR="00F66605">
        <w:rPr>
          <w:rFonts w:ascii="Times New Roman" w:hAnsi="Times New Roman" w:cs="Times New Roman"/>
          <w:b/>
          <w:bCs/>
          <w:color w:val="000000" w:themeColor="text1"/>
          <w:lang w:val="en-GB"/>
        </w:rPr>
        <w:t>L</w:t>
      </w:r>
      <w:r w:rsidR="006472EB" w:rsidRPr="009C205B">
        <w:rPr>
          <w:rFonts w:ascii="Times New Roman" w:hAnsi="Times New Roman" w:cs="Times New Roman"/>
          <w:b/>
          <w:bCs/>
          <w:color w:val="000000" w:themeColor="text1"/>
          <w:lang w:val="en-GB"/>
        </w:rPr>
        <w:t>4</w:t>
      </w:r>
    </w:p>
    <w:tbl>
      <w:tblPr>
        <w:tblW w:w="9260" w:type="dxa"/>
        <w:tblLayout w:type="fixed"/>
        <w:tblCellMar>
          <w:left w:w="0" w:type="dxa"/>
          <w:right w:w="0" w:type="dxa"/>
        </w:tblCellMar>
        <w:tblLook w:val="0000" w:firstRow="0" w:lastRow="0" w:firstColumn="0" w:lastColumn="0" w:noHBand="0" w:noVBand="0"/>
      </w:tblPr>
      <w:tblGrid>
        <w:gridCol w:w="2860"/>
        <w:gridCol w:w="1185"/>
        <w:gridCol w:w="1221"/>
        <w:gridCol w:w="1186"/>
        <w:gridCol w:w="1622"/>
        <w:gridCol w:w="1186"/>
      </w:tblGrid>
      <w:tr w:rsidR="00FB0659" w:rsidRPr="009C205B" w14:paraId="52EA71A1" w14:textId="77777777" w:rsidTr="00B74AE6">
        <w:trPr>
          <w:cantSplit/>
        </w:trPr>
        <w:tc>
          <w:tcPr>
            <w:tcW w:w="9255" w:type="dxa"/>
            <w:gridSpan w:val="6"/>
            <w:tcBorders>
              <w:top w:val="nil"/>
              <w:left w:val="nil"/>
              <w:bottom w:val="nil"/>
              <w:right w:val="nil"/>
            </w:tcBorders>
            <w:shd w:val="clear" w:color="auto" w:fill="FFFFFF"/>
            <w:vAlign w:val="center"/>
          </w:tcPr>
          <w:p w14:paraId="19D31C1E"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b/>
                <w:bCs/>
                <w:color w:val="000000" w:themeColor="text1"/>
              </w:rPr>
              <w:lastRenderedPageBreak/>
              <w:t>Residuals Statistics</w:t>
            </w:r>
            <w:r w:rsidRPr="009C205B">
              <w:rPr>
                <w:rFonts w:ascii="Times New Roman" w:hAnsi="Times New Roman" w:cs="Times New Roman"/>
                <w:b/>
                <w:bCs/>
                <w:color w:val="000000" w:themeColor="text1"/>
                <w:vertAlign w:val="superscript"/>
              </w:rPr>
              <w:t>a</w:t>
            </w:r>
          </w:p>
        </w:tc>
      </w:tr>
      <w:tr w:rsidR="00FB0659" w:rsidRPr="009C205B" w14:paraId="685274CB" w14:textId="77777777" w:rsidTr="00B74AE6">
        <w:trPr>
          <w:cantSplit/>
        </w:trPr>
        <w:tc>
          <w:tcPr>
            <w:tcW w:w="2859" w:type="dxa"/>
            <w:tcBorders>
              <w:top w:val="nil"/>
              <w:left w:val="nil"/>
              <w:bottom w:val="single" w:sz="8" w:space="0" w:color="152935"/>
              <w:right w:val="nil"/>
            </w:tcBorders>
            <w:shd w:val="clear" w:color="auto" w:fill="FFFFFF"/>
            <w:vAlign w:val="bottom"/>
          </w:tcPr>
          <w:p w14:paraId="07161950" w14:textId="77777777" w:rsidR="00FB0659" w:rsidRPr="009C205B" w:rsidRDefault="00FB0659" w:rsidP="009C205B">
            <w:pPr>
              <w:spacing w:line="360" w:lineRule="auto"/>
              <w:rPr>
                <w:rFonts w:ascii="Times New Roman" w:hAnsi="Times New Roman" w:cs="Times New Roman"/>
                <w:color w:val="000000" w:themeColor="text1"/>
              </w:rPr>
            </w:pPr>
          </w:p>
        </w:tc>
        <w:tc>
          <w:tcPr>
            <w:tcW w:w="1185" w:type="dxa"/>
            <w:tcBorders>
              <w:top w:val="nil"/>
              <w:left w:val="nil"/>
              <w:bottom w:val="single" w:sz="8" w:space="0" w:color="152935"/>
              <w:right w:val="single" w:sz="8" w:space="0" w:color="E0E0E0"/>
            </w:tcBorders>
            <w:shd w:val="clear" w:color="auto" w:fill="FFFFFF"/>
            <w:vAlign w:val="bottom"/>
          </w:tcPr>
          <w:p w14:paraId="75D5D425"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Minimum</w:t>
            </w:r>
          </w:p>
        </w:tc>
        <w:tc>
          <w:tcPr>
            <w:tcW w:w="1220" w:type="dxa"/>
            <w:tcBorders>
              <w:top w:val="nil"/>
              <w:left w:val="single" w:sz="8" w:space="0" w:color="E0E0E0"/>
              <w:bottom w:val="single" w:sz="8" w:space="0" w:color="152935"/>
              <w:right w:val="single" w:sz="8" w:space="0" w:color="E0E0E0"/>
            </w:tcBorders>
            <w:shd w:val="clear" w:color="auto" w:fill="FFFFFF"/>
            <w:vAlign w:val="bottom"/>
          </w:tcPr>
          <w:p w14:paraId="27389797"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Maximum</w:t>
            </w:r>
          </w:p>
        </w:tc>
        <w:tc>
          <w:tcPr>
            <w:tcW w:w="1185" w:type="dxa"/>
            <w:tcBorders>
              <w:top w:val="nil"/>
              <w:left w:val="single" w:sz="8" w:space="0" w:color="E0E0E0"/>
              <w:bottom w:val="single" w:sz="8" w:space="0" w:color="152935"/>
              <w:right w:val="single" w:sz="8" w:space="0" w:color="E0E0E0"/>
            </w:tcBorders>
            <w:shd w:val="clear" w:color="auto" w:fill="FFFFFF"/>
            <w:vAlign w:val="bottom"/>
          </w:tcPr>
          <w:p w14:paraId="411C30FB"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Mean</w:t>
            </w:r>
          </w:p>
        </w:tc>
        <w:tc>
          <w:tcPr>
            <w:tcW w:w="1621" w:type="dxa"/>
            <w:tcBorders>
              <w:top w:val="nil"/>
              <w:left w:val="single" w:sz="8" w:space="0" w:color="E0E0E0"/>
              <w:bottom w:val="single" w:sz="8" w:space="0" w:color="152935"/>
              <w:right w:val="single" w:sz="8" w:space="0" w:color="E0E0E0"/>
            </w:tcBorders>
            <w:shd w:val="clear" w:color="auto" w:fill="FFFFFF"/>
            <w:vAlign w:val="bottom"/>
          </w:tcPr>
          <w:p w14:paraId="718FDEB4"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Std. Deviation</w:t>
            </w:r>
          </w:p>
        </w:tc>
        <w:tc>
          <w:tcPr>
            <w:tcW w:w="1185" w:type="dxa"/>
            <w:tcBorders>
              <w:top w:val="nil"/>
              <w:left w:val="single" w:sz="8" w:space="0" w:color="E0E0E0"/>
              <w:bottom w:val="single" w:sz="8" w:space="0" w:color="152935"/>
              <w:right w:val="nil"/>
            </w:tcBorders>
            <w:shd w:val="clear" w:color="auto" w:fill="FFFFFF"/>
            <w:vAlign w:val="bottom"/>
          </w:tcPr>
          <w:p w14:paraId="375F9135" w14:textId="77777777" w:rsidR="00FB0659" w:rsidRPr="009C205B" w:rsidRDefault="00FB0659"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N</w:t>
            </w:r>
          </w:p>
        </w:tc>
      </w:tr>
      <w:tr w:rsidR="00FB0659" w:rsidRPr="009C205B" w14:paraId="5911B6C2" w14:textId="77777777" w:rsidTr="00B74AE6">
        <w:trPr>
          <w:cantSplit/>
        </w:trPr>
        <w:tc>
          <w:tcPr>
            <w:tcW w:w="2859" w:type="dxa"/>
            <w:tcBorders>
              <w:top w:val="single" w:sz="8" w:space="0" w:color="152935"/>
              <w:left w:val="nil"/>
              <w:bottom w:val="single" w:sz="8" w:space="0" w:color="AEAEAE"/>
              <w:right w:val="nil"/>
            </w:tcBorders>
            <w:shd w:val="clear" w:color="auto" w:fill="E0E0E0"/>
          </w:tcPr>
          <w:p w14:paraId="3E578815"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Predicted Value</w:t>
            </w:r>
          </w:p>
        </w:tc>
        <w:tc>
          <w:tcPr>
            <w:tcW w:w="1185" w:type="dxa"/>
            <w:tcBorders>
              <w:top w:val="single" w:sz="8" w:space="0" w:color="152935"/>
              <w:left w:val="nil"/>
              <w:bottom w:val="single" w:sz="8" w:space="0" w:color="AEAEAE"/>
              <w:right w:val="single" w:sz="8" w:space="0" w:color="E0E0E0"/>
            </w:tcBorders>
            <w:shd w:val="clear" w:color="auto" w:fill="F9F9FB"/>
          </w:tcPr>
          <w:p w14:paraId="3F0C5C87"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46.36</w:t>
            </w:r>
          </w:p>
        </w:tc>
        <w:tc>
          <w:tcPr>
            <w:tcW w:w="1220" w:type="dxa"/>
            <w:tcBorders>
              <w:top w:val="single" w:sz="8" w:space="0" w:color="152935"/>
              <w:left w:val="single" w:sz="8" w:space="0" w:color="E0E0E0"/>
              <w:bottom w:val="single" w:sz="8" w:space="0" w:color="AEAEAE"/>
              <w:right w:val="single" w:sz="8" w:space="0" w:color="E0E0E0"/>
            </w:tcBorders>
            <w:shd w:val="clear" w:color="auto" w:fill="F9F9FB"/>
          </w:tcPr>
          <w:p w14:paraId="58468B25"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57.16</w:t>
            </w:r>
          </w:p>
        </w:tc>
        <w:tc>
          <w:tcPr>
            <w:tcW w:w="1185" w:type="dxa"/>
            <w:tcBorders>
              <w:top w:val="single" w:sz="8" w:space="0" w:color="152935"/>
              <w:left w:val="single" w:sz="8" w:space="0" w:color="E0E0E0"/>
              <w:bottom w:val="single" w:sz="8" w:space="0" w:color="AEAEAE"/>
              <w:right w:val="single" w:sz="8" w:space="0" w:color="E0E0E0"/>
            </w:tcBorders>
            <w:shd w:val="clear" w:color="auto" w:fill="F9F9FB"/>
          </w:tcPr>
          <w:p w14:paraId="2554FE0F"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51.93</w:t>
            </w:r>
          </w:p>
        </w:tc>
        <w:tc>
          <w:tcPr>
            <w:tcW w:w="1621" w:type="dxa"/>
            <w:tcBorders>
              <w:top w:val="single" w:sz="8" w:space="0" w:color="152935"/>
              <w:left w:val="single" w:sz="8" w:space="0" w:color="E0E0E0"/>
              <w:bottom w:val="single" w:sz="8" w:space="0" w:color="AEAEAE"/>
              <w:right w:val="single" w:sz="8" w:space="0" w:color="E0E0E0"/>
            </w:tcBorders>
            <w:shd w:val="clear" w:color="auto" w:fill="F9F9FB"/>
          </w:tcPr>
          <w:p w14:paraId="48A34357"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2.285</w:t>
            </w:r>
          </w:p>
        </w:tc>
        <w:tc>
          <w:tcPr>
            <w:tcW w:w="1185" w:type="dxa"/>
            <w:tcBorders>
              <w:top w:val="single" w:sz="8" w:space="0" w:color="152935"/>
              <w:left w:val="single" w:sz="8" w:space="0" w:color="E0E0E0"/>
              <w:bottom w:val="single" w:sz="8" w:space="0" w:color="AEAEAE"/>
              <w:right w:val="nil"/>
            </w:tcBorders>
            <w:shd w:val="clear" w:color="auto" w:fill="F9F9FB"/>
          </w:tcPr>
          <w:p w14:paraId="3A5B3BCB"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659" w:rsidRPr="009C205B" w14:paraId="74312EAE" w14:textId="77777777" w:rsidTr="00B74AE6">
        <w:trPr>
          <w:cantSplit/>
        </w:trPr>
        <w:tc>
          <w:tcPr>
            <w:tcW w:w="2859" w:type="dxa"/>
            <w:tcBorders>
              <w:top w:val="single" w:sz="8" w:space="0" w:color="AEAEAE"/>
              <w:left w:val="nil"/>
              <w:bottom w:val="single" w:sz="8" w:space="0" w:color="AEAEAE"/>
              <w:right w:val="nil"/>
            </w:tcBorders>
            <w:shd w:val="clear" w:color="auto" w:fill="E0E0E0"/>
          </w:tcPr>
          <w:p w14:paraId="179D0C6B"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Std. Predicted Value</w:t>
            </w:r>
          </w:p>
        </w:tc>
        <w:tc>
          <w:tcPr>
            <w:tcW w:w="1185" w:type="dxa"/>
            <w:tcBorders>
              <w:top w:val="single" w:sz="8" w:space="0" w:color="AEAEAE"/>
              <w:left w:val="nil"/>
              <w:bottom w:val="single" w:sz="8" w:space="0" w:color="AEAEAE"/>
              <w:right w:val="single" w:sz="8" w:space="0" w:color="E0E0E0"/>
            </w:tcBorders>
            <w:shd w:val="clear" w:color="auto" w:fill="F9F9FB"/>
          </w:tcPr>
          <w:p w14:paraId="7EF21379"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-2.439</w:t>
            </w:r>
          </w:p>
        </w:tc>
        <w:tc>
          <w:tcPr>
            <w:tcW w:w="1220" w:type="dxa"/>
            <w:tcBorders>
              <w:top w:val="single" w:sz="8" w:space="0" w:color="AEAEAE"/>
              <w:left w:val="single" w:sz="8" w:space="0" w:color="E0E0E0"/>
              <w:bottom w:val="single" w:sz="8" w:space="0" w:color="AEAEAE"/>
              <w:right w:val="single" w:sz="8" w:space="0" w:color="E0E0E0"/>
            </w:tcBorders>
            <w:shd w:val="clear" w:color="auto" w:fill="F9F9FB"/>
          </w:tcPr>
          <w:p w14:paraId="27E20869"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2.285</w:t>
            </w:r>
          </w:p>
        </w:tc>
        <w:tc>
          <w:tcPr>
            <w:tcW w:w="1185" w:type="dxa"/>
            <w:tcBorders>
              <w:top w:val="single" w:sz="8" w:space="0" w:color="AEAEAE"/>
              <w:left w:val="single" w:sz="8" w:space="0" w:color="E0E0E0"/>
              <w:bottom w:val="single" w:sz="8" w:space="0" w:color="AEAEAE"/>
              <w:right w:val="single" w:sz="8" w:space="0" w:color="E0E0E0"/>
            </w:tcBorders>
            <w:shd w:val="clear" w:color="auto" w:fill="F9F9FB"/>
          </w:tcPr>
          <w:p w14:paraId="25697CF0"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.000</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5AEAC007"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1.000</w:t>
            </w:r>
          </w:p>
        </w:tc>
        <w:tc>
          <w:tcPr>
            <w:tcW w:w="1185" w:type="dxa"/>
            <w:tcBorders>
              <w:top w:val="single" w:sz="8" w:space="0" w:color="AEAEAE"/>
              <w:left w:val="single" w:sz="8" w:space="0" w:color="E0E0E0"/>
              <w:bottom w:val="single" w:sz="8" w:space="0" w:color="AEAEAE"/>
              <w:right w:val="nil"/>
            </w:tcBorders>
            <w:shd w:val="clear" w:color="auto" w:fill="F9F9FB"/>
          </w:tcPr>
          <w:p w14:paraId="7AD5B943"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659" w:rsidRPr="009C205B" w14:paraId="6CB59017" w14:textId="77777777" w:rsidTr="00B74AE6">
        <w:trPr>
          <w:cantSplit/>
        </w:trPr>
        <w:tc>
          <w:tcPr>
            <w:tcW w:w="2859" w:type="dxa"/>
            <w:tcBorders>
              <w:top w:val="single" w:sz="8" w:space="0" w:color="AEAEAE"/>
              <w:left w:val="nil"/>
              <w:bottom w:val="single" w:sz="8" w:space="0" w:color="AEAEAE"/>
              <w:right w:val="nil"/>
            </w:tcBorders>
            <w:shd w:val="clear" w:color="auto" w:fill="E0E0E0"/>
          </w:tcPr>
          <w:p w14:paraId="1DD8C645"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Standard Error of Predicted Value</w:t>
            </w:r>
          </w:p>
        </w:tc>
        <w:tc>
          <w:tcPr>
            <w:tcW w:w="1185" w:type="dxa"/>
            <w:tcBorders>
              <w:top w:val="single" w:sz="8" w:space="0" w:color="AEAEAE"/>
              <w:left w:val="nil"/>
              <w:bottom w:val="single" w:sz="8" w:space="0" w:color="AEAEAE"/>
              <w:right w:val="single" w:sz="8" w:space="0" w:color="E0E0E0"/>
            </w:tcBorders>
            <w:shd w:val="clear" w:color="auto" w:fill="F9F9FB"/>
          </w:tcPr>
          <w:p w14:paraId="203AFEB0"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.765</w:t>
            </w:r>
          </w:p>
        </w:tc>
        <w:tc>
          <w:tcPr>
            <w:tcW w:w="1220" w:type="dxa"/>
            <w:tcBorders>
              <w:top w:val="single" w:sz="8" w:space="0" w:color="AEAEAE"/>
              <w:left w:val="single" w:sz="8" w:space="0" w:color="E0E0E0"/>
              <w:bottom w:val="single" w:sz="8" w:space="0" w:color="AEAEAE"/>
              <w:right w:val="single" w:sz="8" w:space="0" w:color="E0E0E0"/>
            </w:tcBorders>
            <w:shd w:val="clear" w:color="auto" w:fill="F9F9FB"/>
          </w:tcPr>
          <w:p w14:paraId="12497391"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1.597</w:t>
            </w:r>
          </w:p>
        </w:tc>
        <w:tc>
          <w:tcPr>
            <w:tcW w:w="1185" w:type="dxa"/>
            <w:tcBorders>
              <w:top w:val="single" w:sz="8" w:space="0" w:color="AEAEAE"/>
              <w:left w:val="single" w:sz="8" w:space="0" w:color="E0E0E0"/>
              <w:bottom w:val="single" w:sz="8" w:space="0" w:color="AEAEAE"/>
              <w:right w:val="single" w:sz="8" w:space="0" w:color="E0E0E0"/>
            </w:tcBorders>
            <w:shd w:val="clear" w:color="auto" w:fill="F9F9FB"/>
          </w:tcPr>
          <w:p w14:paraId="26E33C0C"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.920</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76835EF0"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.179</w:t>
            </w:r>
          </w:p>
        </w:tc>
        <w:tc>
          <w:tcPr>
            <w:tcW w:w="1185" w:type="dxa"/>
            <w:tcBorders>
              <w:top w:val="single" w:sz="8" w:space="0" w:color="AEAEAE"/>
              <w:left w:val="single" w:sz="8" w:space="0" w:color="E0E0E0"/>
              <w:bottom w:val="single" w:sz="8" w:space="0" w:color="AEAEAE"/>
              <w:right w:val="nil"/>
            </w:tcBorders>
            <w:shd w:val="clear" w:color="auto" w:fill="F9F9FB"/>
          </w:tcPr>
          <w:p w14:paraId="28DE2170"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659" w:rsidRPr="009C205B" w14:paraId="50635EBF" w14:textId="77777777" w:rsidTr="00B74AE6">
        <w:trPr>
          <w:cantSplit/>
        </w:trPr>
        <w:tc>
          <w:tcPr>
            <w:tcW w:w="2859" w:type="dxa"/>
            <w:tcBorders>
              <w:top w:val="single" w:sz="8" w:space="0" w:color="AEAEAE"/>
              <w:left w:val="nil"/>
              <w:bottom w:val="single" w:sz="8" w:space="0" w:color="AEAEAE"/>
              <w:right w:val="nil"/>
            </w:tcBorders>
            <w:shd w:val="clear" w:color="auto" w:fill="E0E0E0"/>
          </w:tcPr>
          <w:p w14:paraId="0C65AA5C"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Adjusted Predicted Value</w:t>
            </w:r>
          </w:p>
        </w:tc>
        <w:tc>
          <w:tcPr>
            <w:tcW w:w="1185" w:type="dxa"/>
            <w:tcBorders>
              <w:top w:val="single" w:sz="8" w:space="0" w:color="AEAEAE"/>
              <w:left w:val="nil"/>
              <w:bottom w:val="single" w:sz="8" w:space="0" w:color="AEAEAE"/>
              <w:right w:val="single" w:sz="8" w:space="0" w:color="E0E0E0"/>
            </w:tcBorders>
            <w:shd w:val="clear" w:color="auto" w:fill="F9F9FB"/>
          </w:tcPr>
          <w:p w14:paraId="33454365"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46.28</w:t>
            </w:r>
          </w:p>
        </w:tc>
        <w:tc>
          <w:tcPr>
            <w:tcW w:w="1220" w:type="dxa"/>
            <w:tcBorders>
              <w:top w:val="single" w:sz="8" w:space="0" w:color="AEAEAE"/>
              <w:left w:val="single" w:sz="8" w:space="0" w:color="E0E0E0"/>
              <w:bottom w:val="single" w:sz="8" w:space="0" w:color="AEAEAE"/>
              <w:right w:val="single" w:sz="8" w:space="0" w:color="E0E0E0"/>
            </w:tcBorders>
            <w:shd w:val="clear" w:color="auto" w:fill="F9F9FB"/>
          </w:tcPr>
          <w:p w14:paraId="03374779"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56.87</w:t>
            </w:r>
          </w:p>
        </w:tc>
        <w:tc>
          <w:tcPr>
            <w:tcW w:w="1185" w:type="dxa"/>
            <w:tcBorders>
              <w:top w:val="single" w:sz="8" w:space="0" w:color="AEAEAE"/>
              <w:left w:val="single" w:sz="8" w:space="0" w:color="E0E0E0"/>
              <w:bottom w:val="single" w:sz="8" w:space="0" w:color="AEAEAE"/>
              <w:right w:val="single" w:sz="8" w:space="0" w:color="E0E0E0"/>
            </w:tcBorders>
            <w:shd w:val="clear" w:color="auto" w:fill="F9F9FB"/>
          </w:tcPr>
          <w:p w14:paraId="7ABD8EE5"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51.93</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551FF242"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2.298</w:t>
            </w:r>
          </w:p>
        </w:tc>
        <w:tc>
          <w:tcPr>
            <w:tcW w:w="1185" w:type="dxa"/>
            <w:tcBorders>
              <w:top w:val="single" w:sz="8" w:space="0" w:color="AEAEAE"/>
              <w:left w:val="single" w:sz="8" w:space="0" w:color="E0E0E0"/>
              <w:bottom w:val="single" w:sz="8" w:space="0" w:color="AEAEAE"/>
              <w:right w:val="nil"/>
            </w:tcBorders>
            <w:shd w:val="clear" w:color="auto" w:fill="F9F9FB"/>
          </w:tcPr>
          <w:p w14:paraId="459DC38A"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659" w:rsidRPr="009C205B" w14:paraId="18B6C811" w14:textId="77777777" w:rsidTr="00B74AE6">
        <w:trPr>
          <w:cantSplit/>
        </w:trPr>
        <w:tc>
          <w:tcPr>
            <w:tcW w:w="2859" w:type="dxa"/>
            <w:tcBorders>
              <w:top w:val="single" w:sz="8" w:space="0" w:color="AEAEAE"/>
              <w:left w:val="nil"/>
              <w:bottom w:val="single" w:sz="8" w:space="0" w:color="AEAEAE"/>
              <w:right w:val="nil"/>
            </w:tcBorders>
            <w:shd w:val="clear" w:color="auto" w:fill="E0E0E0"/>
          </w:tcPr>
          <w:p w14:paraId="0F36A885"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Residual</w:t>
            </w:r>
          </w:p>
        </w:tc>
        <w:tc>
          <w:tcPr>
            <w:tcW w:w="1185" w:type="dxa"/>
            <w:tcBorders>
              <w:top w:val="single" w:sz="8" w:space="0" w:color="AEAEAE"/>
              <w:left w:val="nil"/>
              <w:bottom w:val="single" w:sz="8" w:space="0" w:color="AEAEAE"/>
              <w:right w:val="single" w:sz="8" w:space="0" w:color="E0E0E0"/>
            </w:tcBorders>
            <w:shd w:val="clear" w:color="auto" w:fill="F9F9FB"/>
          </w:tcPr>
          <w:p w14:paraId="3EEBB5B5"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-13.132</w:t>
            </w:r>
          </w:p>
        </w:tc>
        <w:tc>
          <w:tcPr>
            <w:tcW w:w="1220" w:type="dxa"/>
            <w:tcBorders>
              <w:top w:val="single" w:sz="8" w:space="0" w:color="AEAEAE"/>
              <w:left w:val="single" w:sz="8" w:space="0" w:color="E0E0E0"/>
              <w:bottom w:val="single" w:sz="8" w:space="0" w:color="AEAEAE"/>
              <w:right w:val="single" w:sz="8" w:space="0" w:color="E0E0E0"/>
            </w:tcBorders>
            <w:shd w:val="clear" w:color="auto" w:fill="F9F9FB"/>
          </w:tcPr>
          <w:p w14:paraId="73A6ADDA"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12.007</w:t>
            </w:r>
          </w:p>
        </w:tc>
        <w:tc>
          <w:tcPr>
            <w:tcW w:w="1185" w:type="dxa"/>
            <w:tcBorders>
              <w:top w:val="single" w:sz="8" w:space="0" w:color="AEAEAE"/>
              <w:left w:val="single" w:sz="8" w:space="0" w:color="E0E0E0"/>
              <w:bottom w:val="single" w:sz="8" w:space="0" w:color="AEAEAE"/>
              <w:right w:val="single" w:sz="8" w:space="0" w:color="E0E0E0"/>
            </w:tcBorders>
            <w:shd w:val="clear" w:color="auto" w:fill="F9F9FB"/>
          </w:tcPr>
          <w:p w14:paraId="5C6880E0"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.000</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3024F4CE"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5.924</w:t>
            </w:r>
          </w:p>
        </w:tc>
        <w:tc>
          <w:tcPr>
            <w:tcW w:w="1185" w:type="dxa"/>
            <w:tcBorders>
              <w:top w:val="single" w:sz="8" w:space="0" w:color="AEAEAE"/>
              <w:left w:val="single" w:sz="8" w:space="0" w:color="E0E0E0"/>
              <w:bottom w:val="single" w:sz="8" w:space="0" w:color="AEAEAE"/>
              <w:right w:val="nil"/>
            </w:tcBorders>
            <w:shd w:val="clear" w:color="auto" w:fill="F9F9FB"/>
          </w:tcPr>
          <w:p w14:paraId="14D05E1A"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659" w:rsidRPr="009C205B" w14:paraId="4D511362" w14:textId="77777777" w:rsidTr="00B74AE6">
        <w:trPr>
          <w:cantSplit/>
        </w:trPr>
        <w:tc>
          <w:tcPr>
            <w:tcW w:w="2859" w:type="dxa"/>
            <w:tcBorders>
              <w:top w:val="single" w:sz="8" w:space="0" w:color="AEAEAE"/>
              <w:left w:val="nil"/>
              <w:bottom w:val="single" w:sz="8" w:space="0" w:color="AEAEAE"/>
              <w:right w:val="nil"/>
            </w:tcBorders>
            <w:shd w:val="clear" w:color="auto" w:fill="E0E0E0"/>
          </w:tcPr>
          <w:p w14:paraId="3725E5A1"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Std. Residual</w:t>
            </w:r>
          </w:p>
        </w:tc>
        <w:tc>
          <w:tcPr>
            <w:tcW w:w="1185" w:type="dxa"/>
            <w:tcBorders>
              <w:top w:val="single" w:sz="8" w:space="0" w:color="AEAEAE"/>
              <w:left w:val="nil"/>
              <w:bottom w:val="single" w:sz="8" w:space="0" w:color="AEAEAE"/>
              <w:right w:val="single" w:sz="8" w:space="0" w:color="E0E0E0"/>
            </w:tcBorders>
            <w:shd w:val="clear" w:color="auto" w:fill="F9F9FB"/>
          </w:tcPr>
          <w:p w14:paraId="43E726D5"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-2.199</w:t>
            </w:r>
          </w:p>
        </w:tc>
        <w:tc>
          <w:tcPr>
            <w:tcW w:w="1220" w:type="dxa"/>
            <w:tcBorders>
              <w:top w:val="single" w:sz="8" w:space="0" w:color="AEAEAE"/>
              <w:left w:val="single" w:sz="8" w:space="0" w:color="E0E0E0"/>
              <w:bottom w:val="single" w:sz="8" w:space="0" w:color="AEAEAE"/>
              <w:right w:val="single" w:sz="8" w:space="0" w:color="E0E0E0"/>
            </w:tcBorders>
            <w:shd w:val="clear" w:color="auto" w:fill="F9F9FB"/>
          </w:tcPr>
          <w:p w14:paraId="15C98EF3"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2.010</w:t>
            </w:r>
          </w:p>
        </w:tc>
        <w:tc>
          <w:tcPr>
            <w:tcW w:w="1185" w:type="dxa"/>
            <w:tcBorders>
              <w:top w:val="single" w:sz="8" w:space="0" w:color="AEAEAE"/>
              <w:left w:val="single" w:sz="8" w:space="0" w:color="E0E0E0"/>
              <w:bottom w:val="single" w:sz="8" w:space="0" w:color="AEAEAE"/>
              <w:right w:val="single" w:sz="8" w:space="0" w:color="E0E0E0"/>
            </w:tcBorders>
            <w:shd w:val="clear" w:color="auto" w:fill="F9F9FB"/>
          </w:tcPr>
          <w:p w14:paraId="707DC462"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.000</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23E3E814"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.992</w:t>
            </w:r>
          </w:p>
        </w:tc>
        <w:tc>
          <w:tcPr>
            <w:tcW w:w="1185" w:type="dxa"/>
            <w:tcBorders>
              <w:top w:val="single" w:sz="8" w:space="0" w:color="AEAEAE"/>
              <w:left w:val="single" w:sz="8" w:space="0" w:color="E0E0E0"/>
              <w:bottom w:val="single" w:sz="8" w:space="0" w:color="AEAEAE"/>
              <w:right w:val="nil"/>
            </w:tcBorders>
            <w:shd w:val="clear" w:color="auto" w:fill="F9F9FB"/>
          </w:tcPr>
          <w:p w14:paraId="794B0022"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659" w:rsidRPr="009C205B" w14:paraId="01F1675D" w14:textId="77777777" w:rsidTr="00B74AE6">
        <w:trPr>
          <w:cantSplit/>
        </w:trPr>
        <w:tc>
          <w:tcPr>
            <w:tcW w:w="2859" w:type="dxa"/>
            <w:tcBorders>
              <w:top w:val="single" w:sz="8" w:space="0" w:color="AEAEAE"/>
              <w:left w:val="nil"/>
              <w:bottom w:val="single" w:sz="8" w:space="0" w:color="AEAEAE"/>
              <w:right w:val="nil"/>
            </w:tcBorders>
            <w:shd w:val="clear" w:color="auto" w:fill="E0E0E0"/>
          </w:tcPr>
          <w:p w14:paraId="3A617A2F"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Stud. Residual</w:t>
            </w:r>
          </w:p>
        </w:tc>
        <w:tc>
          <w:tcPr>
            <w:tcW w:w="1185" w:type="dxa"/>
            <w:tcBorders>
              <w:top w:val="single" w:sz="8" w:space="0" w:color="AEAEAE"/>
              <w:left w:val="nil"/>
              <w:bottom w:val="single" w:sz="8" w:space="0" w:color="AEAEAE"/>
              <w:right w:val="single" w:sz="8" w:space="0" w:color="E0E0E0"/>
            </w:tcBorders>
            <w:shd w:val="clear" w:color="auto" w:fill="F9F9FB"/>
          </w:tcPr>
          <w:p w14:paraId="48991FE9"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-2.221</w:t>
            </w:r>
          </w:p>
        </w:tc>
        <w:tc>
          <w:tcPr>
            <w:tcW w:w="1220" w:type="dxa"/>
            <w:tcBorders>
              <w:top w:val="single" w:sz="8" w:space="0" w:color="AEAEAE"/>
              <w:left w:val="single" w:sz="8" w:space="0" w:color="E0E0E0"/>
              <w:bottom w:val="single" w:sz="8" w:space="0" w:color="AEAEAE"/>
              <w:right w:val="single" w:sz="8" w:space="0" w:color="E0E0E0"/>
            </w:tcBorders>
            <w:shd w:val="clear" w:color="auto" w:fill="F9F9FB"/>
          </w:tcPr>
          <w:p w14:paraId="356A0862"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2.045</w:t>
            </w:r>
          </w:p>
        </w:tc>
        <w:tc>
          <w:tcPr>
            <w:tcW w:w="1185" w:type="dxa"/>
            <w:tcBorders>
              <w:top w:val="single" w:sz="8" w:space="0" w:color="AEAEAE"/>
              <w:left w:val="single" w:sz="8" w:space="0" w:color="E0E0E0"/>
              <w:bottom w:val="single" w:sz="8" w:space="0" w:color="AEAEAE"/>
              <w:right w:val="single" w:sz="8" w:space="0" w:color="E0E0E0"/>
            </w:tcBorders>
            <w:shd w:val="clear" w:color="auto" w:fill="F9F9FB"/>
          </w:tcPr>
          <w:p w14:paraId="3FD0702B"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.001</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3A6BEFEC"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1.004</w:t>
            </w:r>
          </w:p>
        </w:tc>
        <w:tc>
          <w:tcPr>
            <w:tcW w:w="1185" w:type="dxa"/>
            <w:tcBorders>
              <w:top w:val="single" w:sz="8" w:space="0" w:color="AEAEAE"/>
              <w:left w:val="single" w:sz="8" w:space="0" w:color="E0E0E0"/>
              <w:bottom w:val="single" w:sz="8" w:space="0" w:color="AEAEAE"/>
              <w:right w:val="nil"/>
            </w:tcBorders>
            <w:shd w:val="clear" w:color="auto" w:fill="F9F9FB"/>
          </w:tcPr>
          <w:p w14:paraId="59E00374"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659" w:rsidRPr="009C205B" w14:paraId="7E9B6083" w14:textId="77777777" w:rsidTr="00B74AE6">
        <w:trPr>
          <w:cantSplit/>
        </w:trPr>
        <w:tc>
          <w:tcPr>
            <w:tcW w:w="2859" w:type="dxa"/>
            <w:tcBorders>
              <w:top w:val="single" w:sz="8" w:space="0" w:color="AEAEAE"/>
              <w:left w:val="nil"/>
              <w:bottom w:val="single" w:sz="8" w:space="0" w:color="AEAEAE"/>
              <w:right w:val="nil"/>
            </w:tcBorders>
            <w:shd w:val="clear" w:color="auto" w:fill="E0E0E0"/>
          </w:tcPr>
          <w:p w14:paraId="251715AE"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Deleted Residual</w:t>
            </w:r>
          </w:p>
        </w:tc>
        <w:tc>
          <w:tcPr>
            <w:tcW w:w="1185" w:type="dxa"/>
            <w:tcBorders>
              <w:top w:val="single" w:sz="8" w:space="0" w:color="AEAEAE"/>
              <w:left w:val="nil"/>
              <w:bottom w:val="single" w:sz="8" w:space="0" w:color="AEAEAE"/>
              <w:right w:val="single" w:sz="8" w:space="0" w:color="E0E0E0"/>
            </w:tcBorders>
            <w:shd w:val="clear" w:color="auto" w:fill="F9F9FB"/>
          </w:tcPr>
          <w:p w14:paraId="01A78537"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-13.399</w:t>
            </w:r>
          </w:p>
        </w:tc>
        <w:tc>
          <w:tcPr>
            <w:tcW w:w="1220" w:type="dxa"/>
            <w:tcBorders>
              <w:top w:val="single" w:sz="8" w:space="0" w:color="AEAEAE"/>
              <w:left w:val="single" w:sz="8" w:space="0" w:color="E0E0E0"/>
              <w:bottom w:val="single" w:sz="8" w:space="0" w:color="AEAEAE"/>
              <w:right w:val="single" w:sz="8" w:space="0" w:color="E0E0E0"/>
            </w:tcBorders>
            <w:shd w:val="clear" w:color="auto" w:fill="F9F9FB"/>
          </w:tcPr>
          <w:p w14:paraId="12AE40A9"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12.433</w:t>
            </w:r>
          </w:p>
        </w:tc>
        <w:tc>
          <w:tcPr>
            <w:tcW w:w="1185" w:type="dxa"/>
            <w:tcBorders>
              <w:top w:val="single" w:sz="8" w:space="0" w:color="AEAEAE"/>
              <w:left w:val="single" w:sz="8" w:space="0" w:color="E0E0E0"/>
              <w:bottom w:val="single" w:sz="8" w:space="0" w:color="AEAEAE"/>
              <w:right w:val="single" w:sz="8" w:space="0" w:color="E0E0E0"/>
            </w:tcBorders>
            <w:shd w:val="clear" w:color="auto" w:fill="F9F9FB"/>
          </w:tcPr>
          <w:p w14:paraId="41F35748"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.009</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2F6839DD"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6.076</w:t>
            </w:r>
          </w:p>
        </w:tc>
        <w:tc>
          <w:tcPr>
            <w:tcW w:w="1185" w:type="dxa"/>
            <w:tcBorders>
              <w:top w:val="single" w:sz="8" w:space="0" w:color="AEAEAE"/>
              <w:left w:val="single" w:sz="8" w:space="0" w:color="E0E0E0"/>
              <w:bottom w:val="single" w:sz="8" w:space="0" w:color="AEAEAE"/>
              <w:right w:val="nil"/>
            </w:tcBorders>
            <w:shd w:val="clear" w:color="auto" w:fill="F9F9FB"/>
          </w:tcPr>
          <w:p w14:paraId="4C80A734"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659" w:rsidRPr="009C205B" w14:paraId="287FBB86" w14:textId="77777777" w:rsidTr="00B74AE6">
        <w:trPr>
          <w:cantSplit/>
        </w:trPr>
        <w:tc>
          <w:tcPr>
            <w:tcW w:w="2859" w:type="dxa"/>
            <w:tcBorders>
              <w:top w:val="single" w:sz="8" w:space="0" w:color="AEAEAE"/>
              <w:left w:val="nil"/>
              <w:bottom w:val="single" w:sz="8" w:space="0" w:color="AEAEAE"/>
              <w:right w:val="nil"/>
            </w:tcBorders>
            <w:shd w:val="clear" w:color="auto" w:fill="E0E0E0"/>
          </w:tcPr>
          <w:p w14:paraId="29D26DA3"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Stud. Deleted Residual</w:t>
            </w:r>
          </w:p>
        </w:tc>
        <w:tc>
          <w:tcPr>
            <w:tcW w:w="1185" w:type="dxa"/>
            <w:tcBorders>
              <w:top w:val="single" w:sz="8" w:space="0" w:color="AEAEAE"/>
              <w:left w:val="nil"/>
              <w:bottom w:val="single" w:sz="8" w:space="0" w:color="AEAEAE"/>
              <w:right w:val="single" w:sz="8" w:space="0" w:color="E0E0E0"/>
            </w:tcBorders>
            <w:shd w:val="clear" w:color="auto" w:fill="F9F9FB"/>
          </w:tcPr>
          <w:p w14:paraId="08C4DD36"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-2.259</w:t>
            </w:r>
          </w:p>
        </w:tc>
        <w:tc>
          <w:tcPr>
            <w:tcW w:w="1220" w:type="dxa"/>
            <w:tcBorders>
              <w:top w:val="single" w:sz="8" w:space="0" w:color="AEAEAE"/>
              <w:left w:val="single" w:sz="8" w:space="0" w:color="E0E0E0"/>
              <w:bottom w:val="single" w:sz="8" w:space="0" w:color="AEAEAE"/>
              <w:right w:val="single" w:sz="8" w:space="0" w:color="E0E0E0"/>
            </w:tcBorders>
            <w:shd w:val="clear" w:color="auto" w:fill="F9F9FB"/>
          </w:tcPr>
          <w:p w14:paraId="03670FAD"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2.074</w:t>
            </w:r>
          </w:p>
        </w:tc>
        <w:tc>
          <w:tcPr>
            <w:tcW w:w="1185" w:type="dxa"/>
            <w:tcBorders>
              <w:top w:val="single" w:sz="8" w:space="0" w:color="AEAEAE"/>
              <w:left w:val="single" w:sz="8" w:space="0" w:color="E0E0E0"/>
              <w:bottom w:val="single" w:sz="8" w:space="0" w:color="AEAEAE"/>
              <w:right w:val="single" w:sz="8" w:space="0" w:color="E0E0E0"/>
            </w:tcBorders>
            <w:shd w:val="clear" w:color="auto" w:fill="F9F9FB"/>
          </w:tcPr>
          <w:p w14:paraId="23D11606"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.000</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2746A42C"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1.010</w:t>
            </w:r>
          </w:p>
        </w:tc>
        <w:tc>
          <w:tcPr>
            <w:tcW w:w="1185" w:type="dxa"/>
            <w:tcBorders>
              <w:top w:val="single" w:sz="8" w:space="0" w:color="AEAEAE"/>
              <w:left w:val="single" w:sz="8" w:space="0" w:color="E0E0E0"/>
              <w:bottom w:val="single" w:sz="8" w:space="0" w:color="AEAEAE"/>
              <w:right w:val="nil"/>
            </w:tcBorders>
            <w:shd w:val="clear" w:color="auto" w:fill="F9F9FB"/>
          </w:tcPr>
          <w:p w14:paraId="5C14E41B"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659" w:rsidRPr="009C205B" w14:paraId="5788D54D" w14:textId="77777777" w:rsidTr="00B74AE6">
        <w:trPr>
          <w:cantSplit/>
        </w:trPr>
        <w:tc>
          <w:tcPr>
            <w:tcW w:w="2859" w:type="dxa"/>
            <w:tcBorders>
              <w:top w:val="single" w:sz="8" w:space="0" w:color="AEAEAE"/>
              <w:left w:val="nil"/>
              <w:bottom w:val="single" w:sz="8" w:space="0" w:color="AEAEAE"/>
              <w:right w:val="nil"/>
            </w:tcBorders>
            <w:shd w:val="clear" w:color="auto" w:fill="E0E0E0"/>
          </w:tcPr>
          <w:p w14:paraId="4749C3BE"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Mahal. Distance</w:t>
            </w:r>
          </w:p>
        </w:tc>
        <w:tc>
          <w:tcPr>
            <w:tcW w:w="1185" w:type="dxa"/>
            <w:tcBorders>
              <w:top w:val="single" w:sz="8" w:space="0" w:color="AEAEAE"/>
              <w:left w:val="nil"/>
              <w:bottom w:val="single" w:sz="8" w:space="0" w:color="AEAEAE"/>
              <w:right w:val="single" w:sz="8" w:space="0" w:color="E0E0E0"/>
            </w:tcBorders>
            <w:shd w:val="clear" w:color="auto" w:fill="F9F9FB"/>
          </w:tcPr>
          <w:p w14:paraId="73E73579"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.992</w:t>
            </w:r>
          </w:p>
        </w:tc>
        <w:tc>
          <w:tcPr>
            <w:tcW w:w="1220" w:type="dxa"/>
            <w:tcBorders>
              <w:top w:val="single" w:sz="8" w:space="0" w:color="AEAEAE"/>
              <w:left w:val="single" w:sz="8" w:space="0" w:color="E0E0E0"/>
              <w:bottom w:val="single" w:sz="8" w:space="0" w:color="AEAEAE"/>
              <w:right w:val="single" w:sz="8" w:space="0" w:color="E0E0E0"/>
            </w:tcBorders>
            <w:shd w:val="clear" w:color="auto" w:fill="F9F9FB"/>
          </w:tcPr>
          <w:p w14:paraId="07FB60EA"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7.652</w:t>
            </w:r>
          </w:p>
        </w:tc>
        <w:tc>
          <w:tcPr>
            <w:tcW w:w="1185" w:type="dxa"/>
            <w:tcBorders>
              <w:top w:val="single" w:sz="8" w:space="0" w:color="AEAEAE"/>
              <w:left w:val="single" w:sz="8" w:space="0" w:color="E0E0E0"/>
              <w:bottom w:val="single" w:sz="8" w:space="0" w:color="AEAEAE"/>
              <w:right w:val="single" w:sz="8" w:space="0" w:color="E0E0E0"/>
            </w:tcBorders>
            <w:shd w:val="clear" w:color="auto" w:fill="F9F9FB"/>
          </w:tcPr>
          <w:p w14:paraId="51C1B185"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1.984</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0EC42438"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1.279</w:t>
            </w:r>
          </w:p>
        </w:tc>
        <w:tc>
          <w:tcPr>
            <w:tcW w:w="1185" w:type="dxa"/>
            <w:tcBorders>
              <w:top w:val="single" w:sz="8" w:space="0" w:color="AEAEAE"/>
              <w:left w:val="single" w:sz="8" w:space="0" w:color="E0E0E0"/>
              <w:bottom w:val="single" w:sz="8" w:space="0" w:color="AEAEAE"/>
              <w:right w:val="nil"/>
            </w:tcBorders>
            <w:shd w:val="clear" w:color="auto" w:fill="F9F9FB"/>
          </w:tcPr>
          <w:p w14:paraId="15AE3736"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659" w:rsidRPr="009C205B" w14:paraId="26BAD4B6" w14:textId="77777777" w:rsidTr="00B74AE6">
        <w:trPr>
          <w:cantSplit/>
        </w:trPr>
        <w:tc>
          <w:tcPr>
            <w:tcW w:w="2859" w:type="dxa"/>
            <w:tcBorders>
              <w:top w:val="single" w:sz="8" w:space="0" w:color="AEAEAE"/>
              <w:left w:val="nil"/>
              <w:bottom w:val="single" w:sz="8" w:space="0" w:color="AEAEAE"/>
              <w:right w:val="nil"/>
            </w:tcBorders>
            <w:shd w:val="clear" w:color="auto" w:fill="E0E0E0"/>
          </w:tcPr>
          <w:p w14:paraId="376BDE23"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Cook's Distance</w:t>
            </w:r>
          </w:p>
        </w:tc>
        <w:tc>
          <w:tcPr>
            <w:tcW w:w="1185" w:type="dxa"/>
            <w:tcBorders>
              <w:top w:val="single" w:sz="8" w:space="0" w:color="AEAEAE"/>
              <w:left w:val="nil"/>
              <w:bottom w:val="single" w:sz="8" w:space="0" w:color="AEAEAE"/>
              <w:right w:val="single" w:sz="8" w:space="0" w:color="E0E0E0"/>
            </w:tcBorders>
            <w:shd w:val="clear" w:color="auto" w:fill="F9F9FB"/>
          </w:tcPr>
          <w:p w14:paraId="4035C586"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.000</w:t>
            </w:r>
          </w:p>
        </w:tc>
        <w:tc>
          <w:tcPr>
            <w:tcW w:w="1220" w:type="dxa"/>
            <w:tcBorders>
              <w:top w:val="single" w:sz="8" w:space="0" w:color="AEAEAE"/>
              <w:left w:val="single" w:sz="8" w:space="0" w:color="E0E0E0"/>
              <w:bottom w:val="single" w:sz="8" w:space="0" w:color="AEAEAE"/>
              <w:right w:val="single" w:sz="8" w:space="0" w:color="E0E0E0"/>
            </w:tcBorders>
            <w:shd w:val="clear" w:color="auto" w:fill="F9F9FB"/>
          </w:tcPr>
          <w:p w14:paraId="69E7733A"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.050</w:t>
            </w:r>
          </w:p>
        </w:tc>
        <w:tc>
          <w:tcPr>
            <w:tcW w:w="1185" w:type="dxa"/>
            <w:tcBorders>
              <w:top w:val="single" w:sz="8" w:space="0" w:color="AEAEAE"/>
              <w:left w:val="single" w:sz="8" w:space="0" w:color="E0E0E0"/>
              <w:bottom w:val="single" w:sz="8" w:space="0" w:color="AEAEAE"/>
              <w:right w:val="single" w:sz="8" w:space="0" w:color="E0E0E0"/>
            </w:tcBorders>
            <w:shd w:val="clear" w:color="auto" w:fill="F9F9FB"/>
          </w:tcPr>
          <w:p w14:paraId="6F3C7832"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.009</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7DDC073A"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.011</w:t>
            </w:r>
          </w:p>
        </w:tc>
        <w:tc>
          <w:tcPr>
            <w:tcW w:w="1185" w:type="dxa"/>
            <w:tcBorders>
              <w:top w:val="single" w:sz="8" w:space="0" w:color="AEAEAE"/>
              <w:left w:val="single" w:sz="8" w:space="0" w:color="E0E0E0"/>
              <w:bottom w:val="single" w:sz="8" w:space="0" w:color="AEAEAE"/>
              <w:right w:val="nil"/>
            </w:tcBorders>
            <w:shd w:val="clear" w:color="auto" w:fill="F9F9FB"/>
          </w:tcPr>
          <w:p w14:paraId="7D0E4004"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659" w:rsidRPr="009C205B" w14:paraId="7F0BDC82" w14:textId="77777777" w:rsidTr="00B74AE6">
        <w:trPr>
          <w:cantSplit/>
        </w:trPr>
        <w:tc>
          <w:tcPr>
            <w:tcW w:w="2859" w:type="dxa"/>
            <w:tcBorders>
              <w:top w:val="single" w:sz="8" w:space="0" w:color="AEAEAE"/>
              <w:left w:val="nil"/>
              <w:bottom w:val="single" w:sz="8" w:space="0" w:color="152935"/>
              <w:right w:val="nil"/>
            </w:tcBorders>
            <w:shd w:val="clear" w:color="auto" w:fill="E0E0E0"/>
          </w:tcPr>
          <w:p w14:paraId="687F1C50"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Centered Leverage Value</w:t>
            </w:r>
          </w:p>
        </w:tc>
        <w:tc>
          <w:tcPr>
            <w:tcW w:w="1185" w:type="dxa"/>
            <w:tcBorders>
              <w:top w:val="single" w:sz="8" w:space="0" w:color="AEAEAE"/>
              <w:left w:val="nil"/>
              <w:bottom w:val="single" w:sz="8" w:space="0" w:color="152935"/>
              <w:right w:val="single" w:sz="8" w:space="0" w:color="E0E0E0"/>
            </w:tcBorders>
            <w:shd w:val="clear" w:color="auto" w:fill="F9F9FB"/>
          </w:tcPr>
          <w:p w14:paraId="6F6E0CDD"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.008</w:t>
            </w:r>
          </w:p>
        </w:tc>
        <w:tc>
          <w:tcPr>
            <w:tcW w:w="1220" w:type="dxa"/>
            <w:tcBorders>
              <w:top w:val="single" w:sz="8" w:space="0" w:color="AEAEAE"/>
              <w:left w:val="single" w:sz="8" w:space="0" w:color="E0E0E0"/>
              <w:bottom w:val="single" w:sz="8" w:space="0" w:color="152935"/>
              <w:right w:val="single" w:sz="8" w:space="0" w:color="E0E0E0"/>
            </w:tcBorders>
            <w:shd w:val="clear" w:color="auto" w:fill="F9F9FB"/>
          </w:tcPr>
          <w:p w14:paraId="6BF07863"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.063</w:t>
            </w:r>
          </w:p>
        </w:tc>
        <w:tc>
          <w:tcPr>
            <w:tcW w:w="1185" w:type="dxa"/>
            <w:tcBorders>
              <w:top w:val="single" w:sz="8" w:space="0" w:color="AEAEAE"/>
              <w:left w:val="single" w:sz="8" w:space="0" w:color="E0E0E0"/>
              <w:bottom w:val="single" w:sz="8" w:space="0" w:color="152935"/>
              <w:right w:val="single" w:sz="8" w:space="0" w:color="E0E0E0"/>
            </w:tcBorders>
            <w:shd w:val="clear" w:color="auto" w:fill="F9F9FB"/>
          </w:tcPr>
          <w:p w14:paraId="034762C8"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.016</w:t>
            </w:r>
          </w:p>
        </w:tc>
        <w:tc>
          <w:tcPr>
            <w:tcW w:w="1621" w:type="dxa"/>
            <w:tcBorders>
              <w:top w:val="single" w:sz="8" w:space="0" w:color="AEAEAE"/>
              <w:left w:val="single" w:sz="8" w:space="0" w:color="E0E0E0"/>
              <w:bottom w:val="single" w:sz="8" w:space="0" w:color="152935"/>
              <w:right w:val="single" w:sz="8" w:space="0" w:color="E0E0E0"/>
            </w:tcBorders>
            <w:shd w:val="clear" w:color="auto" w:fill="F9F9FB"/>
          </w:tcPr>
          <w:p w14:paraId="64A54D06"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.011</w:t>
            </w:r>
          </w:p>
        </w:tc>
        <w:tc>
          <w:tcPr>
            <w:tcW w:w="1185" w:type="dxa"/>
            <w:tcBorders>
              <w:top w:val="single" w:sz="8" w:space="0" w:color="AEAEAE"/>
              <w:left w:val="single" w:sz="8" w:space="0" w:color="E0E0E0"/>
              <w:bottom w:val="single" w:sz="8" w:space="0" w:color="152935"/>
              <w:right w:val="nil"/>
            </w:tcBorders>
            <w:shd w:val="clear" w:color="auto" w:fill="F9F9FB"/>
          </w:tcPr>
          <w:p w14:paraId="3488CC21" w14:textId="77777777" w:rsidR="00FB0659" w:rsidRPr="009C205B" w:rsidRDefault="00FB0659"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659" w:rsidRPr="009C205B" w14:paraId="6FF8A0E9" w14:textId="77777777" w:rsidTr="00B74AE6">
        <w:trPr>
          <w:cantSplit/>
        </w:trPr>
        <w:tc>
          <w:tcPr>
            <w:tcW w:w="9255" w:type="dxa"/>
            <w:gridSpan w:val="6"/>
            <w:tcBorders>
              <w:top w:val="nil"/>
              <w:left w:val="nil"/>
              <w:bottom w:val="nil"/>
              <w:right w:val="nil"/>
            </w:tcBorders>
            <w:shd w:val="clear" w:color="auto" w:fill="FFFFFF"/>
          </w:tcPr>
          <w:p w14:paraId="05177538" w14:textId="77777777" w:rsidR="00FB0659" w:rsidRPr="009C205B" w:rsidRDefault="00FB0659"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a. Dependent Variable: CF Score</w:t>
            </w:r>
          </w:p>
        </w:tc>
      </w:tr>
    </w:tbl>
    <w:p w14:paraId="3041F3FF" w14:textId="64D31BA8" w:rsidR="00FD0864" w:rsidRPr="009C205B" w:rsidRDefault="00FD0864" w:rsidP="009C205B">
      <w:pPr>
        <w:pStyle w:val="Heading2"/>
        <w:spacing w:line="360" w:lineRule="auto"/>
        <w:rPr>
          <w:rFonts w:ascii="Times New Roman" w:hAnsi="Times New Roman" w:cs="Times New Roman"/>
          <w:color w:val="000000" w:themeColor="text1"/>
          <w:sz w:val="24"/>
          <w:szCs w:val="24"/>
          <w:lang w:val="en-GB"/>
        </w:rPr>
      </w:pPr>
    </w:p>
    <w:p w14:paraId="2B4B26BF" w14:textId="77777777" w:rsidR="009D73F1" w:rsidRDefault="009D73F1">
      <w:pPr>
        <w:autoSpaceDE/>
        <w:autoSpaceDN/>
        <w:adjustRightInd/>
        <w:spacing w:after="160" w:line="278" w:lineRule="auto"/>
        <w:rPr>
          <w:rFonts w:ascii="Times New Roman" w:eastAsiaTheme="majorEastAsia" w:hAnsi="Times New Roman" w:cs="Times New Roman"/>
          <w:b/>
          <w:bCs/>
          <w:color w:val="000000" w:themeColor="text1"/>
        </w:rPr>
      </w:pPr>
      <w:r>
        <w:rPr>
          <w:rFonts w:ascii="Times New Roman" w:hAnsi="Times New Roman" w:cs="Times New Roman"/>
          <w:b/>
          <w:bCs/>
          <w:color w:val="000000" w:themeColor="text1"/>
        </w:rPr>
        <w:br w:type="page"/>
      </w:r>
    </w:p>
    <w:p w14:paraId="25A11553" w14:textId="2DAEF073" w:rsidR="00FB0E4D" w:rsidRPr="009C205B" w:rsidRDefault="00FB0E4D" w:rsidP="009C205B">
      <w:pPr>
        <w:pStyle w:val="Heading2"/>
        <w:spacing w:line="360" w:lineRule="auto"/>
        <w:rPr>
          <w:rFonts w:ascii="Times New Roman" w:hAnsi="Times New Roman" w:cs="Times New Roman"/>
          <w:b/>
          <w:bCs/>
          <w:color w:val="000000" w:themeColor="text1"/>
          <w:sz w:val="24"/>
          <w:szCs w:val="24"/>
        </w:rPr>
      </w:pPr>
      <w:bookmarkStart w:id="67" w:name="_Toc225779597"/>
      <w:r w:rsidRPr="009C205B">
        <w:rPr>
          <w:rFonts w:ascii="Times New Roman" w:hAnsi="Times New Roman" w:cs="Times New Roman"/>
          <w:b/>
          <w:bCs/>
          <w:color w:val="000000" w:themeColor="text1"/>
          <w:sz w:val="24"/>
          <w:szCs w:val="24"/>
        </w:rPr>
        <w:lastRenderedPageBreak/>
        <w:t xml:space="preserve">Appendix </w:t>
      </w:r>
      <w:r w:rsidR="00F66605">
        <w:rPr>
          <w:rFonts w:ascii="Times New Roman" w:hAnsi="Times New Roman" w:cs="Times New Roman"/>
          <w:b/>
          <w:bCs/>
          <w:color w:val="000000" w:themeColor="text1"/>
          <w:sz w:val="24"/>
          <w:szCs w:val="24"/>
        </w:rPr>
        <w:t>M</w:t>
      </w:r>
      <w:r w:rsidRPr="009C205B">
        <w:rPr>
          <w:rFonts w:ascii="Times New Roman" w:hAnsi="Times New Roman" w:cs="Times New Roman"/>
          <w:b/>
          <w:bCs/>
          <w:color w:val="000000" w:themeColor="text1"/>
          <w:sz w:val="24"/>
          <w:szCs w:val="24"/>
        </w:rPr>
        <w:t>: Assumption SPSS Output for Multiple Regression 2</w:t>
      </w:r>
      <w:bookmarkEnd w:id="67"/>
    </w:p>
    <w:p w14:paraId="2FBBDDCE" w14:textId="77777777" w:rsidR="00FB0E4D" w:rsidRPr="009C205B" w:rsidRDefault="00FB0E4D" w:rsidP="009C205B">
      <w:pPr>
        <w:spacing w:line="360" w:lineRule="auto"/>
        <w:rPr>
          <w:rFonts w:ascii="Times New Roman" w:hAnsi="Times New Roman" w:cs="Times New Roman"/>
          <w:b/>
          <w:bCs/>
          <w:color w:val="000000" w:themeColor="text1"/>
          <w:lang w:val="en-GB"/>
        </w:rPr>
      </w:pPr>
    </w:p>
    <w:p w14:paraId="5538FAB5" w14:textId="2AFA80A2" w:rsidR="00FB0E4D" w:rsidRDefault="00FB0E4D"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 xml:space="preserve">Assumption </w:t>
      </w:r>
      <w:r w:rsidR="0046380A" w:rsidRPr="009C205B">
        <w:rPr>
          <w:rFonts w:ascii="Times New Roman" w:hAnsi="Times New Roman" w:cs="Times New Roman"/>
          <w:color w:val="000000" w:themeColor="text1"/>
          <w:lang w:val="en-GB"/>
        </w:rPr>
        <w:t>#</w:t>
      </w:r>
      <w:r w:rsidRPr="009C205B">
        <w:rPr>
          <w:rFonts w:ascii="Times New Roman" w:hAnsi="Times New Roman" w:cs="Times New Roman"/>
          <w:color w:val="000000" w:themeColor="text1"/>
          <w:lang w:val="en-GB"/>
        </w:rPr>
        <w:t>1: The relationship between the Independent Variables and Dependent Variable is linear. Scatterplots show that this assumption has been met.</w:t>
      </w:r>
    </w:p>
    <w:p w14:paraId="46F8BFFD" w14:textId="77777777" w:rsidR="00F66605" w:rsidRPr="009C205B" w:rsidRDefault="00F66605" w:rsidP="009C205B">
      <w:pPr>
        <w:spacing w:line="360" w:lineRule="auto"/>
        <w:rPr>
          <w:rFonts w:ascii="Times New Roman" w:hAnsi="Times New Roman" w:cs="Times New Roman"/>
          <w:color w:val="000000" w:themeColor="text1"/>
          <w:lang w:val="en-GB"/>
        </w:rPr>
      </w:pPr>
    </w:p>
    <w:p w14:paraId="05F6C78D" w14:textId="7E74A28C" w:rsidR="00FB0E4D" w:rsidRPr="009C205B" w:rsidRDefault="00FB0E4D" w:rsidP="009C205B">
      <w:pPr>
        <w:spacing w:line="360" w:lineRule="auto"/>
        <w:rPr>
          <w:rFonts w:ascii="Times New Roman" w:hAnsi="Times New Roman" w:cs="Times New Roman"/>
          <w:b/>
          <w:bCs/>
          <w:color w:val="000000" w:themeColor="text1"/>
          <w:lang w:val="en-GB"/>
        </w:rPr>
      </w:pPr>
      <w:r w:rsidRPr="009C205B">
        <w:rPr>
          <w:rFonts w:ascii="Times New Roman" w:hAnsi="Times New Roman" w:cs="Times New Roman"/>
          <w:b/>
          <w:bCs/>
          <w:color w:val="000000" w:themeColor="text1"/>
          <w:lang w:val="en-GB"/>
        </w:rPr>
        <w:t xml:space="preserve">Appendix Table </w:t>
      </w:r>
      <w:r w:rsidR="00F66605">
        <w:rPr>
          <w:rFonts w:ascii="Times New Roman" w:hAnsi="Times New Roman" w:cs="Times New Roman"/>
          <w:b/>
          <w:bCs/>
          <w:color w:val="000000" w:themeColor="text1"/>
          <w:lang w:val="en-GB"/>
        </w:rPr>
        <w:t>M</w:t>
      </w:r>
      <w:r w:rsidRPr="009C205B">
        <w:rPr>
          <w:rFonts w:ascii="Times New Roman" w:hAnsi="Times New Roman" w:cs="Times New Roman"/>
          <w:b/>
          <w:bCs/>
          <w:color w:val="000000" w:themeColor="text1"/>
          <w:lang w:val="en-GB"/>
        </w:rPr>
        <w:t>1</w:t>
      </w:r>
    </w:p>
    <w:tbl>
      <w:tblPr>
        <w:tblpPr w:leftFromText="180" w:rightFromText="180" w:vertAnchor="text" w:horzAnchor="margin" w:tblpXSpec="center" w:tblpY="668"/>
        <w:tblW w:w="8893" w:type="dxa"/>
        <w:tblLayout w:type="fixed"/>
        <w:tblCellMar>
          <w:left w:w="0" w:type="dxa"/>
          <w:right w:w="0" w:type="dxa"/>
        </w:tblCellMar>
        <w:tblLook w:val="0000" w:firstRow="0" w:lastRow="0" w:firstColumn="0" w:lastColumn="0" w:noHBand="0" w:noVBand="0"/>
      </w:tblPr>
      <w:tblGrid>
        <w:gridCol w:w="1605"/>
        <w:gridCol w:w="1246"/>
        <w:gridCol w:w="960"/>
        <w:gridCol w:w="960"/>
        <w:gridCol w:w="861"/>
        <w:gridCol w:w="960"/>
        <w:gridCol w:w="960"/>
        <w:gridCol w:w="666"/>
        <w:gridCol w:w="666"/>
        <w:gridCol w:w="9"/>
      </w:tblGrid>
      <w:tr w:rsidR="00FB0E4D" w:rsidRPr="009C205B" w14:paraId="5477491F" w14:textId="77777777" w:rsidTr="00B26F79">
        <w:trPr>
          <w:cantSplit/>
          <w:trHeight w:val="279"/>
        </w:trPr>
        <w:tc>
          <w:tcPr>
            <w:tcW w:w="8893" w:type="dxa"/>
            <w:gridSpan w:val="10"/>
            <w:tcBorders>
              <w:top w:val="nil"/>
              <w:left w:val="nil"/>
              <w:bottom w:val="nil"/>
              <w:right w:val="nil"/>
            </w:tcBorders>
            <w:shd w:val="clear" w:color="auto" w:fill="FFFFFF"/>
            <w:vAlign w:val="center"/>
          </w:tcPr>
          <w:p w14:paraId="67521EDF"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b/>
                <w:bCs/>
                <w:color w:val="000000" w:themeColor="text1"/>
              </w:rPr>
              <w:t>Correlations</w:t>
            </w:r>
          </w:p>
        </w:tc>
      </w:tr>
      <w:tr w:rsidR="00FB0E4D" w:rsidRPr="009C205B" w14:paraId="44940136" w14:textId="77777777" w:rsidTr="00B26F79">
        <w:trPr>
          <w:gridAfter w:val="1"/>
          <w:wAfter w:w="8" w:type="dxa"/>
          <w:cantSplit/>
          <w:trHeight w:val="784"/>
        </w:trPr>
        <w:tc>
          <w:tcPr>
            <w:tcW w:w="2852" w:type="dxa"/>
            <w:gridSpan w:val="2"/>
            <w:tcBorders>
              <w:top w:val="nil"/>
              <w:left w:val="nil"/>
              <w:bottom w:val="single" w:sz="8" w:space="0" w:color="152935"/>
              <w:right w:val="nil"/>
            </w:tcBorders>
            <w:shd w:val="clear" w:color="auto" w:fill="FFFFFF"/>
            <w:vAlign w:val="bottom"/>
          </w:tcPr>
          <w:p w14:paraId="7F3D0A9E" w14:textId="77777777" w:rsidR="00FB0E4D" w:rsidRPr="009C205B" w:rsidRDefault="00FB0E4D" w:rsidP="009C205B">
            <w:pPr>
              <w:spacing w:line="360" w:lineRule="auto"/>
              <w:rPr>
                <w:rFonts w:ascii="Times New Roman" w:hAnsi="Times New Roman" w:cs="Times New Roman"/>
                <w:color w:val="000000" w:themeColor="text1"/>
              </w:rPr>
            </w:pPr>
          </w:p>
        </w:tc>
        <w:tc>
          <w:tcPr>
            <w:tcW w:w="960" w:type="dxa"/>
            <w:tcBorders>
              <w:top w:val="nil"/>
              <w:left w:val="nil"/>
              <w:bottom w:val="single" w:sz="8" w:space="0" w:color="152935"/>
              <w:right w:val="single" w:sz="8" w:space="0" w:color="E0E0E0"/>
            </w:tcBorders>
            <w:shd w:val="clear" w:color="auto" w:fill="FFFFFF"/>
            <w:vAlign w:val="bottom"/>
          </w:tcPr>
          <w:p w14:paraId="63CD3FDD"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Identity Exploration</w:t>
            </w:r>
          </w:p>
        </w:tc>
        <w:tc>
          <w:tcPr>
            <w:tcW w:w="960" w:type="dxa"/>
            <w:tcBorders>
              <w:top w:val="nil"/>
              <w:left w:val="single" w:sz="8" w:space="0" w:color="E0E0E0"/>
              <w:bottom w:val="single" w:sz="8" w:space="0" w:color="152935"/>
              <w:right w:val="single" w:sz="8" w:space="0" w:color="E0E0E0"/>
            </w:tcBorders>
            <w:shd w:val="clear" w:color="auto" w:fill="FFFFFF"/>
            <w:vAlign w:val="bottom"/>
          </w:tcPr>
          <w:p w14:paraId="5417F3DA"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Experimentation/Possibilities</w:t>
            </w:r>
          </w:p>
        </w:tc>
        <w:tc>
          <w:tcPr>
            <w:tcW w:w="861" w:type="dxa"/>
            <w:tcBorders>
              <w:top w:val="nil"/>
              <w:left w:val="single" w:sz="8" w:space="0" w:color="E0E0E0"/>
              <w:bottom w:val="single" w:sz="8" w:space="0" w:color="152935"/>
              <w:right w:val="single" w:sz="8" w:space="0" w:color="E0E0E0"/>
            </w:tcBorders>
            <w:shd w:val="clear" w:color="auto" w:fill="FFFFFF"/>
            <w:vAlign w:val="bottom"/>
          </w:tcPr>
          <w:p w14:paraId="35F2C19F"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Self-Focused</w:t>
            </w:r>
          </w:p>
        </w:tc>
        <w:tc>
          <w:tcPr>
            <w:tcW w:w="960" w:type="dxa"/>
            <w:tcBorders>
              <w:top w:val="nil"/>
              <w:left w:val="single" w:sz="8" w:space="0" w:color="E0E0E0"/>
              <w:bottom w:val="single" w:sz="8" w:space="0" w:color="152935"/>
              <w:right w:val="single" w:sz="8" w:space="0" w:color="E0E0E0"/>
            </w:tcBorders>
            <w:shd w:val="clear" w:color="auto" w:fill="FFFFFF"/>
            <w:vAlign w:val="bottom"/>
          </w:tcPr>
          <w:p w14:paraId="3CFAB8EB"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Feeling "In-Between"</w:t>
            </w:r>
          </w:p>
        </w:tc>
        <w:tc>
          <w:tcPr>
            <w:tcW w:w="960" w:type="dxa"/>
            <w:tcBorders>
              <w:top w:val="nil"/>
              <w:left w:val="single" w:sz="8" w:space="0" w:color="E0E0E0"/>
              <w:bottom w:val="single" w:sz="8" w:space="0" w:color="152935"/>
              <w:right w:val="single" w:sz="8" w:space="0" w:color="E0E0E0"/>
            </w:tcBorders>
            <w:shd w:val="clear" w:color="auto" w:fill="FFFFFF"/>
            <w:vAlign w:val="bottom"/>
          </w:tcPr>
          <w:p w14:paraId="7994E623"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Other-Focused (Reversed Scoring)</w:t>
            </w:r>
          </w:p>
        </w:tc>
        <w:tc>
          <w:tcPr>
            <w:tcW w:w="666" w:type="dxa"/>
            <w:tcBorders>
              <w:top w:val="nil"/>
              <w:left w:val="single" w:sz="8" w:space="0" w:color="E0E0E0"/>
              <w:bottom w:val="single" w:sz="8" w:space="0" w:color="152935"/>
              <w:right w:val="single" w:sz="8" w:space="0" w:color="E0E0E0"/>
            </w:tcBorders>
            <w:shd w:val="clear" w:color="auto" w:fill="FFFFFF"/>
            <w:vAlign w:val="bottom"/>
          </w:tcPr>
          <w:p w14:paraId="604DB397"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CF Total</w:t>
            </w:r>
          </w:p>
        </w:tc>
        <w:tc>
          <w:tcPr>
            <w:tcW w:w="666" w:type="dxa"/>
            <w:tcBorders>
              <w:top w:val="nil"/>
              <w:left w:val="single" w:sz="8" w:space="0" w:color="E0E0E0"/>
              <w:bottom w:val="single" w:sz="8" w:space="0" w:color="152935"/>
              <w:right w:val="nil"/>
            </w:tcBorders>
            <w:shd w:val="clear" w:color="auto" w:fill="FFFFFF"/>
            <w:vAlign w:val="bottom"/>
          </w:tcPr>
          <w:p w14:paraId="1FEF90D5"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Age</w:t>
            </w:r>
          </w:p>
        </w:tc>
      </w:tr>
      <w:tr w:rsidR="00FB0E4D" w:rsidRPr="009C205B" w14:paraId="474DF231" w14:textId="77777777" w:rsidTr="00B26F79">
        <w:trPr>
          <w:gridAfter w:val="1"/>
          <w:wAfter w:w="9" w:type="dxa"/>
          <w:cantSplit/>
          <w:trHeight w:val="260"/>
        </w:trPr>
        <w:tc>
          <w:tcPr>
            <w:tcW w:w="1606" w:type="dxa"/>
            <w:vMerge w:val="restart"/>
            <w:tcBorders>
              <w:top w:val="single" w:sz="8" w:space="0" w:color="152935"/>
              <w:left w:val="nil"/>
              <w:bottom w:val="nil"/>
              <w:right w:val="nil"/>
            </w:tcBorders>
            <w:shd w:val="clear" w:color="auto" w:fill="E0E0E0"/>
          </w:tcPr>
          <w:p w14:paraId="7CFF598B"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Identity Exploration</w:t>
            </w:r>
          </w:p>
        </w:tc>
        <w:tc>
          <w:tcPr>
            <w:tcW w:w="1245" w:type="dxa"/>
            <w:tcBorders>
              <w:top w:val="single" w:sz="8" w:space="0" w:color="152935"/>
              <w:left w:val="nil"/>
              <w:bottom w:val="single" w:sz="8" w:space="0" w:color="AEAEAE"/>
              <w:right w:val="nil"/>
            </w:tcBorders>
            <w:shd w:val="clear" w:color="auto" w:fill="E0E0E0"/>
          </w:tcPr>
          <w:p w14:paraId="6B1B1D09"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Pearson Correlation</w:t>
            </w:r>
          </w:p>
        </w:tc>
        <w:tc>
          <w:tcPr>
            <w:tcW w:w="960" w:type="dxa"/>
            <w:tcBorders>
              <w:top w:val="single" w:sz="8" w:space="0" w:color="152935"/>
              <w:left w:val="nil"/>
              <w:bottom w:val="single" w:sz="8" w:space="0" w:color="AEAEAE"/>
              <w:right w:val="single" w:sz="8" w:space="0" w:color="E0E0E0"/>
            </w:tcBorders>
            <w:shd w:val="clear" w:color="auto" w:fill="F9F9FB"/>
          </w:tcPr>
          <w:p w14:paraId="0A35BF8F"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w:t>
            </w:r>
          </w:p>
        </w:tc>
        <w:tc>
          <w:tcPr>
            <w:tcW w:w="960" w:type="dxa"/>
            <w:tcBorders>
              <w:top w:val="single" w:sz="8" w:space="0" w:color="152935"/>
              <w:left w:val="single" w:sz="8" w:space="0" w:color="E0E0E0"/>
              <w:bottom w:val="single" w:sz="8" w:space="0" w:color="AEAEAE"/>
              <w:right w:val="single" w:sz="8" w:space="0" w:color="E0E0E0"/>
            </w:tcBorders>
            <w:shd w:val="clear" w:color="auto" w:fill="F9F9FB"/>
          </w:tcPr>
          <w:p w14:paraId="4B0289F8"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.388</w:t>
            </w:r>
            <w:r w:rsidRPr="009C205B">
              <w:rPr>
                <w:rFonts w:ascii="Times New Roman" w:hAnsi="Times New Roman" w:cs="Times New Roman"/>
                <w:color w:val="000000" w:themeColor="text1"/>
                <w:vertAlign w:val="superscript"/>
              </w:rPr>
              <w:t>**</w:t>
            </w:r>
          </w:p>
        </w:tc>
        <w:tc>
          <w:tcPr>
            <w:tcW w:w="861" w:type="dxa"/>
            <w:tcBorders>
              <w:top w:val="single" w:sz="8" w:space="0" w:color="152935"/>
              <w:left w:val="single" w:sz="8" w:space="0" w:color="E0E0E0"/>
              <w:bottom w:val="single" w:sz="8" w:space="0" w:color="AEAEAE"/>
              <w:right w:val="single" w:sz="8" w:space="0" w:color="E0E0E0"/>
            </w:tcBorders>
            <w:shd w:val="clear" w:color="auto" w:fill="F9F9FB"/>
          </w:tcPr>
          <w:p w14:paraId="3B73D1B3"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.437</w:t>
            </w:r>
            <w:r w:rsidRPr="009C205B">
              <w:rPr>
                <w:rFonts w:ascii="Times New Roman" w:hAnsi="Times New Roman" w:cs="Times New Roman"/>
                <w:color w:val="000000" w:themeColor="text1"/>
                <w:vertAlign w:val="superscript"/>
              </w:rPr>
              <w:t>**</w:t>
            </w:r>
          </w:p>
        </w:tc>
        <w:tc>
          <w:tcPr>
            <w:tcW w:w="960" w:type="dxa"/>
            <w:tcBorders>
              <w:top w:val="single" w:sz="8" w:space="0" w:color="152935"/>
              <w:left w:val="single" w:sz="8" w:space="0" w:color="E0E0E0"/>
              <w:bottom w:val="single" w:sz="8" w:space="0" w:color="AEAEAE"/>
              <w:right w:val="single" w:sz="8" w:space="0" w:color="E0E0E0"/>
            </w:tcBorders>
            <w:shd w:val="clear" w:color="auto" w:fill="F9F9FB"/>
          </w:tcPr>
          <w:p w14:paraId="65409B5D"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.475</w:t>
            </w:r>
            <w:r w:rsidRPr="009C205B">
              <w:rPr>
                <w:rFonts w:ascii="Times New Roman" w:hAnsi="Times New Roman" w:cs="Times New Roman"/>
                <w:color w:val="000000" w:themeColor="text1"/>
                <w:vertAlign w:val="superscript"/>
              </w:rPr>
              <w:t>**</w:t>
            </w:r>
          </w:p>
        </w:tc>
        <w:tc>
          <w:tcPr>
            <w:tcW w:w="960" w:type="dxa"/>
            <w:tcBorders>
              <w:top w:val="single" w:sz="8" w:space="0" w:color="152935"/>
              <w:left w:val="single" w:sz="8" w:space="0" w:color="E0E0E0"/>
              <w:bottom w:val="single" w:sz="8" w:space="0" w:color="AEAEAE"/>
              <w:right w:val="single" w:sz="8" w:space="0" w:color="E0E0E0"/>
            </w:tcBorders>
            <w:shd w:val="clear" w:color="auto" w:fill="F9F9FB"/>
          </w:tcPr>
          <w:p w14:paraId="7A9528BB"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-.095</w:t>
            </w:r>
          </w:p>
        </w:tc>
        <w:tc>
          <w:tcPr>
            <w:tcW w:w="666" w:type="dxa"/>
            <w:tcBorders>
              <w:top w:val="single" w:sz="8" w:space="0" w:color="152935"/>
              <w:left w:val="single" w:sz="8" w:space="0" w:color="E0E0E0"/>
              <w:bottom w:val="single" w:sz="8" w:space="0" w:color="AEAEAE"/>
              <w:right w:val="single" w:sz="8" w:space="0" w:color="E0E0E0"/>
            </w:tcBorders>
            <w:shd w:val="clear" w:color="auto" w:fill="F9F9FB"/>
          </w:tcPr>
          <w:p w14:paraId="474887FE"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.308</w:t>
            </w:r>
            <w:r w:rsidRPr="009C205B">
              <w:rPr>
                <w:rFonts w:ascii="Times New Roman" w:hAnsi="Times New Roman" w:cs="Times New Roman"/>
                <w:color w:val="000000" w:themeColor="text1"/>
                <w:vertAlign w:val="superscript"/>
              </w:rPr>
              <w:t>**</w:t>
            </w:r>
          </w:p>
        </w:tc>
        <w:tc>
          <w:tcPr>
            <w:tcW w:w="666" w:type="dxa"/>
            <w:tcBorders>
              <w:top w:val="single" w:sz="8" w:space="0" w:color="152935"/>
              <w:left w:val="single" w:sz="8" w:space="0" w:color="E0E0E0"/>
              <w:bottom w:val="single" w:sz="8" w:space="0" w:color="AEAEAE"/>
              <w:right w:val="nil"/>
            </w:tcBorders>
            <w:shd w:val="clear" w:color="auto" w:fill="F9F9FB"/>
          </w:tcPr>
          <w:p w14:paraId="4495F111"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-.005</w:t>
            </w:r>
          </w:p>
        </w:tc>
      </w:tr>
      <w:tr w:rsidR="00FB0E4D" w:rsidRPr="009C205B" w14:paraId="1073F07D" w14:textId="77777777" w:rsidTr="00B26F79">
        <w:trPr>
          <w:gridAfter w:val="1"/>
          <w:wAfter w:w="9" w:type="dxa"/>
          <w:cantSplit/>
          <w:trHeight w:val="116"/>
        </w:trPr>
        <w:tc>
          <w:tcPr>
            <w:tcW w:w="1606" w:type="dxa"/>
            <w:vMerge/>
            <w:tcBorders>
              <w:top w:val="single" w:sz="8" w:space="0" w:color="152935"/>
              <w:left w:val="nil"/>
              <w:bottom w:val="nil"/>
              <w:right w:val="nil"/>
            </w:tcBorders>
            <w:shd w:val="clear" w:color="auto" w:fill="E0E0E0"/>
          </w:tcPr>
          <w:p w14:paraId="1451138D" w14:textId="77777777" w:rsidR="00FB0E4D" w:rsidRPr="009C205B" w:rsidRDefault="00FB0E4D" w:rsidP="009C205B">
            <w:pPr>
              <w:spacing w:line="360" w:lineRule="auto"/>
              <w:rPr>
                <w:rFonts w:ascii="Times New Roman" w:hAnsi="Times New Roman" w:cs="Times New Roman"/>
                <w:color w:val="000000" w:themeColor="text1"/>
              </w:rPr>
            </w:pPr>
          </w:p>
        </w:tc>
        <w:tc>
          <w:tcPr>
            <w:tcW w:w="1245" w:type="dxa"/>
            <w:tcBorders>
              <w:top w:val="single" w:sz="8" w:space="0" w:color="AEAEAE"/>
              <w:left w:val="nil"/>
              <w:bottom w:val="single" w:sz="8" w:space="0" w:color="AEAEAE"/>
              <w:right w:val="nil"/>
            </w:tcBorders>
            <w:shd w:val="clear" w:color="auto" w:fill="E0E0E0"/>
          </w:tcPr>
          <w:p w14:paraId="0567C239"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Sig. (2-tailed)</w:t>
            </w:r>
          </w:p>
        </w:tc>
        <w:tc>
          <w:tcPr>
            <w:tcW w:w="960" w:type="dxa"/>
            <w:tcBorders>
              <w:top w:val="single" w:sz="8" w:space="0" w:color="AEAEAE"/>
              <w:left w:val="nil"/>
              <w:bottom w:val="single" w:sz="8" w:space="0" w:color="AEAEAE"/>
              <w:right w:val="single" w:sz="8" w:space="0" w:color="E0E0E0"/>
            </w:tcBorders>
            <w:shd w:val="clear" w:color="auto" w:fill="F9F9FB"/>
            <w:vAlign w:val="center"/>
          </w:tcPr>
          <w:p w14:paraId="7892A872" w14:textId="77777777" w:rsidR="00FB0E4D" w:rsidRPr="009C205B" w:rsidRDefault="00FB0E4D" w:rsidP="009C205B">
            <w:pPr>
              <w:spacing w:line="360" w:lineRule="auto"/>
              <w:rPr>
                <w:rFonts w:ascii="Times New Roman" w:hAnsi="Times New Roman" w:cs="Times New Roman"/>
                <w:color w:val="000000" w:themeColor="text1"/>
              </w:rPr>
            </w:pP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2D550FE8"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&lt;.001</w:t>
            </w:r>
          </w:p>
        </w:tc>
        <w:tc>
          <w:tcPr>
            <w:tcW w:w="861" w:type="dxa"/>
            <w:tcBorders>
              <w:top w:val="single" w:sz="8" w:space="0" w:color="AEAEAE"/>
              <w:left w:val="single" w:sz="8" w:space="0" w:color="E0E0E0"/>
              <w:bottom w:val="single" w:sz="8" w:space="0" w:color="AEAEAE"/>
              <w:right w:val="single" w:sz="8" w:space="0" w:color="E0E0E0"/>
            </w:tcBorders>
            <w:shd w:val="clear" w:color="auto" w:fill="F9F9FB"/>
          </w:tcPr>
          <w:p w14:paraId="334FFFBD"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&lt;.001</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1F12C1F1"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&lt;.001</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2DA6EA95"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.299</w:t>
            </w:r>
          </w:p>
        </w:tc>
        <w:tc>
          <w:tcPr>
            <w:tcW w:w="666" w:type="dxa"/>
            <w:tcBorders>
              <w:top w:val="single" w:sz="8" w:space="0" w:color="AEAEAE"/>
              <w:left w:val="single" w:sz="8" w:space="0" w:color="E0E0E0"/>
              <w:bottom w:val="single" w:sz="8" w:space="0" w:color="AEAEAE"/>
              <w:right w:val="single" w:sz="8" w:space="0" w:color="E0E0E0"/>
            </w:tcBorders>
            <w:shd w:val="clear" w:color="auto" w:fill="F9F9FB"/>
          </w:tcPr>
          <w:p w14:paraId="77821A29"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&lt;.001</w:t>
            </w:r>
          </w:p>
        </w:tc>
        <w:tc>
          <w:tcPr>
            <w:tcW w:w="666" w:type="dxa"/>
            <w:tcBorders>
              <w:top w:val="single" w:sz="8" w:space="0" w:color="AEAEAE"/>
              <w:left w:val="single" w:sz="8" w:space="0" w:color="E0E0E0"/>
              <w:bottom w:val="single" w:sz="8" w:space="0" w:color="AEAEAE"/>
              <w:right w:val="nil"/>
            </w:tcBorders>
            <w:shd w:val="clear" w:color="auto" w:fill="F9F9FB"/>
          </w:tcPr>
          <w:p w14:paraId="55329466"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.957</w:t>
            </w:r>
          </w:p>
        </w:tc>
      </w:tr>
      <w:tr w:rsidR="00FB0E4D" w:rsidRPr="009C205B" w14:paraId="768F98A4" w14:textId="77777777" w:rsidTr="00B26F79">
        <w:trPr>
          <w:gridAfter w:val="1"/>
          <w:wAfter w:w="9" w:type="dxa"/>
          <w:cantSplit/>
          <w:trHeight w:val="116"/>
        </w:trPr>
        <w:tc>
          <w:tcPr>
            <w:tcW w:w="1606" w:type="dxa"/>
            <w:vMerge/>
            <w:tcBorders>
              <w:top w:val="single" w:sz="8" w:space="0" w:color="152935"/>
              <w:left w:val="nil"/>
              <w:bottom w:val="nil"/>
              <w:right w:val="nil"/>
            </w:tcBorders>
            <w:shd w:val="clear" w:color="auto" w:fill="E0E0E0"/>
          </w:tcPr>
          <w:p w14:paraId="4ADDA04F" w14:textId="77777777" w:rsidR="00FB0E4D" w:rsidRPr="009C205B" w:rsidRDefault="00FB0E4D" w:rsidP="009C205B">
            <w:pPr>
              <w:spacing w:line="360" w:lineRule="auto"/>
              <w:rPr>
                <w:rFonts w:ascii="Times New Roman" w:hAnsi="Times New Roman" w:cs="Times New Roman"/>
                <w:color w:val="000000" w:themeColor="text1"/>
              </w:rPr>
            </w:pPr>
          </w:p>
        </w:tc>
        <w:tc>
          <w:tcPr>
            <w:tcW w:w="1245" w:type="dxa"/>
            <w:tcBorders>
              <w:top w:val="single" w:sz="8" w:space="0" w:color="AEAEAE"/>
              <w:left w:val="nil"/>
              <w:bottom w:val="nil"/>
              <w:right w:val="nil"/>
            </w:tcBorders>
            <w:shd w:val="clear" w:color="auto" w:fill="E0E0E0"/>
          </w:tcPr>
          <w:p w14:paraId="335BD9AE"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N</w:t>
            </w:r>
          </w:p>
        </w:tc>
        <w:tc>
          <w:tcPr>
            <w:tcW w:w="960" w:type="dxa"/>
            <w:tcBorders>
              <w:top w:val="single" w:sz="8" w:space="0" w:color="AEAEAE"/>
              <w:left w:val="nil"/>
              <w:bottom w:val="nil"/>
              <w:right w:val="single" w:sz="8" w:space="0" w:color="E0E0E0"/>
            </w:tcBorders>
            <w:shd w:val="clear" w:color="auto" w:fill="F9F9FB"/>
          </w:tcPr>
          <w:p w14:paraId="65BAC006"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960" w:type="dxa"/>
            <w:tcBorders>
              <w:top w:val="single" w:sz="8" w:space="0" w:color="AEAEAE"/>
              <w:left w:val="single" w:sz="8" w:space="0" w:color="E0E0E0"/>
              <w:bottom w:val="nil"/>
              <w:right w:val="single" w:sz="8" w:space="0" w:color="E0E0E0"/>
            </w:tcBorders>
            <w:shd w:val="clear" w:color="auto" w:fill="F9F9FB"/>
          </w:tcPr>
          <w:p w14:paraId="4865A1E3"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861" w:type="dxa"/>
            <w:tcBorders>
              <w:top w:val="single" w:sz="8" w:space="0" w:color="AEAEAE"/>
              <w:left w:val="single" w:sz="8" w:space="0" w:color="E0E0E0"/>
              <w:bottom w:val="nil"/>
              <w:right w:val="single" w:sz="8" w:space="0" w:color="E0E0E0"/>
            </w:tcBorders>
            <w:shd w:val="clear" w:color="auto" w:fill="F9F9FB"/>
          </w:tcPr>
          <w:p w14:paraId="7E005708"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960" w:type="dxa"/>
            <w:tcBorders>
              <w:top w:val="single" w:sz="8" w:space="0" w:color="AEAEAE"/>
              <w:left w:val="single" w:sz="8" w:space="0" w:color="E0E0E0"/>
              <w:bottom w:val="nil"/>
              <w:right w:val="single" w:sz="8" w:space="0" w:color="E0E0E0"/>
            </w:tcBorders>
            <w:shd w:val="clear" w:color="auto" w:fill="F9F9FB"/>
          </w:tcPr>
          <w:p w14:paraId="6E17B860"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960" w:type="dxa"/>
            <w:tcBorders>
              <w:top w:val="single" w:sz="8" w:space="0" w:color="AEAEAE"/>
              <w:left w:val="single" w:sz="8" w:space="0" w:color="E0E0E0"/>
              <w:bottom w:val="nil"/>
              <w:right w:val="single" w:sz="8" w:space="0" w:color="E0E0E0"/>
            </w:tcBorders>
            <w:shd w:val="clear" w:color="auto" w:fill="F9F9FB"/>
          </w:tcPr>
          <w:p w14:paraId="1F093F6D"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666" w:type="dxa"/>
            <w:tcBorders>
              <w:top w:val="single" w:sz="8" w:space="0" w:color="AEAEAE"/>
              <w:left w:val="single" w:sz="8" w:space="0" w:color="E0E0E0"/>
              <w:bottom w:val="nil"/>
              <w:right w:val="single" w:sz="8" w:space="0" w:color="E0E0E0"/>
            </w:tcBorders>
            <w:shd w:val="clear" w:color="auto" w:fill="F9F9FB"/>
          </w:tcPr>
          <w:p w14:paraId="40D2F883"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666" w:type="dxa"/>
            <w:tcBorders>
              <w:top w:val="single" w:sz="8" w:space="0" w:color="AEAEAE"/>
              <w:left w:val="single" w:sz="8" w:space="0" w:color="E0E0E0"/>
              <w:bottom w:val="nil"/>
              <w:right w:val="nil"/>
            </w:tcBorders>
            <w:shd w:val="clear" w:color="auto" w:fill="F9F9FB"/>
          </w:tcPr>
          <w:p w14:paraId="7894911A"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E4D" w:rsidRPr="009C205B" w14:paraId="538B5A2E" w14:textId="77777777" w:rsidTr="00B26F79">
        <w:trPr>
          <w:gridAfter w:val="1"/>
          <w:wAfter w:w="9" w:type="dxa"/>
          <w:cantSplit/>
          <w:trHeight w:val="241"/>
        </w:trPr>
        <w:tc>
          <w:tcPr>
            <w:tcW w:w="1606" w:type="dxa"/>
            <w:vMerge w:val="restart"/>
            <w:tcBorders>
              <w:top w:val="single" w:sz="8" w:space="0" w:color="AEAEAE"/>
              <w:left w:val="nil"/>
              <w:bottom w:val="nil"/>
              <w:right w:val="nil"/>
            </w:tcBorders>
            <w:shd w:val="clear" w:color="auto" w:fill="E0E0E0"/>
          </w:tcPr>
          <w:p w14:paraId="7DDFB1B4"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Experimentation/Possibilities</w:t>
            </w:r>
          </w:p>
        </w:tc>
        <w:tc>
          <w:tcPr>
            <w:tcW w:w="1245" w:type="dxa"/>
            <w:tcBorders>
              <w:top w:val="single" w:sz="8" w:space="0" w:color="AEAEAE"/>
              <w:left w:val="nil"/>
              <w:bottom w:val="single" w:sz="8" w:space="0" w:color="AEAEAE"/>
              <w:right w:val="nil"/>
            </w:tcBorders>
            <w:shd w:val="clear" w:color="auto" w:fill="E0E0E0"/>
          </w:tcPr>
          <w:p w14:paraId="09B13669"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Pearson Correlation</w:t>
            </w:r>
          </w:p>
        </w:tc>
        <w:tc>
          <w:tcPr>
            <w:tcW w:w="960" w:type="dxa"/>
            <w:tcBorders>
              <w:top w:val="single" w:sz="8" w:space="0" w:color="AEAEAE"/>
              <w:left w:val="nil"/>
              <w:bottom w:val="single" w:sz="8" w:space="0" w:color="AEAEAE"/>
              <w:right w:val="single" w:sz="8" w:space="0" w:color="E0E0E0"/>
            </w:tcBorders>
            <w:shd w:val="clear" w:color="auto" w:fill="F9F9FB"/>
          </w:tcPr>
          <w:p w14:paraId="6E8122E6"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.388</w:t>
            </w:r>
            <w:r w:rsidRPr="009C205B">
              <w:rPr>
                <w:rFonts w:ascii="Times New Roman" w:hAnsi="Times New Roman" w:cs="Times New Roman"/>
                <w:color w:val="000000" w:themeColor="text1"/>
                <w:vertAlign w:val="superscript"/>
              </w:rPr>
              <w:t>**</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6B24B9B4"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w:t>
            </w:r>
          </w:p>
        </w:tc>
        <w:tc>
          <w:tcPr>
            <w:tcW w:w="861" w:type="dxa"/>
            <w:tcBorders>
              <w:top w:val="single" w:sz="8" w:space="0" w:color="AEAEAE"/>
              <w:left w:val="single" w:sz="8" w:space="0" w:color="E0E0E0"/>
              <w:bottom w:val="single" w:sz="8" w:space="0" w:color="AEAEAE"/>
              <w:right w:val="single" w:sz="8" w:space="0" w:color="E0E0E0"/>
            </w:tcBorders>
            <w:shd w:val="clear" w:color="auto" w:fill="F9F9FB"/>
          </w:tcPr>
          <w:p w14:paraId="7AF51AA9"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.630</w:t>
            </w:r>
            <w:r w:rsidRPr="009C205B">
              <w:rPr>
                <w:rFonts w:ascii="Times New Roman" w:hAnsi="Times New Roman" w:cs="Times New Roman"/>
                <w:color w:val="000000" w:themeColor="text1"/>
                <w:vertAlign w:val="superscript"/>
              </w:rPr>
              <w:t>**</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280CB15E"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.209</w:t>
            </w:r>
            <w:r w:rsidRPr="009C205B">
              <w:rPr>
                <w:rFonts w:ascii="Times New Roman" w:hAnsi="Times New Roman" w:cs="Times New Roman"/>
                <w:color w:val="000000" w:themeColor="text1"/>
                <w:vertAlign w:val="superscript"/>
              </w:rPr>
              <w:t>*</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09FD3340"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-.219</w:t>
            </w:r>
            <w:r w:rsidRPr="009C205B">
              <w:rPr>
                <w:rFonts w:ascii="Times New Roman" w:hAnsi="Times New Roman" w:cs="Times New Roman"/>
                <w:color w:val="000000" w:themeColor="text1"/>
                <w:vertAlign w:val="superscript"/>
              </w:rPr>
              <w:t>*</w:t>
            </w:r>
          </w:p>
        </w:tc>
        <w:tc>
          <w:tcPr>
            <w:tcW w:w="666" w:type="dxa"/>
            <w:tcBorders>
              <w:top w:val="single" w:sz="8" w:space="0" w:color="AEAEAE"/>
              <w:left w:val="single" w:sz="8" w:space="0" w:color="E0E0E0"/>
              <w:bottom w:val="single" w:sz="8" w:space="0" w:color="AEAEAE"/>
              <w:right w:val="single" w:sz="8" w:space="0" w:color="E0E0E0"/>
            </w:tcBorders>
            <w:shd w:val="clear" w:color="auto" w:fill="F9F9FB"/>
          </w:tcPr>
          <w:p w14:paraId="51A3D865"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.245</w:t>
            </w:r>
            <w:r w:rsidRPr="009C205B">
              <w:rPr>
                <w:rFonts w:ascii="Times New Roman" w:hAnsi="Times New Roman" w:cs="Times New Roman"/>
                <w:color w:val="000000" w:themeColor="text1"/>
                <w:vertAlign w:val="superscript"/>
              </w:rPr>
              <w:t>**</w:t>
            </w:r>
          </w:p>
        </w:tc>
        <w:tc>
          <w:tcPr>
            <w:tcW w:w="666" w:type="dxa"/>
            <w:tcBorders>
              <w:top w:val="single" w:sz="8" w:space="0" w:color="AEAEAE"/>
              <w:left w:val="single" w:sz="8" w:space="0" w:color="E0E0E0"/>
              <w:bottom w:val="single" w:sz="8" w:space="0" w:color="AEAEAE"/>
              <w:right w:val="nil"/>
            </w:tcBorders>
            <w:shd w:val="clear" w:color="auto" w:fill="F9F9FB"/>
          </w:tcPr>
          <w:p w14:paraId="15B172BC"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.003</w:t>
            </w:r>
          </w:p>
        </w:tc>
      </w:tr>
      <w:tr w:rsidR="00FB0E4D" w:rsidRPr="009C205B" w14:paraId="0AEADFAC" w14:textId="77777777" w:rsidTr="00B26F79">
        <w:trPr>
          <w:gridAfter w:val="1"/>
          <w:wAfter w:w="9" w:type="dxa"/>
          <w:cantSplit/>
          <w:trHeight w:val="116"/>
        </w:trPr>
        <w:tc>
          <w:tcPr>
            <w:tcW w:w="1606" w:type="dxa"/>
            <w:vMerge/>
            <w:tcBorders>
              <w:top w:val="single" w:sz="8" w:space="0" w:color="AEAEAE"/>
              <w:left w:val="nil"/>
              <w:bottom w:val="nil"/>
              <w:right w:val="nil"/>
            </w:tcBorders>
            <w:shd w:val="clear" w:color="auto" w:fill="E0E0E0"/>
          </w:tcPr>
          <w:p w14:paraId="240F8648" w14:textId="77777777" w:rsidR="00FB0E4D" w:rsidRPr="009C205B" w:rsidRDefault="00FB0E4D" w:rsidP="009C205B">
            <w:pPr>
              <w:spacing w:line="360" w:lineRule="auto"/>
              <w:rPr>
                <w:rFonts w:ascii="Times New Roman" w:hAnsi="Times New Roman" w:cs="Times New Roman"/>
                <w:color w:val="000000" w:themeColor="text1"/>
              </w:rPr>
            </w:pPr>
          </w:p>
        </w:tc>
        <w:tc>
          <w:tcPr>
            <w:tcW w:w="1245" w:type="dxa"/>
            <w:tcBorders>
              <w:top w:val="single" w:sz="8" w:space="0" w:color="AEAEAE"/>
              <w:left w:val="nil"/>
              <w:bottom w:val="single" w:sz="8" w:space="0" w:color="AEAEAE"/>
              <w:right w:val="nil"/>
            </w:tcBorders>
            <w:shd w:val="clear" w:color="auto" w:fill="E0E0E0"/>
          </w:tcPr>
          <w:p w14:paraId="029F3D65"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Sig. (2-tailed)</w:t>
            </w:r>
          </w:p>
        </w:tc>
        <w:tc>
          <w:tcPr>
            <w:tcW w:w="960" w:type="dxa"/>
            <w:tcBorders>
              <w:top w:val="single" w:sz="8" w:space="0" w:color="AEAEAE"/>
              <w:left w:val="nil"/>
              <w:bottom w:val="single" w:sz="8" w:space="0" w:color="AEAEAE"/>
              <w:right w:val="single" w:sz="8" w:space="0" w:color="E0E0E0"/>
            </w:tcBorders>
            <w:shd w:val="clear" w:color="auto" w:fill="F9F9FB"/>
          </w:tcPr>
          <w:p w14:paraId="3202F8E0"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&lt;.001</w:t>
            </w:r>
          </w:p>
        </w:tc>
        <w:tc>
          <w:tcPr>
            <w:tcW w:w="960"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7127129" w14:textId="77777777" w:rsidR="00FB0E4D" w:rsidRPr="009C205B" w:rsidRDefault="00FB0E4D" w:rsidP="009C205B">
            <w:pPr>
              <w:spacing w:line="360" w:lineRule="auto"/>
              <w:rPr>
                <w:rFonts w:ascii="Times New Roman" w:hAnsi="Times New Roman" w:cs="Times New Roman"/>
                <w:color w:val="000000" w:themeColor="text1"/>
              </w:rPr>
            </w:pPr>
          </w:p>
        </w:tc>
        <w:tc>
          <w:tcPr>
            <w:tcW w:w="861" w:type="dxa"/>
            <w:tcBorders>
              <w:top w:val="single" w:sz="8" w:space="0" w:color="AEAEAE"/>
              <w:left w:val="single" w:sz="8" w:space="0" w:color="E0E0E0"/>
              <w:bottom w:val="single" w:sz="8" w:space="0" w:color="AEAEAE"/>
              <w:right w:val="single" w:sz="8" w:space="0" w:color="E0E0E0"/>
            </w:tcBorders>
            <w:shd w:val="clear" w:color="auto" w:fill="F9F9FB"/>
          </w:tcPr>
          <w:p w14:paraId="598BFCD2"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&lt;.001</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6A6EF6B4"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.021</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3DFB3F3E"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.015</w:t>
            </w:r>
          </w:p>
        </w:tc>
        <w:tc>
          <w:tcPr>
            <w:tcW w:w="666" w:type="dxa"/>
            <w:tcBorders>
              <w:top w:val="single" w:sz="8" w:space="0" w:color="AEAEAE"/>
              <w:left w:val="single" w:sz="8" w:space="0" w:color="E0E0E0"/>
              <w:bottom w:val="single" w:sz="8" w:space="0" w:color="AEAEAE"/>
              <w:right w:val="single" w:sz="8" w:space="0" w:color="E0E0E0"/>
            </w:tcBorders>
            <w:shd w:val="clear" w:color="auto" w:fill="F9F9FB"/>
          </w:tcPr>
          <w:p w14:paraId="6AB5FDEB"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.007</w:t>
            </w:r>
          </w:p>
        </w:tc>
        <w:tc>
          <w:tcPr>
            <w:tcW w:w="666" w:type="dxa"/>
            <w:tcBorders>
              <w:top w:val="single" w:sz="8" w:space="0" w:color="AEAEAE"/>
              <w:left w:val="single" w:sz="8" w:space="0" w:color="E0E0E0"/>
              <w:bottom w:val="single" w:sz="8" w:space="0" w:color="AEAEAE"/>
              <w:right w:val="nil"/>
            </w:tcBorders>
            <w:shd w:val="clear" w:color="auto" w:fill="F9F9FB"/>
          </w:tcPr>
          <w:p w14:paraId="62DB1CC0"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.978</w:t>
            </w:r>
          </w:p>
        </w:tc>
      </w:tr>
      <w:tr w:rsidR="00FB0E4D" w:rsidRPr="009C205B" w14:paraId="4BF0653B" w14:textId="77777777" w:rsidTr="00B26F79">
        <w:trPr>
          <w:gridAfter w:val="1"/>
          <w:wAfter w:w="9" w:type="dxa"/>
          <w:cantSplit/>
          <w:trHeight w:val="116"/>
        </w:trPr>
        <w:tc>
          <w:tcPr>
            <w:tcW w:w="1606" w:type="dxa"/>
            <w:vMerge/>
            <w:tcBorders>
              <w:top w:val="single" w:sz="8" w:space="0" w:color="AEAEAE"/>
              <w:left w:val="nil"/>
              <w:bottom w:val="nil"/>
              <w:right w:val="nil"/>
            </w:tcBorders>
            <w:shd w:val="clear" w:color="auto" w:fill="E0E0E0"/>
          </w:tcPr>
          <w:p w14:paraId="6F938EDE" w14:textId="77777777" w:rsidR="00FB0E4D" w:rsidRPr="009C205B" w:rsidRDefault="00FB0E4D" w:rsidP="009C205B">
            <w:pPr>
              <w:spacing w:line="360" w:lineRule="auto"/>
              <w:rPr>
                <w:rFonts w:ascii="Times New Roman" w:hAnsi="Times New Roman" w:cs="Times New Roman"/>
                <w:color w:val="000000" w:themeColor="text1"/>
              </w:rPr>
            </w:pPr>
          </w:p>
        </w:tc>
        <w:tc>
          <w:tcPr>
            <w:tcW w:w="1245" w:type="dxa"/>
            <w:tcBorders>
              <w:top w:val="single" w:sz="8" w:space="0" w:color="AEAEAE"/>
              <w:left w:val="nil"/>
              <w:bottom w:val="nil"/>
              <w:right w:val="nil"/>
            </w:tcBorders>
            <w:shd w:val="clear" w:color="auto" w:fill="E0E0E0"/>
          </w:tcPr>
          <w:p w14:paraId="0ADCBC22"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N</w:t>
            </w:r>
          </w:p>
        </w:tc>
        <w:tc>
          <w:tcPr>
            <w:tcW w:w="960" w:type="dxa"/>
            <w:tcBorders>
              <w:top w:val="single" w:sz="8" w:space="0" w:color="AEAEAE"/>
              <w:left w:val="nil"/>
              <w:bottom w:val="nil"/>
              <w:right w:val="single" w:sz="8" w:space="0" w:color="E0E0E0"/>
            </w:tcBorders>
            <w:shd w:val="clear" w:color="auto" w:fill="F9F9FB"/>
          </w:tcPr>
          <w:p w14:paraId="512A23F7"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960" w:type="dxa"/>
            <w:tcBorders>
              <w:top w:val="single" w:sz="8" w:space="0" w:color="AEAEAE"/>
              <w:left w:val="single" w:sz="8" w:space="0" w:color="E0E0E0"/>
              <w:bottom w:val="nil"/>
              <w:right w:val="single" w:sz="8" w:space="0" w:color="E0E0E0"/>
            </w:tcBorders>
            <w:shd w:val="clear" w:color="auto" w:fill="F9F9FB"/>
          </w:tcPr>
          <w:p w14:paraId="58B29CBC"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861" w:type="dxa"/>
            <w:tcBorders>
              <w:top w:val="single" w:sz="8" w:space="0" w:color="AEAEAE"/>
              <w:left w:val="single" w:sz="8" w:space="0" w:color="E0E0E0"/>
              <w:bottom w:val="nil"/>
              <w:right w:val="single" w:sz="8" w:space="0" w:color="E0E0E0"/>
            </w:tcBorders>
            <w:shd w:val="clear" w:color="auto" w:fill="F9F9FB"/>
          </w:tcPr>
          <w:p w14:paraId="5733C89D"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960" w:type="dxa"/>
            <w:tcBorders>
              <w:top w:val="single" w:sz="8" w:space="0" w:color="AEAEAE"/>
              <w:left w:val="single" w:sz="8" w:space="0" w:color="E0E0E0"/>
              <w:bottom w:val="nil"/>
              <w:right w:val="single" w:sz="8" w:space="0" w:color="E0E0E0"/>
            </w:tcBorders>
            <w:shd w:val="clear" w:color="auto" w:fill="F9F9FB"/>
          </w:tcPr>
          <w:p w14:paraId="78A41396"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960" w:type="dxa"/>
            <w:tcBorders>
              <w:top w:val="single" w:sz="8" w:space="0" w:color="AEAEAE"/>
              <w:left w:val="single" w:sz="8" w:space="0" w:color="E0E0E0"/>
              <w:bottom w:val="nil"/>
              <w:right w:val="single" w:sz="8" w:space="0" w:color="E0E0E0"/>
            </w:tcBorders>
            <w:shd w:val="clear" w:color="auto" w:fill="F9F9FB"/>
          </w:tcPr>
          <w:p w14:paraId="4990588E"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666" w:type="dxa"/>
            <w:tcBorders>
              <w:top w:val="single" w:sz="8" w:space="0" w:color="AEAEAE"/>
              <w:left w:val="single" w:sz="8" w:space="0" w:color="E0E0E0"/>
              <w:bottom w:val="nil"/>
              <w:right w:val="single" w:sz="8" w:space="0" w:color="E0E0E0"/>
            </w:tcBorders>
            <w:shd w:val="clear" w:color="auto" w:fill="F9F9FB"/>
          </w:tcPr>
          <w:p w14:paraId="41A20B30"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666" w:type="dxa"/>
            <w:tcBorders>
              <w:top w:val="single" w:sz="8" w:space="0" w:color="AEAEAE"/>
              <w:left w:val="single" w:sz="8" w:space="0" w:color="E0E0E0"/>
              <w:bottom w:val="nil"/>
              <w:right w:val="nil"/>
            </w:tcBorders>
            <w:shd w:val="clear" w:color="auto" w:fill="F9F9FB"/>
          </w:tcPr>
          <w:p w14:paraId="009414D8"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E4D" w:rsidRPr="009C205B" w14:paraId="75EB8569" w14:textId="77777777" w:rsidTr="00B26F79">
        <w:trPr>
          <w:gridAfter w:val="1"/>
          <w:wAfter w:w="9" w:type="dxa"/>
          <w:cantSplit/>
          <w:trHeight w:val="260"/>
        </w:trPr>
        <w:tc>
          <w:tcPr>
            <w:tcW w:w="1606" w:type="dxa"/>
            <w:vMerge w:val="restart"/>
            <w:tcBorders>
              <w:top w:val="single" w:sz="8" w:space="0" w:color="AEAEAE"/>
              <w:left w:val="nil"/>
              <w:bottom w:val="nil"/>
              <w:right w:val="nil"/>
            </w:tcBorders>
            <w:shd w:val="clear" w:color="auto" w:fill="E0E0E0"/>
          </w:tcPr>
          <w:p w14:paraId="60685C34"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Self-Focused</w:t>
            </w:r>
          </w:p>
        </w:tc>
        <w:tc>
          <w:tcPr>
            <w:tcW w:w="1245" w:type="dxa"/>
            <w:tcBorders>
              <w:top w:val="single" w:sz="8" w:space="0" w:color="AEAEAE"/>
              <w:left w:val="nil"/>
              <w:bottom w:val="single" w:sz="8" w:space="0" w:color="AEAEAE"/>
              <w:right w:val="nil"/>
            </w:tcBorders>
            <w:shd w:val="clear" w:color="auto" w:fill="E0E0E0"/>
          </w:tcPr>
          <w:p w14:paraId="1EA61F0B"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Pearson Correlation</w:t>
            </w:r>
          </w:p>
        </w:tc>
        <w:tc>
          <w:tcPr>
            <w:tcW w:w="960" w:type="dxa"/>
            <w:tcBorders>
              <w:top w:val="single" w:sz="8" w:space="0" w:color="AEAEAE"/>
              <w:left w:val="nil"/>
              <w:bottom w:val="single" w:sz="8" w:space="0" w:color="AEAEAE"/>
              <w:right w:val="single" w:sz="8" w:space="0" w:color="E0E0E0"/>
            </w:tcBorders>
            <w:shd w:val="clear" w:color="auto" w:fill="F9F9FB"/>
          </w:tcPr>
          <w:p w14:paraId="6601AEE7"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.437</w:t>
            </w:r>
            <w:r w:rsidRPr="009C205B">
              <w:rPr>
                <w:rFonts w:ascii="Times New Roman" w:hAnsi="Times New Roman" w:cs="Times New Roman"/>
                <w:color w:val="000000" w:themeColor="text1"/>
                <w:vertAlign w:val="superscript"/>
              </w:rPr>
              <w:t>**</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699FBFD0"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.630</w:t>
            </w:r>
            <w:r w:rsidRPr="009C205B">
              <w:rPr>
                <w:rFonts w:ascii="Times New Roman" w:hAnsi="Times New Roman" w:cs="Times New Roman"/>
                <w:color w:val="000000" w:themeColor="text1"/>
                <w:vertAlign w:val="superscript"/>
              </w:rPr>
              <w:t>**</w:t>
            </w:r>
          </w:p>
        </w:tc>
        <w:tc>
          <w:tcPr>
            <w:tcW w:w="861" w:type="dxa"/>
            <w:tcBorders>
              <w:top w:val="single" w:sz="8" w:space="0" w:color="AEAEAE"/>
              <w:left w:val="single" w:sz="8" w:space="0" w:color="E0E0E0"/>
              <w:bottom w:val="single" w:sz="8" w:space="0" w:color="AEAEAE"/>
              <w:right w:val="single" w:sz="8" w:space="0" w:color="E0E0E0"/>
            </w:tcBorders>
            <w:shd w:val="clear" w:color="auto" w:fill="F9F9FB"/>
          </w:tcPr>
          <w:p w14:paraId="308E7DFB"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6583E3D8"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.189</w:t>
            </w:r>
            <w:r w:rsidRPr="009C205B">
              <w:rPr>
                <w:rFonts w:ascii="Times New Roman" w:hAnsi="Times New Roman" w:cs="Times New Roman"/>
                <w:color w:val="000000" w:themeColor="text1"/>
                <w:vertAlign w:val="superscript"/>
              </w:rPr>
              <w:t>*</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0FC8B142"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-.381</w:t>
            </w:r>
            <w:r w:rsidRPr="009C205B">
              <w:rPr>
                <w:rFonts w:ascii="Times New Roman" w:hAnsi="Times New Roman" w:cs="Times New Roman"/>
                <w:color w:val="000000" w:themeColor="text1"/>
                <w:vertAlign w:val="superscript"/>
              </w:rPr>
              <w:t>**</w:t>
            </w:r>
          </w:p>
        </w:tc>
        <w:tc>
          <w:tcPr>
            <w:tcW w:w="666" w:type="dxa"/>
            <w:tcBorders>
              <w:top w:val="single" w:sz="8" w:space="0" w:color="AEAEAE"/>
              <w:left w:val="single" w:sz="8" w:space="0" w:color="E0E0E0"/>
              <w:bottom w:val="single" w:sz="8" w:space="0" w:color="AEAEAE"/>
              <w:right w:val="single" w:sz="8" w:space="0" w:color="E0E0E0"/>
            </w:tcBorders>
            <w:shd w:val="clear" w:color="auto" w:fill="F9F9FB"/>
          </w:tcPr>
          <w:p w14:paraId="2144F803"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.195</w:t>
            </w:r>
            <w:r w:rsidRPr="009C205B">
              <w:rPr>
                <w:rFonts w:ascii="Times New Roman" w:hAnsi="Times New Roman" w:cs="Times New Roman"/>
                <w:color w:val="000000" w:themeColor="text1"/>
                <w:vertAlign w:val="superscript"/>
              </w:rPr>
              <w:t>*</w:t>
            </w:r>
          </w:p>
        </w:tc>
        <w:tc>
          <w:tcPr>
            <w:tcW w:w="666" w:type="dxa"/>
            <w:tcBorders>
              <w:top w:val="single" w:sz="8" w:space="0" w:color="AEAEAE"/>
              <w:left w:val="single" w:sz="8" w:space="0" w:color="E0E0E0"/>
              <w:bottom w:val="single" w:sz="8" w:space="0" w:color="AEAEAE"/>
              <w:right w:val="nil"/>
            </w:tcBorders>
            <w:shd w:val="clear" w:color="auto" w:fill="F9F9FB"/>
          </w:tcPr>
          <w:p w14:paraId="6DEB460E"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-.014</w:t>
            </w:r>
          </w:p>
        </w:tc>
      </w:tr>
      <w:tr w:rsidR="00FB0E4D" w:rsidRPr="009C205B" w14:paraId="49F23AD5" w14:textId="77777777" w:rsidTr="00B26F79">
        <w:trPr>
          <w:gridAfter w:val="1"/>
          <w:wAfter w:w="9" w:type="dxa"/>
          <w:cantSplit/>
          <w:trHeight w:val="116"/>
        </w:trPr>
        <w:tc>
          <w:tcPr>
            <w:tcW w:w="1606" w:type="dxa"/>
            <w:vMerge/>
            <w:tcBorders>
              <w:top w:val="single" w:sz="8" w:space="0" w:color="AEAEAE"/>
              <w:left w:val="nil"/>
              <w:bottom w:val="nil"/>
              <w:right w:val="nil"/>
            </w:tcBorders>
            <w:shd w:val="clear" w:color="auto" w:fill="E0E0E0"/>
          </w:tcPr>
          <w:p w14:paraId="676A16C9" w14:textId="77777777" w:rsidR="00FB0E4D" w:rsidRPr="009C205B" w:rsidRDefault="00FB0E4D" w:rsidP="009C205B">
            <w:pPr>
              <w:spacing w:line="360" w:lineRule="auto"/>
              <w:rPr>
                <w:rFonts w:ascii="Times New Roman" w:hAnsi="Times New Roman" w:cs="Times New Roman"/>
                <w:color w:val="000000" w:themeColor="text1"/>
              </w:rPr>
            </w:pPr>
          </w:p>
        </w:tc>
        <w:tc>
          <w:tcPr>
            <w:tcW w:w="1245" w:type="dxa"/>
            <w:tcBorders>
              <w:top w:val="single" w:sz="8" w:space="0" w:color="AEAEAE"/>
              <w:left w:val="nil"/>
              <w:bottom w:val="single" w:sz="8" w:space="0" w:color="AEAEAE"/>
              <w:right w:val="nil"/>
            </w:tcBorders>
            <w:shd w:val="clear" w:color="auto" w:fill="E0E0E0"/>
          </w:tcPr>
          <w:p w14:paraId="6BF910C8"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Sig. (2-tailed)</w:t>
            </w:r>
          </w:p>
        </w:tc>
        <w:tc>
          <w:tcPr>
            <w:tcW w:w="960" w:type="dxa"/>
            <w:tcBorders>
              <w:top w:val="single" w:sz="8" w:space="0" w:color="AEAEAE"/>
              <w:left w:val="nil"/>
              <w:bottom w:val="single" w:sz="8" w:space="0" w:color="AEAEAE"/>
              <w:right w:val="single" w:sz="8" w:space="0" w:color="E0E0E0"/>
            </w:tcBorders>
            <w:shd w:val="clear" w:color="auto" w:fill="F9F9FB"/>
          </w:tcPr>
          <w:p w14:paraId="4D05BAD9"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&lt;.001</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6FDDE9C6"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&lt;.001</w:t>
            </w:r>
          </w:p>
        </w:tc>
        <w:tc>
          <w:tcPr>
            <w:tcW w:w="861"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F5E540E" w14:textId="77777777" w:rsidR="00FB0E4D" w:rsidRPr="009C205B" w:rsidRDefault="00FB0E4D" w:rsidP="009C205B">
            <w:pPr>
              <w:spacing w:line="360" w:lineRule="auto"/>
              <w:rPr>
                <w:rFonts w:ascii="Times New Roman" w:hAnsi="Times New Roman" w:cs="Times New Roman"/>
                <w:color w:val="000000" w:themeColor="text1"/>
              </w:rPr>
            </w:pP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50CB71FB"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.037</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27E07C4F"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&lt;.001</w:t>
            </w:r>
          </w:p>
        </w:tc>
        <w:tc>
          <w:tcPr>
            <w:tcW w:w="666" w:type="dxa"/>
            <w:tcBorders>
              <w:top w:val="single" w:sz="8" w:space="0" w:color="AEAEAE"/>
              <w:left w:val="single" w:sz="8" w:space="0" w:color="E0E0E0"/>
              <w:bottom w:val="single" w:sz="8" w:space="0" w:color="AEAEAE"/>
              <w:right w:val="single" w:sz="8" w:space="0" w:color="E0E0E0"/>
            </w:tcBorders>
            <w:shd w:val="clear" w:color="auto" w:fill="F9F9FB"/>
          </w:tcPr>
          <w:p w14:paraId="6A0D992B"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.032</w:t>
            </w:r>
          </w:p>
        </w:tc>
        <w:tc>
          <w:tcPr>
            <w:tcW w:w="666" w:type="dxa"/>
            <w:tcBorders>
              <w:top w:val="single" w:sz="8" w:space="0" w:color="AEAEAE"/>
              <w:left w:val="single" w:sz="8" w:space="0" w:color="E0E0E0"/>
              <w:bottom w:val="single" w:sz="8" w:space="0" w:color="AEAEAE"/>
              <w:right w:val="nil"/>
            </w:tcBorders>
            <w:shd w:val="clear" w:color="auto" w:fill="F9F9FB"/>
          </w:tcPr>
          <w:p w14:paraId="26BA08D9"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.880</w:t>
            </w:r>
          </w:p>
        </w:tc>
      </w:tr>
      <w:tr w:rsidR="00FB0E4D" w:rsidRPr="009C205B" w14:paraId="2D96496A" w14:textId="77777777" w:rsidTr="00B26F79">
        <w:trPr>
          <w:gridAfter w:val="1"/>
          <w:wAfter w:w="9" w:type="dxa"/>
          <w:cantSplit/>
          <w:trHeight w:val="116"/>
        </w:trPr>
        <w:tc>
          <w:tcPr>
            <w:tcW w:w="1606" w:type="dxa"/>
            <w:vMerge/>
            <w:tcBorders>
              <w:top w:val="single" w:sz="8" w:space="0" w:color="AEAEAE"/>
              <w:left w:val="nil"/>
              <w:bottom w:val="nil"/>
              <w:right w:val="nil"/>
            </w:tcBorders>
            <w:shd w:val="clear" w:color="auto" w:fill="E0E0E0"/>
          </w:tcPr>
          <w:p w14:paraId="6CC7DA96" w14:textId="77777777" w:rsidR="00FB0E4D" w:rsidRPr="009C205B" w:rsidRDefault="00FB0E4D" w:rsidP="009C205B">
            <w:pPr>
              <w:spacing w:line="360" w:lineRule="auto"/>
              <w:rPr>
                <w:rFonts w:ascii="Times New Roman" w:hAnsi="Times New Roman" w:cs="Times New Roman"/>
                <w:color w:val="000000" w:themeColor="text1"/>
              </w:rPr>
            </w:pPr>
          </w:p>
        </w:tc>
        <w:tc>
          <w:tcPr>
            <w:tcW w:w="1245" w:type="dxa"/>
            <w:tcBorders>
              <w:top w:val="single" w:sz="8" w:space="0" w:color="AEAEAE"/>
              <w:left w:val="nil"/>
              <w:bottom w:val="nil"/>
              <w:right w:val="nil"/>
            </w:tcBorders>
            <w:shd w:val="clear" w:color="auto" w:fill="E0E0E0"/>
          </w:tcPr>
          <w:p w14:paraId="4A19AB32"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N</w:t>
            </w:r>
          </w:p>
        </w:tc>
        <w:tc>
          <w:tcPr>
            <w:tcW w:w="960" w:type="dxa"/>
            <w:tcBorders>
              <w:top w:val="single" w:sz="8" w:space="0" w:color="AEAEAE"/>
              <w:left w:val="nil"/>
              <w:bottom w:val="nil"/>
              <w:right w:val="single" w:sz="8" w:space="0" w:color="E0E0E0"/>
            </w:tcBorders>
            <w:shd w:val="clear" w:color="auto" w:fill="F9F9FB"/>
          </w:tcPr>
          <w:p w14:paraId="55C97CFF"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960" w:type="dxa"/>
            <w:tcBorders>
              <w:top w:val="single" w:sz="8" w:space="0" w:color="AEAEAE"/>
              <w:left w:val="single" w:sz="8" w:space="0" w:color="E0E0E0"/>
              <w:bottom w:val="nil"/>
              <w:right w:val="single" w:sz="8" w:space="0" w:color="E0E0E0"/>
            </w:tcBorders>
            <w:shd w:val="clear" w:color="auto" w:fill="F9F9FB"/>
          </w:tcPr>
          <w:p w14:paraId="2DCD28B1"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861" w:type="dxa"/>
            <w:tcBorders>
              <w:top w:val="single" w:sz="8" w:space="0" w:color="AEAEAE"/>
              <w:left w:val="single" w:sz="8" w:space="0" w:color="E0E0E0"/>
              <w:bottom w:val="nil"/>
              <w:right w:val="single" w:sz="8" w:space="0" w:color="E0E0E0"/>
            </w:tcBorders>
            <w:shd w:val="clear" w:color="auto" w:fill="F9F9FB"/>
          </w:tcPr>
          <w:p w14:paraId="329ED0EA"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960" w:type="dxa"/>
            <w:tcBorders>
              <w:top w:val="single" w:sz="8" w:space="0" w:color="AEAEAE"/>
              <w:left w:val="single" w:sz="8" w:space="0" w:color="E0E0E0"/>
              <w:bottom w:val="nil"/>
              <w:right w:val="single" w:sz="8" w:space="0" w:color="E0E0E0"/>
            </w:tcBorders>
            <w:shd w:val="clear" w:color="auto" w:fill="F9F9FB"/>
          </w:tcPr>
          <w:p w14:paraId="11C166D8"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960" w:type="dxa"/>
            <w:tcBorders>
              <w:top w:val="single" w:sz="8" w:space="0" w:color="AEAEAE"/>
              <w:left w:val="single" w:sz="8" w:space="0" w:color="E0E0E0"/>
              <w:bottom w:val="nil"/>
              <w:right w:val="single" w:sz="8" w:space="0" w:color="E0E0E0"/>
            </w:tcBorders>
            <w:shd w:val="clear" w:color="auto" w:fill="F9F9FB"/>
          </w:tcPr>
          <w:p w14:paraId="43932B09"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666" w:type="dxa"/>
            <w:tcBorders>
              <w:top w:val="single" w:sz="8" w:space="0" w:color="AEAEAE"/>
              <w:left w:val="single" w:sz="8" w:space="0" w:color="E0E0E0"/>
              <w:bottom w:val="nil"/>
              <w:right w:val="single" w:sz="8" w:space="0" w:color="E0E0E0"/>
            </w:tcBorders>
            <w:shd w:val="clear" w:color="auto" w:fill="F9F9FB"/>
          </w:tcPr>
          <w:p w14:paraId="7FE6C571"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666" w:type="dxa"/>
            <w:tcBorders>
              <w:top w:val="single" w:sz="8" w:space="0" w:color="AEAEAE"/>
              <w:left w:val="single" w:sz="8" w:space="0" w:color="E0E0E0"/>
              <w:bottom w:val="nil"/>
              <w:right w:val="nil"/>
            </w:tcBorders>
            <w:shd w:val="clear" w:color="auto" w:fill="F9F9FB"/>
          </w:tcPr>
          <w:p w14:paraId="533183B3"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E4D" w:rsidRPr="009C205B" w14:paraId="560919A3" w14:textId="77777777" w:rsidTr="00B26F79">
        <w:trPr>
          <w:gridAfter w:val="1"/>
          <w:wAfter w:w="9" w:type="dxa"/>
          <w:cantSplit/>
          <w:trHeight w:val="260"/>
        </w:trPr>
        <w:tc>
          <w:tcPr>
            <w:tcW w:w="1606" w:type="dxa"/>
            <w:vMerge w:val="restart"/>
            <w:tcBorders>
              <w:top w:val="single" w:sz="8" w:space="0" w:color="AEAEAE"/>
              <w:left w:val="nil"/>
              <w:bottom w:val="nil"/>
              <w:right w:val="nil"/>
            </w:tcBorders>
            <w:shd w:val="clear" w:color="auto" w:fill="E0E0E0"/>
          </w:tcPr>
          <w:p w14:paraId="798B23BF"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Feeling "In-Between"</w:t>
            </w:r>
          </w:p>
        </w:tc>
        <w:tc>
          <w:tcPr>
            <w:tcW w:w="1245" w:type="dxa"/>
            <w:tcBorders>
              <w:top w:val="single" w:sz="8" w:space="0" w:color="AEAEAE"/>
              <w:left w:val="nil"/>
              <w:bottom w:val="single" w:sz="8" w:space="0" w:color="AEAEAE"/>
              <w:right w:val="nil"/>
            </w:tcBorders>
            <w:shd w:val="clear" w:color="auto" w:fill="E0E0E0"/>
          </w:tcPr>
          <w:p w14:paraId="69E75816"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Pearson Correlation</w:t>
            </w:r>
          </w:p>
        </w:tc>
        <w:tc>
          <w:tcPr>
            <w:tcW w:w="960" w:type="dxa"/>
            <w:tcBorders>
              <w:top w:val="single" w:sz="8" w:space="0" w:color="AEAEAE"/>
              <w:left w:val="nil"/>
              <w:bottom w:val="single" w:sz="8" w:space="0" w:color="AEAEAE"/>
              <w:right w:val="single" w:sz="8" w:space="0" w:color="E0E0E0"/>
            </w:tcBorders>
            <w:shd w:val="clear" w:color="auto" w:fill="F9F9FB"/>
          </w:tcPr>
          <w:p w14:paraId="6B2B2E03"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.475</w:t>
            </w:r>
            <w:r w:rsidRPr="009C205B">
              <w:rPr>
                <w:rFonts w:ascii="Times New Roman" w:hAnsi="Times New Roman" w:cs="Times New Roman"/>
                <w:color w:val="000000" w:themeColor="text1"/>
                <w:vertAlign w:val="superscript"/>
              </w:rPr>
              <w:t>**</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72912A1D"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.209</w:t>
            </w:r>
            <w:r w:rsidRPr="009C205B">
              <w:rPr>
                <w:rFonts w:ascii="Times New Roman" w:hAnsi="Times New Roman" w:cs="Times New Roman"/>
                <w:color w:val="000000" w:themeColor="text1"/>
                <w:vertAlign w:val="superscript"/>
              </w:rPr>
              <w:t>*</w:t>
            </w:r>
          </w:p>
        </w:tc>
        <w:tc>
          <w:tcPr>
            <w:tcW w:w="861" w:type="dxa"/>
            <w:tcBorders>
              <w:top w:val="single" w:sz="8" w:space="0" w:color="AEAEAE"/>
              <w:left w:val="single" w:sz="8" w:space="0" w:color="E0E0E0"/>
              <w:bottom w:val="single" w:sz="8" w:space="0" w:color="AEAEAE"/>
              <w:right w:val="single" w:sz="8" w:space="0" w:color="E0E0E0"/>
            </w:tcBorders>
            <w:shd w:val="clear" w:color="auto" w:fill="F9F9FB"/>
          </w:tcPr>
          <w:p w14:paraId="4609927F"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.189</w:t>
            </w:r>
            <w:r w:rsidRPr="009C205B">
              <w:rPr>
                <w:rFonts w:ascii="Times New Roman" w:hAnsi="Times New Roman" w:cs="Times New Roman"/>
                <w:color w:val="000000" w:themeColor="text1"/>
                <w:vertAlign w:val="superscript"/>
              </w:rPr>
              <w:t>*</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7845E4A1"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2C60F42B"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-.043</w:t>
            </w:r>
          </w:p>
        </w:tc>
        <w:tc>
          <w:tcPr>
            <w:tcW w:w="666" w:type="dxa"/>
            <w:tcBorders>
              <w:top w:val="single" w:sz="8" w:space="0" w:color="AEAEAE"/>
              <w:left w:val="single" w:sz="8" w:space="0" w:color="E0E0E0"/>
              <w:bottom w:val="single" w:sz="8" w:space="0" w:color="AEAEAE"/>
              <w:right w:val="single" w:sz="8" w:space="0" w:color="E0E0E0"/>
            </w:tcBorders>
            <w:shd w:val="clear" w:color="auto" w:fill="F9F9FB"/>
          </w:tcPr>
          <w:p w14:paraId="1E83DCE1"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.280</w:t>
            </w:r>
            <w:r w:rsidRPr="009C205B">
              <w:rPr>
                <w:rFonts w:ascii="Times New Roman" w:hAnsi="Times New Roman" w:cs="Times New Roman"/>
                <w:color w:val="000000" w:themeColor="text1"/>
                <w:vertAlign w:val="superscript"/>
              </w:rPr>
              <w:t>**</w:t>
            </w:r>
          </w:p>
        </w:tc>
        <w:tc>
          <w:tcPr>
            <w:tcW w:w="666" w:type="dxa"/>
            <w:tcBorders>
              <w:top w:val="single" w:sz="8" w:space="0" w:color="AEAEAE"/>
              <w:left w:val="single" w:sz="8" w:space="0" w:color="E0E0E0"/>
              <w:bottom w:val="single" w:sz="8" w:space="0" w:color="AEAEAE"/>
              <w:right w:val="nil"/>
            </w:tcBorders>
            <w:shd w:val="clear" w:color="auto" w:fill="F9F9FB"/>
          </w:tcPr>
          <w:p w14:paraId="43BD739D"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.179</w:t>
            </w:r>
            <w:r w:rsidRPr="009C205B">
              <w:rPr>
                <w:rFonts w:ascii="Times New Roman" w:hAnsi="Times New Roman" w:cs="Times New Roman"/>
                <w:color w:val="000000" w:themeColor="text1"/>
                <w:vertAlign w:val="superscript"/>
              </w:rPr>
              <w:t>*</w:t>
            </w:r>
          </w:p>
        </w:tc>
      </w:tr>
      <w:tr w:rsidR="00FB0E4D" w:rsidRPr="009C205B" w14:paraId="0F6E86C0" w14:textId="77777777" w:rsidTr="00B26F79">
        <w:trPr>
          <w:gridAfter w:val="1"/>
          <w:wAfter w:w="9" w:type="dxa"/>
          <w:cantSplit/>
          <w:trHeight w:val="116"/>
        </w:trPr>
        <w:tc>
          <w:tcPr>
            <w:tcW w:w="1606" w:type="dxa"/>
            <w:vMerge/>
            <w:tcBorders>
              <w:top w:val="single" w:sz="8" w:space="0" w:color="AEAEAE"/>
              <w:left w:val="nil"/>
              <w:bottom w:val="nil"/>
              <w:right w:val="nil"/>
            </w:tcBorders>
            <w:shd w:val="clear" w:color="auto" w:fill="E0E0E0"/>
          </w:tcPr>
          <w:p w14:paraId="3629669F" w14:textId="77777777" w:rsidR="00FB0E4D" w:rsidRPr="009C205B" w:rsidRDefault="00FB0E4D" w:rsidP="009C205B">
            <w:pPr>
              <w:spacing w:line="360" w:lineRule="auto"/>
              <w:rPr>
                <w:rFonts w:ascii="Times New Roman" w:hAnsi="Times New Roman" w:cs="Times New Roman"/>
                <w:color w:val="000000" w:themeColor="text1"/>
              </w:rPr>
            </w:pPr>
          </w:p>
        </w:tc>
        <w:tc>
          <w:tcPr>
            <w:tcW w:w="1245" w:type="dxa"/>
            <w:tcBorders>
              <w:top w:val="single" w:sz="8" w:space="0" w:color="AEAEAE"/>
              <w:left w:val="nil"/>
              <w:bottom w:val="single" w:sz="8" w:space="0" w:color="AEAEAE"/>
              <w:right w:val="nil"/>
            </w:tcBorders>
            <w:shd w:val="clear" w:color="auto" w:fill="E0E0E0"/>
          </w:tcPr>
          <w:p w14:paraId="6D52A485"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Sig. (2-tailed)</w:t>
            </w:r>
          </w:p>
        </w:tc>
        <w:tc>
          <w:tcPr>
            <w:tcW w:w="960" w:type="dxa"/>
            <w:tcBorders>
              <w:top w:val="single" w:sz="8" w:space="0" w:color="AEAEAE"/>
              <w:left w:val="nil"/>
              <w:bottom w:val="single" w:sz="8" w:space="0" w:color="AEAEAE"/>
              <w:right w:val="single" w:sz="8" w:space="0" w:color="E0E0E0"/>
            </w:tcBorders>
            <w:shd w:val="clear" w:color="auto" w:fill="F9F9FB"/>
          </w:tcPr>
          <w:p w14:paraId="167E7C74"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&lt;.001</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0D792478"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.021</w:t>
            </w:r>
          </w:p>
        </w:tc>
        <w:tc>
          <w:tcPr>
            <w:tcW w:w="861" w:type="dxa"/>
            <w:tcBorders>
              <w:top w:val="single" w:sz="8" w:space="0" w:color="AEAEAE"/>
              <w:left w:val="single" w:sz="8" w:space="0" w:color="E0E0E0"/>
              <w:bottom w:val="single" w:sz="8" w:space="0" w:color="AEAEAE"/>
              <w:right w:val="single" w:sz="8" w:space="0" w:color="E0E0E0"/>
            </w:tcBorders>
            <w:shd w:val="clear" w:color="auto" w:fill="F9F9FB"/>
          </w:tcPr>
          <w:p w14:paraId="7B78B727"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.037</w:t>
            </w:r>
          </w:p>
        </w:tc>
        <w:tc>
          <w:tcPr>
            <w:tcW w:w="960"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61174FC6" w14:textId="77777777" w:rsidR="00FB0E4D" w:rsidRPr="009C205B" w:rsidRDefault="00FB0E4D" w:rsidP="009C205B">
            <w:pPr>
              <w:spacing w:line="360" w:lineRule="auto"/>
              <w:rPr>
                <w:rFonts w:ascii="Times New Roman" w:hAnsi="Times New Roman" w:cs="Times New Roman"/>
                <w:color w:val="000000" w:themeColor="text1"/>
              </w:rPr>
            </w:pP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565C3B77"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.641</w:t>
            </w:r>
          </w:p>
        </w:tc>
        <w:tc>
          <w:tcPr>
            <w:tcW w:w="666" w:type="dxa"/>
            <w:tcBorders>
              <w:top w:val="single" w:sz="8" w:space="0" w:color="AEAEAE"/>
              <w:left w:val="single" w:sz="8" w:space="0" w:color="E0E0E0"/>
              <w:bottom w:val="single" w:sz="8" w:space="0" w:color="AEAEAE"/>
              <w:right w:val="single" w:sz="8" w:space="0" w:color="E0E0E0"/>
            </w:tcBorders>
            <w:shd w:val="clear" w:color="auto" w:fill="F9F9FB"/>
          </w:tcPr>
          <w:p w14:paraId="2B622A96"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.002</w:t>
            </w:r>
          </w:p>
        </w:tc>
        <w:tc>
          <w:tcPr>
            <w:tcW w:w="666" w:type="dxa"/>
            <w:tcBorders>
              <w:top w:val="single" w:sz="8" w:space="0" w:color="AEAEAE"/>
              <w:left w:val="single" w:sz="8" w:space="0" w:color="E0E0E0"/>
              <w:bottom w:val="single" w:sz="8" w:space="0" w:color="AEAEAE"/>
              <w:right w:val="nil"/>
            </w:tcBorders>
            <w:shd w:val="clear" w:color="auto" w:fill="F9F9FB"/>
          </w:tcPr>
          <w:p w14:paraId="7008749C"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.048</w:t>
            </w:r>
          </w:p>
        </w:tc>
      </w:tr>
      <w:tr w:rsidR="00FB0E4D" w:rsidRPr="009C205B" w14:paraId="721C1BDD" w14:textId="77777777" w:rsidTr="00B26F79">
        <w:trPr>
          <w:gridAfter w:val="1"/>
          <w:wAfter w:w="9" w:type="dxa"/>
          <w:cantSplit/>
          <w:trHeight w:val="116"/>
        </w:trPr>
        <w:tc>
          <w:tcPr>
            <w:tcW w:w="1606" w:type="dxa"/>
            <w:vMerge/>
            <w:tcBorders>
              <w:top w:val="single" w:sz="8" w:space="0" w:color="AEAEAE"/>
              <w:left w:val="nil"/>
              <w:bottom w:val="nil"/>
              <w:right w:val="nil"/>
            </w:tcBorders>
            <w:shd w:val="clear" w:color="auto" w:fill="E0E0E0"/>
          </w:tcPr>
          <w:p w14:paraId="1E3433D1" w14:textId="77777777" w:rsidR="00FB0E4D" w:rsidRPr="009C205B" w:rsidRDefault="00FB0E4D" w:rsidP="009C205B">
            <w:pPr>
              <w:spacing w:line="360" w:lineRule="auto"/>
              <w:rPr>
                <w:rFonts w:ascii="Times New Roman" w:hAnsi="Times New Roman" w:cs="Times New Roman"/>
                <w:color w:val="000000" w:themeColor="text1"/>
              </w:rPr>
            </w:pPr>
          </w:p>
        </w:tc>
        <w:tc>
          <w:tcPr>
            <w:tcW w:w="1245" w:type="dxa"/>
            <w:tcBorders>
              <w:top w:val="single" w:sz="8" w:space="0" w:color="AEAEAE"/>
              <w:left w:val="nil"/>
              <w:bottom w:val="nil"/>
              <w:right w:val="nil"/>
            </w:tcBorders>
            <w:shd w:val="clear" w:color="auto" w:fill="E0E0E0"/>
          </w:tcPr>
          <w:p w14:paraId="53B49804"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N</w:t>
            </w:r>
          </w:p>
        </w:tc>
        <w:tc>
          <w:tcPr>
            <w:tcW w:w="960" w:type="dxa"/>
            <w:tcBorders>
              <w:top w:val="single" w:sz="8" w:space="0" w:color="AEAEAE"/>
              <w:left w:val="nil"/>
              <w:bottom w:val="nil"/>
              <w:right w:val="single" w:sz="8" w:space="0" w:color="E0E0E0"/>
            </w:tcBorders>
            <w:shd w:val="clear" w:color="auto" w:fill="F9F9FB"/>
          </w:tcPr>
          <w:p w14:paraId="5238A90B"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960" w:type="dxa"/>
            <w:tcBorders>
              <w:top w:val="single" w:sz="8" w:space="0" w:color="AEAEAE"/>
              <w:left w:val="single" w:sz="8" w:space="0" w:color="E0E0E0"/>
              <w:bottom w:val="nil"/>
              <w:right w:val="single" w:sz="8" w:space="0" w:color="E0E0E0"/>
            </w:tcBorders>
            <w:shd w:val="clear" w:color="auto" w:fill="F9F9FB"/>
          </w:tcPr>
          <w:p w14:paraId="62B9F1CC"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861" w:type="dxa"/>
            <w:tcBorders>
              <w:top w:val="single" w:sz="8" w:space="0" w:color="AEAEAE"/>
              <w:left w:val="single" w:sz="8" w:space="0" w:color="E0E0E0"/>
              <w:bottom w:val="nil"/>
              <w:right w:val="single" w:sz="8" w:space="0" w:color="E0E0E0"/>
            </w:tcBorders>
            <w:shd w:val="clear" w:color="auto" w:fill="F9F9FB"/>
          </w:tcPr>
          <w:p w14:paraId="127E010B"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960" w:type="dxa"/>
            <w:tcBorders>
              <w:top w:val="single" w:sz="8" w:space="0" w:color="AEAEAE"/>
              <w:left w:val="single" w:sz="8" w:space="0" w:color="E0E0E0"/>
              <w:bottom w:val="nil"/>
              <w:right w:val="single" w:sz="8" w:space="0" w:color="E0E0E0"/>
            </w:tcBorders>
            <w:shd w:val="clear" w:color="auto" w:fill="F9F9FB"/>
          </w:tcPr>
          <w:p w14:paraId="06FAC5FC"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960" w:type="dxa"/>
            <w:tcBorders>
              <w:top w:val="single" w:sz="8" w:space="0" w:color="AEAEAE"/>
              <w:left w:val="single" w:sz="8" w:space="0" w:color="E0E0E0"/>
              <w:bottom w:val="nil"/>
              <w:right w:val="single" w:sz="8" w:space="0" w:color="E0E0E0"/>
            </w:tcBorders>
            <w:shd w:val="clear" w:color="auto" w:fill="F9F9FB"/>
          </w:tcPr>
          <w:p w14:paraId="5D8A16DB"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666" w:type="dxa"/>
            <w:tcBorders>
              <w:top w:val="single" w:sz="8" w:space="0" w:color="AEAEAE"/>
              <w:left w:val="single" w:sz="8" w:space="0" w:color="E0E0E0"/>
              <w:bottom w:val="nil"/>
              <w:right w:val="single" w:sz="8" w:space="0" w:color="E0E0E0"/>
            </w:tcBorders>
            <w:shd w:val="clear" w:color="auto" w:fill="F9F9FB"/>
          </w:tcPr>
          <w:p w14:paraId="159BC63F"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666" w:type="dxa"/>
            <w:tcBorders>
              <w:top w:val="single" w:sz="8" w:space="0" w:color="AEAEAE"/>
              <w:left w:val="single" w:sz="8" w:space="0" w:color="E0E0E0"/>
              <w:bottom w:val="nil"/>
              <w:right w:val="nil"/>
            </w:tcBorders>
            <w:shd w:val="clear" w:color="auto" w:fill="F9F9FB"/>
          </w:tcPr>
          <w:p w14:paraId="14112DF0"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E4D" w:rsidRPr="009C205B" w14:paraId="02B15C59" w14:textId="77777777" w:rsidTr="00B26F79">
        <w:trPr>
          <w:gridAfter w:val="1"/>
          <w:wAfter w:w="9" w:type="dxa"/>
          <w:cantSplit/>
          <w:trHeight w:val="260"/>
        </w:trPr>
        <w:tc>
          <w:tcPr>
            <w:tcW w:w="1606" w:type="dxa"/>
            <w:vMerge w:val="restart"/>
            <w:tcBorders>
              <w:top w:val="single" w:sz="8" w:space="0" w:color="AEAEAE"/>
              <w:left w:val="nil"/>
              <w:bottom w:val="nil"/>
              <w:right w:val="nil"/>
            </w:tcBorders>
            <w:shd w:val="clear" w:color="auto" w:fill="E0E0E0"/>
          </w:tcPr>
          <w:p w14:paraId="3B65D8A8"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Other-Focused (Reversed Scoring)</w:t>
            </w:r>
          </w:p>
        </w:tc>
        <w:tc>
          <w:tcPr>
            <w:tcW w:w="1245" w:type="dxa"/>
            <w:tcBorders>
              <w:top w:val="single" w:sz="8" w:space="0" w:color="AEAEAE"/>
              <w:left w:val="nil"/>
              <w:bottom w:val="single" w:sz="8" w:space="0" w:color="AEAEAE"/>
              <w:right w:val="nil"/>
            </w:tcBorders>
            <w:shd w:val="clear" w:color="auto" w:fill="E0E0E0"/>
          </w:tcPr>
          <w:p w14:paraId="4D358A1C"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Pearson Correlation</w:t>
            </w:r>
          </w:p>
        </w:tc>
        <w:tc>
          <w:tcPr>
            <w:tcW w:w="960" w:type="dxa"/>
            <w:tcBorders>
              <w:top w:val="single" w:sz="8" w:space="0" w:color="AEAEAE"/>
              <w:left w:val="nil"/>
              <w:bottom w:val="single" w:sz="8" w:space="0" w:color="AEAEAE"/>
              <w:right w:val="single" w:sz="8" w:space="0" w:color="E0E0E0"/>
            </w:tcBorders>
            <w:shd w:val="clear" w:color="auto" w:fill="F9F9FB"/>
          </w:tcPr>
          <w:p w14:paraId="1A002F4A"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-.095</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1422D891"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-.219</w:t>
            </w:r>
            <w:r w:rsidRPr="009C205B">
              <w:rPr>
                <w:rFonts w:ascii="Times New Roman" w:hAnsi="Times New Roman" w:cs="Times New Roman"/>
                <w:color w:val="000000" w:themeColor="text1"/>
                <w:vertAlign w:val="superscript"/>
              </w:rPr>
              <w:t>*</w:t>
            </w:r>
          </w:p>
        </w:tc>
        <w:tc>
          <w:tcPr>
            <w:tcW w:w="861" w:type="dxa"/>
            <w:tcBorders>
              <w:top w:val="single" w:sz="8" w:space="0" w:color="AEAEAE"/>
              <w:left w:val="single" w:sz="8" w:space="0" w:color="E0E0E0"/>
              <w:bottom w:val="single" w:sz="8" w:space="0" w:color="AEAEAE"/>
              <w:right w:val="single" w:sz="8" w:space="0" w:color="E0E0E0"/>
            </w:tcBorders>
            <w:shd w:val="clear" w:color="auto" w:fill="F9F9FB"/>
          </w:tcPr>
          <w:p w14:paraId="17DAEC60"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-.381</w:t>
            </w:r>
            <w:r w:rsidRPr="009C205B">
              <w:rPr>
                <w:rFonts w:ascii="Times New Roman" w:hAnsi="Times New Roman" w:cs="Times New Roman"/>
                <w:color w:val="000000" w:themeColor="text1"/>
                <w:vertAlign w:val="superscript"/>
              </w:rPr>
              <w:t>**</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44AACD1B"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-.043</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678B616B"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w:t>
            </w:r>
          </w:p>
        </w:tc>
        <w:tc>
          <w:tcPr>
            <w:tcW w:w="666" w:type="dxa"/>
            <w:tcBorders>
              <w:top w:val="single" w:sz="8" w:space="0" w:color="AEAEAE"/>
              <w:left w:val="single" w:sz="8" w:space="0" w:color="E0E0E0"/>
              <w:bottom w:val="single" w:sz="8" w:space="0" w:color="AEAEAE"/>
              <w:right w:val="single" w:sz="8" w:space="0" w:color="E0E0E0"/>
            </w:tcBorders>
            <w:shd w:val="clear" w:color="auto" w:fill="F9F9FB"/>
          </w:tcPr>
          <w:p w14:paraId="69253330"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.090</w:t>
            </w:r>
          </w:p>
        </w:tc>
        <w:tc>
          <w:tcPr>
            <w:tcW w:w="666" w:type="dxa"/>
            <w:tcBorders>
              <w:top w:val="single" w:sz="8" w:space="0" w:color="AEAEAE"/>
              <w:left w:val="single" w:sz="8" w:space="0" w:color="E0E0E0"/>
              <w:bottom w:val="single" w:sz="8" w:space="0" w:color="AEAEAE"/>
              <w:right w:val="nil"/>
            </w:tcBorders>
            <w:shd w:val="clear" w:color="auto" w:fill="F9F9FB"/>
          </w:tcPr>
          <w:p w14:paraId="5329B92A"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-.083</w:t>
            </w:r>
          </w:p>
        </w:tc>
      </w:tr>
      <w:tr w:rsidR="00FB0E4D" w:rsidRPr="009C205B" w14:paraId="498FC7AB" w14:textId="77777777" w:rsidTr="00B26F79">
        <w:trPr>
          <w:gridAfter w:val="1"/>
          <w:wAfter w:w="9" w:type="dxa"/>
          <w:cantSplit/>
          <w:trHeight w:val="116"/>
        </w:trPr>
        <w:tc>
          <w:tcPr>
            <w:tcW w:w="1606" w:type="dxa"/>
            <w:vMerge/>
            <w:tcBorders>
              <w:top w:val="single" w:sz="8" w:space="0" w:color="AEAEAE"/>
              <w:left w:val="nil"/>
              <w:bottom w:val="nil"/>
              <w:right w:val="nil"/>
            </w:tcBorders>
            <w:shd w:val="clear" w:color="auto" w:fill="E0E0E0"/>
          </w:tcPr>
          <w:p w14:paraId="69307EDF" w14:textId="77777777" w:rsidR="00FB0E4D" w:rsidRPr="009C205B" w:rsidRDefault="00FB0E4D" w:rsidP="009C205B">
            <w:pPr>
              <w:spacing w:line="360" w:lineRule="auto"/>
              <w:rPr>
                <w:rFonts w:ascii="Times New Roman" w:hAnsi="Times New Roman" w:cs="Times New Roman"/>
                <w:color w:val="000000" w:themeColor="text1"/>
              </w:rPr>
            </w:pPr>
          </w:p>
        </w:tc>
        <w:tc>
          <w:tcPr>
            <w:tcW w:w="1245" w:type="dxa"/>
            <w:tcBorders>
              <w:top w:val="single" w:sz="8" w:space="0" w:color="AEAEAE"/>
              <w:left w:val="nil"/>
              <w:bottom w:val="single" w:sz="8" w:space="0" w:color="AEAEAE"/>
              <w:right w:val="nil"/>
            </w:tcBorders>
            <w:shd w:val="clear" w:color="auto" w:fill="E0E0E0"/>
          </w:tcPr>
          <w:p w14:paraId="0480283B"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Sig. (2-tailed)</w:t>
            </w:r>
          </w:p>
        </w:tc>
        <w:tc>
          <w:tcPr>
            <w:tcW w:w="960" w:type="dxa"/>
            <w:tcBorders>
              <w:top w:val="single" w:sz="8" w:space="0" w:color="AEAEAE"/>
              <w:left w:val="nil"/>
              <w:bottom w:val="single" w:sz="8" w:space="0" w:color="AEAEAE"/>
              <w:right w:val="single" w:sz="8" w:space="0" w:color="E0E0E0"/>
            </w:tcBorders>
            <w:shd w:val="clear" w:color="auto" w:fill="F9F9FB"/>
          </w:tcPr>
          <w:p w14:paraId="4394032D"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.299</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204AA17A"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.015</w:t>
            </w:r>
          </w:p>
        </w:tc>
        <w:tc>
          <w:tcPr>
            <w:tcW w:w="861" w:type="dxa"/>
            <w:tcBorders>
              <w:top w:val="single" w:sz="8" w:space="0" w:color="AEAEAE"/>
              <w:left w:val="single" w:sz="8" w:space="0" w:color="E0E0E0"/>
              <w:bottom w:val="single" w:sz="8" w:space="0" w:color="AEAEAE"/>
              <w:right w:val="single" w:sz="8" w:space="0" w:color="E0E0E0"/>
            </w:tcBorders>
            <w:shd w:val="clear" w:color="auto" w:fill="F9F9FB"/>
          </w:tcPr>
          <w:p w14:paraId="6A218DC6"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&lt;.001</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2448D792"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.641</w:t>
            </w:r>
          </w:p>
        </w:tc>
        <w:tc>
          <w:tcPr>
            <w:tcW w:w="960"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982D26F" w14:textId="77777777" w:rsidR="00FB0E4D" w:rsidRPr="009C205B" w:rsidRDefault="00FB0E4D" w:rsidP="009C205B">
            <w:pPr>
              <w:spacing w:line="360" w:lineRule="auto"/>
              <w:rPr>
                <w:rFonts w:ascii="Times New Roman" w:hAnsi="Times New Roman" w:cs="Times New Roman"/>
                <w:color w:val="000000" w:themeColor="text1"/>
              </w:rPr>
            </w:pPr>
          </w:p>
        </w:tc>
        <w:tc>
          <w:tcPr>
            <w:tcW w:w="666" w:type="dxa"/>
            <w:tcBorders>
              <w:top w:val="single" w:sz="8" w:space="0" w:color="AEAEAE"/>
              <w:left w:val="single" w:sz="8" w:space="0" w:color="E0E0E0"/>
              <w:bottom w:val="single" w:sz="8" w:space="0" w:color="AEAEAE"/>
              <w:right w:val="single" w:sz="8" w:space="0" w:color="E0E0E0"/>
            </w:tcBorders>
            <w:shd w:val="clear" w:color="auto" w:fill="F9F9FB"/>
          </w:tcPr>
          <w:p w14:paraId="4ACFB05C"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.326</w:t>
            </w:r>
          </w:p>
        </w:tc>
        <w:tc>
          <w:tcPr>
            <w:tcW w:w="666" w:type="dxa"/>
            <w:tcBorders>
              <w:top w:val="single" w:sz="8" w:space="0" w:color="AEAEAE"/>
              <w:left w:val="single" w:sz="8" w:space="0" w:color="E0E0E0"/>
              <w:bottom w:val="single" w:sz="8" w:space="0" w:color="AEAEAE"/>
              <w:right w:val="nil"/>
            </w:tcBorders>
            <w:shd w:val="clear" w:color="auto" w:fill="F9F9FB"/>
          </w:tcPr>
          <w:p w14:paraId="1CAD9091"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.363</w:t>
            </w:r>
          </w:p>
        </w:tc>
      </w:tr>
      <w:tr w:rsidR="00FB0E4D" w:rsidRPr="009C205B" w14:paraId="34B8759D" w14:textId="77777777" w:rsidTr="00B26F79">
        <w:trPr>
          <w:gridAfter w:val="1"/>
          <w:wAfter w:w="9" w:type="dxa"/>
          <w:cantSplit/>
          <w:trHeight w:val="116"/>
        </w:trPr>
        <w:tc>
          <w:tcPr>
            <w:tcW w:w="1606" w:type="dxa"/>
            <w:vMerge/>
            <w:tcBorders>
              <w:top w:val="single" w:sz="8" w:space="0" w:color="AEAEAE"/>
              <w:left w:val="nil"/>
              <w:bottom w:val="nil"/>
              <w:right w:val="nil"/>
            </w:tcBorders>
            <w:shd w:val="clear" w:color="auto" w:fill="E0E0E0"/>
          </w:tcPr>
          <w:p w14:paraId="2BEBBF6B" w14:textId="77777777" w:rsidR="00FB0E4D" w:rsidRPr="009C205B" w:rsidRDefault="00FB0E4D" w:rsidP="009C205B">
            <w:pPr>
              <w:spacing w:line="360" w:lineRule="auto"/>
              <w:rPr>
                <w:rFonts w:ascii="Times New Roman" w:hAnsi="Times New Roman" w:cs="Times New Roman"/>
                <w:color w:val="000000" w:themeColor="text1"/>
              </w:rPr>
            </w:pPr>
          </w:p>
        </w:tc>
        <w:tc>
          <w:tcPr>
            <w:tcW w:w="1245" w:type="dxa"/>
            <w:tcBorders>
              <w:top w:val="single" w:sz="8" w:space="0" w:color="AEAEAE"/>
              <w:left w:val="nil"/>
              <w:bottom w:val="nil"/>
              <w:right w:val="nil"/>
            </w:tcBorders>
            <w:shd w:val="clear" w:color="auto" w:fill="E0E0E0"/>
          </w:tcPr>
          <w:p w14:paraId="0E1B2C9D"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N</w:t>
            </w:r>
          </w:p>
        </w:tc>
        <w:tc>
          <w:tcPr>
            <w:tcW w:w="960" w:type="dxa"/>
            <w:tcBorders>
              <w:top w:val="single" w:sz="8" w:space="0" w:color="AEAEAE"/>
              <w:left w:val="nil"/>
              <w:bottom w:val="nil"/>
              <w:right w:val="single" w:sz="8" w:space="0" w:color="E0E0E0"/>
            </w:tcBorders>
            <w:shd w:val="clear" w:color="auto" w:fill="F9F9FB"/>
          </w:tcPr>
          <w:p w14:paraId="438B341D"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960" w:type="dxa"/>
            <w:tcBorders>
              <w:top w:val="single" w:sz="8" w:space="0" w:color="AEAEAE"/>
              <w:left w:val="single" w:sz="8" w:space="0" w:color="E0E0E0"/>
              <w:bottom w:val="nil"/>
              <w:right w:val="single" w:sz="8" w:space="0" w:color="E0E0E0"/>
            </w:tcBorders>
            <w:shd w:val="clear" w:color="auto" w:fill="F9F9FB"/>
          </w:tcPr>
          <w:p w14:paraId="4E5B1566"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861" w:type="dxa"/>
            <w:tcBorders>
              <w:top w:val="single" w:sz="8" w:space="0" w:color="AEAEAE"/>
              <w:left w:val="single" w:sz="8" w:space="0" w:color="E0E0E0"/>
              <w:bottom w:val="nil"/>
              <w:right w:val="single" w:sz="8" w:space="0" w:color="E0E0E0"/>
            </w:tcBorders>
            <w:shd w:val="clear" w:color="auto" w:fill="F9F9FB"/>
          </w:tcPr>
          <w:p w14:paraId="1750D43B"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960" w:type="dxa"/>
            <w:tcBorders>
              <w:top w:val="single" w:sz="8" w:space="0" w:color="AEAEAE"/>
              <w:left w:val="single" w:sz="8" w:space="0" w:color="E0E0E0"/>
              <w:bottom w:val="nil"/>
              <w:right w:val="single" w:sz="8" w:space="0" w:color="E0E0E0"/>
            </w:tcBorders>
            <w:shd w:val="clear" w:color="auto" w:fill="F9F9FB"/>
          </w:tcPr>
          <w:p w14:paraId="12EA9DAC"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960" w:type="dxa"/>
            <w:tcBorders>
              <w:top w:val="single" w:sz="8" w:space="0" w:color="AEAEAE"/>
              <w:left w:val="single" w:sz="8" w:space="0" w:color="E0E0E0"/>
              <w:bottom w:val="nil"/>
              <w:right w:val="single" w:sz="8" w:space="0" w:color="E0E0E0"/>
            </w:tcBorders>
            <w:shd w:val="clear" w:color="auto" w:fill="F9F9FB"/>
          </w:tcPr>
          <w:p w14:paraId="4DAF98D7"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666" w:type="dxa"/>
            <w:tcBorders>
              <w:top w:val="single" w:sz="8" w:space="0" w:color="AEAEAE"/>
              <w:left w:val="single" w:sz="8" w:space="0" w:color="E0E0E0"/>
              <w:bottom w:val="nil"/>
              <w:right w:val="single" w:sz="8" w:space="0" w:color="E0E0E0"/>
            </w:tcBorders>
            <w:shd w:val="clear" w:color="auto" w:fill="F9F9FB"/>
          </w:tcPr>
          <w:p w14:paraId="64874346"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666" w:type="dxa"/>
            <w:tcBorders>
              <w:top w:val="single" w:sz="8" w:space="0" w:color="AEAEAE"/>
              <w:left w:val="single" w:sz="8" w:space="0" w:color="E0E0E0"/>
              <w:bottom w:val="nil"/>
              <w:right w:val="nil"/>
            </w:tcBorders>
            <w:shd w:val="clear" w:color="auto" w:fill="F9F9FB"/>
          </w:tcPr>
          <w:p w14:paraId="342CC619"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E4D" w:rsidRPr="009C205B" w14:paraId="152F5538" w14:textId="77777777" w:rsidTr="00B26F79">
        <w:trPr>
          <w:gridAfter w:val="1"/>
          <w:wAfter w:w="9" w:type="dxa"/>
          <w:cantSplit/>
          <w:trHeight w:val="260"/>
        </w:trPr>
        <w:tc>
          <w:tcPr>
            <w:tcW w:w="1606" w:type="dxa"/>
            <w:vMerge w:val="restart"/>
            <w:tcBorders>
              <w:top w:val="single" w:sz="8" w:space="0" w:color="AEAEAE"/>
              <w:left w:val="nil"/>
              <w:bottom w:val="nil"/>
              <w:right w:val="nil"/>
            </w:tcBorders>
            <w:shd w:val="clear" w:color="auto" w:fill="E0E0E0"/>
          </w:tcPr>
          <w:p w14:paraId="2384DB48"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CF Total</w:t>
            </w:r>
          </w:p>
        </w:tc>
        <w:tc>
          <w:tcPr>
            <w:tcW w:w="1245" w:type="dxa"/>
            <w:tcBorders>
              <w:top w:val="single" w:sz="8" w:space="0" w:color="AEAEAE"/>
              <w:left w:val="nil"/>
              <w:bottom w:val="single" w:sz="8" w:space="0" w:color="AEAEAE"/>
              <w:right w:val="nil"/>
            </w:tcBorders>
            <w:shd w:val="clear" w:color="auto" w:fill="E0E0E0"/>
          </w:tcPr>
          <w:p w14:paraId="3ADD2B6E"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Pearson Correlation</w:t>
            </w:r>
          </w:p>
        </w:tc>
        <w:tc>
          <w:tcPr>
            <w:tcW w:w="960" w:type="dxa"/>
            <w:tcBorders>
              <w:top w:val="single" w:sz="8" w:space="0" w:color="AEAEAE"/>
              <w:left w:val="nil"/>
              <w:bottom w:val="single" w:sz="8" w:space="0" w:color="AEAEAE"/>
              <w:right w:val="single" w:sz="8" w:space="0" w:color="E0E0E0"/>
            </w:tcBorders>
            <w:shd w:val="clear" w:color="auto" w:fill="F9F9FB"/>
          </w:tcPr>
          <w:p w14:paraId="51D7DF5F"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.308</w:t>
            </w:r>
            <w:r w:rsidRPr="009C205B">
              <w:rPr>
                <w:rFonts w:ascii="Times New Roman" w:hAnsi="Times New Roman" w:cs="Times New Roman"/>
                <w:color w:val="000000" w:themeColor="text1"/>
                <w:vertAlign w:val="superscript"/>
              </w:rPr>
              <w:t>**</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61A11321"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.245</w:t>
            </w:r>
            <w:r w:rsidRPr="009C205B">
              <w:rPr>
                <w:rFonts w:ascii="Times New Roman" w:hAnsi="Times New Roman" w:cs="Times New Roman"/>
                <w:color w:val="000000" w:themeColor="text1"/>
                <w:vertAlign w:val="superscript"/>
              </w:rPr>
              <w:t>**</w:t>
            </w:r>
          </w:p>
        </w:tc>
        <w:tc>
          <w:tcPr>
            <w:tcW w:w="861" w:type="dxa"/>
            <w:tcBorders>
              <w:top w:val="single" w:sz="8" w:space="0" w:color="AEAEAE"/>
              <w:left w:val="single" w:sz="8" w:space="0" w:color="E0E0E0"/>
              <w:bottom w:val="single" w:sz="8" w:space="0" w:color="AEAEAE"/>
              <w:right w:val="single" w:sz="8" w:space="0" w:color="E0E0E0"/>
            </w:tcBorders>
            <w:shd w:val="clear" w:color="auto" w:fill="F9F9FB"/>
          </w:tcPr>
          <w:p w14:paraId="7B67CE19"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.195</w:t>
            </w:r>
            <w:r w:rsidRPr="009C205B">
              <w:rPr>
                <w:rFonts w:ascii="Times New Roman" w:hAnsi="Times New Roman" w:cs="Times New Roman"/>
                <w:color w:val="000000" w:themeColor="text1"/>
                <w:vertAlign w:val="superscript"/>
              </w:rPr>
              <w:t>*</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585A919D"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.280</w:t>
            </w:r>
            <w:r w:rsidRPr="009C205B">
              <w:rPr>
                <w:rFonts w:ascii="Times New Roman" w:hAnsi="Times New Roman" w:cs="Times New Roman"/>
                <w:color w:val="000000" w:themeColor="text1"/>
                <w:vertAlign w:val="superscript"/>
              </w:rPr>
              <w:t>**</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25910988"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.090</w:t>
            </w:r>
          </w:p>
        </w:tc>
        <w:tc>
          <w:tcPr>
            <w:tcW w:w="666" w:type="dxa"/>
            <w:tcBorders>
              <w:top w:val="single" w:sz="8" w:space="0" w:color="AEAEAE"/>
              <w:left w:val="single" w:sz="8" w:space="0" w:color="E0E0E0"/>
              <w:bottom w:val="single" w:sz="8" w:space="0" w:color="AEAEAE"/>
              <w:right w:val="single" w:sz="8" w:space="0" w:color="E0E0E0"/>
            </w:tcBorders>
            <w:shd w:val="clear" w:color="auto" w:fill="F9F9FB"/>
          </w:tcPr>
          <w:p w14:paraId="4827638C"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w:t>
            </w:r>
          </w:p>
        </w:tc>
        <w:tc>
          <w:tcPr>
            <w:tcW w:w="666" w:type="dxa"/>
            <w:tcBorders>
              <w:top w:val="single" w:sz="8" w:space="0" w:color="AEAEAE"/>
              <w:left w:val="single" w:sz="8" w:space="0" w:color="E0E0E0"/>
              <w:bottom w:val="single" w:sz="8" w:space="0" w:color="AEAEAE"/>
              <w:right w:val="nil"/>
            </w:tcBorders>
            <w:shd w:val="clear" w:color="auto" w:fill="F9F9FB"/>
          </w:tcPr>
          <w:p w14:paraId="2A22D418"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.098</w:t>
            </w:r>
          </w:p>
        </w:tc>
      </w:tr>
      <w:tr w:rsidR="00FB0E4D" w:rsidRPr="009C205B" w14:paraId="0CE9BFBA" w14:textId="77777777" w:rsidTr="00B26F79">
        <w:trPr>
          <w:gridAfter w:val="1"/>
          <w:wAfter w:w="9" w:type="dxa"/>
          <w:cantSplit/>
          <w:trHeight w:val="116"/>
        </w:trPr>
        <w:tc>
          <w:tcPr>
            <w:tcW w:w="1606" w:type="dxa"/>
            <w:vMerge/>
            <w:tcBorders>
              <w:top w:val="single" w:sz="8" w:space="0" w:color="AEAEAE"/>
              <w:left w:val="nil"/>
              <w:bottom w:val="nil"/>
              <w:right w:val="nil"/>
            </w:tcBorders>
            <w:shd w:val="clear" w:color="auto" w:fill="E0E0E0"/>
          </w:tcPr>
          <w:p w14:paraId="53E4F72C" w14:textId="77777777" w:rsidR="00FB0E4D" w:rsidRPr="009C205B" w:rsidRDefault="00FB0E4D" w:rsidP="009C205B">
            <w:pPr>
              <w:spacing w:line="360" w:lineRule="auto"/>
              <w:rPr>
                <w:rFonts w:ascii="Times New Roman" w:hAnsi="Times New Roman" w:cs="Times New Roman"/>
                <w:color w:val="000000" w:themeColor="text1"/>
              </w:rPr>
            </w:pPr>
          </w:p>
        </w:tc>
        <w:tc>
          <w:tcPr>
            <w:tcW w:w="1245" w:type="dxa"/>
            <w:tcBorders>
              <w:top w:val="single" w:sz="8" w:space="0" w:color="AEAEAE"/>
              <w:left w:val="nil"/>
              <w:bottom w:val="single" w:sz="8" w:space="0" w:color="AEAEAE"/>
              <w:right w:val="nil"/>
            </w:tcBorders>
            <w:shd w:val="clear" w:color="auto" w:fill="E0E0E0"/>
          </w:tcPr>
          <w:p w14:paraId="11EB24CF"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Sig. (2-tailed)</w:t>
            </w:r>
          </w:p>
        </w:tc>
        <w:tc>
          <w:tcPr>
            <w:tcW w:w="960" w:type="dxa"/>
            <w:tcBorders>
              <w:top w:val="single" w:sz="8" w:space="0" w:color="AEAEAE"/>
              <w:left w:val="nil"/>
              <w:bottom w:val="single" w:sz="8" w:space="0" w:color="AEAEAE"/>
              <w:right w:val="single" w:sz="8" w:space="0" w:color="E0E0E0"/>
            </w:tcBorders>
            <w:shd w:val="clear" w:color="auto" w:fill="F9F9FB"/>
          </w:tcPr>
          <w:p w14:paraId="04EFDA2A"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&lt;.001</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0091433F"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.007</w:t>
            </w:r>
          </w:p>
        </w:tc>
        <w:tc>
          <w:tcPr>
            <w:tcW w:w="861" w:type="dxa"/>
            <w:tcBorders>
              <w:top w:val="single" w:sz="8" w:space="0" w:color="AEAEAE"/>
              <w:left w:val="single" w:sz="8" w:space="0" w:color="E0E0E0"/>
              <w:bottom w:val="single" w:sz="8" w:space="0" w:color="AEAEAE"/>
              <w:right w:val="single" w:sz="8" w:space="0" w:color="E0E0E0"/>
            </w:tcBorders>
            <w:shd w:val="clear" w:color="auto" w:fill="F9F9FB"/>
          </w:tcPr>
          <w:p w14:paraId="5FCD6E06"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.032</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6702C77A"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.002</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70AB7CD1"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.326</w:t>
            </w:r>
          </w:p>
        </w:tc>
        <w:tc>
          <w:tcPr>
            <w:tcW w:w="666"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7DE05489" w14:textId="77777777" w:rsidR="00FB0E4D" w:rsidRPr="009C205B" w:rsidRDefault="00FB0E4D" w:rsidP="009C205B">
            <w:pPr>
              <w:spacing w:line="360" w:lineRule="auto"/>
              <w:rPr>
                <w:rFonts w:ascii="Times New Roman" w:hAnsi="Times New Roman" w:cs="Times New Roman"/>
                <w:color w:val="000000" w:themeColor="text1"/>
              </w:rPr>
            </w:pPr>
          </w:p>
        </w:tc>
        <w:tc>
          <w:tcPr>
            <w:tcW w:w="666" w:type="dxa"/>
            <w:tcBorders>
              <w:top w:val="single" w:sz="8" w:space="0" w:color="AEAEAE"/>
              <w:left w:val="single" w:sz="8" w:space="0" w:color="E0E0E0"/>
              <w:bottom w:val="single" w:sz="8" w:space="0" w:color="AEAEAE"/>
              <w:right w:val="nil"/>
            </w:tcBorders>
            <w:shd w:val="clear" w:color="auto" w:fill="F9F9FB"/>
          </w:tcPr>
          <w:p w14:paraId="2217FA4A"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.283</w:t>
            </w:r>
          </w:p>
        </w:tc>
      </w:tr>
      <w:tr w:rsidR="00FB0E4D" w:rsidRPr="009C205B" w14:paraId="143B8865" w14:textId="77777777" w:rsidTr="00B26F79">
        <w:trPr>
          <w:gridAfter w:val="1"/>
          <w:wAfter w:w="9" w:type="dxa"/>
          <w:cantSplit/>
          <w:trHeight w:val="116"/>
        </w:trPr>
        <w:tc>
          <w:tcPr>
            <w:tcW w:w="1606" w:type="dxa"/>
            <w:vMerge/>
            <w:tcBorders>
              <w:top w:val="single" w:sz="8" w:space="0" w:color="AEAEAE"/>
              <w:left w:val="nil"/>
              <w:bottom w:val="nil"/>
              <w:right w:val="nil"/>
            </w:tcBorders>
            <w:shd w:val="clear" w:color="auto" w:fill="E0E0E0"/>
          </w:tcPr>
          <w:p w14:paraId="7E6D0A0C" w14:textId="77777777" w:rsidR="00FB0E4D" w:rsidRPr="009C205B" w:rsidRDefault="00FB0E4D" w:rsidP="009C205B">
            <w:pPr>
              <w:spacing w:line="360" w:lineRule="auto"/>
              <w:rPr>
                <w:rFonts w:ascii="Times New Roman" w:hAnsi="Times New Roman" w:cs="Times New Roman"/>
                <w:color w:val="000000" w:themeColor="text1"/>
              </w:rPr>
            </w:pPr>
          </w:p>
        </w:tc>
        <w:tc>
          <w:tcPr>
            <w:tcW w:w="1245" w:type="dxa"/>
            <w:tcBorders>
              <w:top w:val="single" w:sz="8" w:space="0" w:color="AEAEAE"/>
              <w:left w:val="nil"/>
              <w:bottom w:val="nil"/>
              <w:right w:val="nil"/>
            </w:tcBorders>
            <w:shd w:val="clear" w:color="auto" w:fill="E0E0E0"/>
          </w:tcPr>
          <w:p w14:paraId="38277981"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N</w:t>
            </w:r>
          </w:p>
        </w:tc>
        <w:tc>
          <w:tcPr>
            <w:tcW w:w="960" w:type="dxa"/>
            <w:tcBorders>
              <w:top w:val="single" w:sz="8" w:space="0" w:color="AEAEAE"/>
              <w:left w:val="nil"/>
              <w:bottom w:val="nil"/>
              <w:right w:val="single" w:sz="8" w:space="0" w:color="E0E0E0"/>
            </w:tcBorders>
            <w:shd w:val="clear" w:color="auto" w:fill="F9F9FB"/>
          </w:tcPr>
          <w:p w14:paraId="5D6D092D"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960" w:type="dxa"/>
            <w:tcBorders>
              <w:top w:val="single" w:sz="8" w:space="0" w:color="AEAEAE"/>
              <w:left w:val="single" w:sz="8" w:space="0" w:color="E0E0E0"/>
              <w:bottom w:val="nil"/>
              <w:right w:val="single" w:sz="8" w:space="0" w:color="E0E0E0"/>
            </w:tcBorders>
            <w:shd w:val="clear" w:color="auto" w:fill="F9F9FB"/>
          </w:tcPr>
          <w:p w14:paraId="3B05EFD8"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861" w:type="dxa"/>
            <w:tcBorders>
              <w:top w:val="single" w:sz="8" w:space="0" w:color="AEAEAE"/>
              <w:left w:val="single" w:sz="8" w:space="0" w:color="E0E0E0"/>
              <w:bottom w:val="nil"/>
              <w:right w:val="single" w:sz="8" w:space="0" w:color="E0E0E0"/>
            </w:tcBorders>
            <w:shd w:val="clear" w:color="auto" w:fill="F9F9FB"/>
          </w:tcPr>
          <w:p w14:paraId="6DCF0BE8"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960" w:type="dxa"/>
            <w:tcBorders>
              <w:top w:val="single" w:sz="8" w:space="0" w:color="AEAEAE"/>
              <w:left w:val="single" w:sz="8" w:space="0" w:color="E0E0E0"/>
              <w:bottom w:val="nil"/>
              <w:right w:val="single" w:sz="8" w:space="0" w:color="E0E0E0"/>
            </w:tcBorders>
            <w:shd w:val="clear" w:color="auto" w:fill="F9F9FB"/>
          </w:tcPr>
          <w:p w14:paraId="3B08A656"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960" w:type="dxa"/>
            <w:tcBorders>
              <w:top w:val="single" w:sz="8" w:space="0" w:color="AEAEAE"/>
              <w:left w:val="single" w:sz="8" w:space="0" w:color="E0E0E0"/>
              <w:bottom w:val="nil"/>
              <w:right w:val="single" w:sz="8" w:space="0" w:color="E0E0E0"/>
            </w:tcBorders>
            <w:shd w:val="clear" w:color="auto" w:fill="F9F9FB"/>
          </w:tcPr>
          <w:p w14:paraId="55E21007"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666" w:type="dxa"/>
            <w:tcBorders>
              <w:top w:val="single" w:sz="8" w:space="0" w:color="AEAEAE"/>
              <w:left w:val="single" w:sz="8" w:space="0" w:color="E0E0E0"/>
              <w:bottom w:val="nil"/>
              <w:right w:val="single" w:sz="8" w:space="0" w:color="E0E0E0"/>
            </w:tcBorders>
            <w:shd w:val="clear" w:color="auto" w:fill="F9F9FB"/>
          </w:tcPr>
          <w:p w14:paraId="5C8DADC4"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666" w:type="dxa"/>
            <w:tcBorders>
              <w:top w:val="single" w:sz="8" w:space="0" w:color="AEAEAE"/>
              <w:left w:val="single" w:sz="8" w:space="0" w:color="E0E0E0"/>
              <w:bottom w:val="nil"/>
              <w:right w:val="nil"/>
            </w:tcBorders>
            <w:shd w:val="clear" w:color="auto" w:fill="F9F9FB"/>
          </w:tcPr>
          <w:p w14:paraId="42500E25"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E4D" w:rsidRPr="009C205B" w14:paraId="15E80B72" w14:textId="77777777" w:rsidTr="00B26F79">
        <w:trPr>
          <w:gridAfter w:val="1"/>
          <w:wAfter w:w="9" w:type="dxa"/>
          <w:cantSplit/>
          <w:trHeight w:val="260"/>
        </w:trPr>
        <w:tc>
          <w:tcPr>
            <w:tcW w:w="1606" w:type="dxa"/>
            <w:vMerge w:val="restart"/>
            <w:tcBorders>
              <w:top w:val="single" w:sz="8" w:space="0" w:color="AEAEAE"/>
              <w:left w:val="nil"/>
              <w:bottom w:val="single" w:sz="8" w:space="0" w:color="152935"/>
              <w:right w:val="nil"/>
            </w:tcBorders>
            <w:shd w:val="clear" w:color="auto" w:fill="E0E0E0"/>
          </w:tcPr>
          <w:p w14:paraId="4AEC5432"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Age</w:t>
            </w:r>
          </w:p>
        </w:tc>
        <w:tc>
          <w:tcPr>
            <w:tcW w:w="1245" w:type="dxa"/>
            <w:tcBorders>
              <w:top w:val="single" w:sz="8" w:space="0" w:color="AEAEAE"/>
              <w:left w:val="nil"/>
              <w:bottom w:val="single" w:sz="8" w:space="0" w:color="AEAEAE"/>
              <w:right w:val="nil"/>
            </w:tcBorders>
            <w:shd w:val="clear" w:color="auto" w:fill="E0E0E0"/>
          </w:tcPr>
          <w:p w14:paraId="6766E345"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Pearson Correlation</w:t>
            </w:r>
          </w:p>
        </w:tc>
        <w:tc>
          <w:tcPr>
            <w:tcW w:w="960" w:type="dxa"/>
            <w:tcBorders>
              <w:top w:val="single" w:sz="8" w:space="0" w:color="AEAEAE"/>
              <w:left w:val="nil"/>
              <w:bottom w:val="single" w:sz="8" w:space="0" w:color="AEAEAE"/>
              <w:right w:val="single" w:sz="8" w:space="0" w:color="E0E0E0"/>
            </w:tcBorders>
            <w:shd w:val="clear" w:color="auto" w:fill="F9F9FB"/>
          </w:tcPr>
          <w:p w14:paraId="7129B77D"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-.005</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6871260D"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.003</w:t>
            </w:r>
          </w:p>
        </w:tc>
        <w:tc>
          <w:tcPr>
            <w:tcW w:w="861" w:type="dxa"/>
            <w:tcBorders>
              <w:top w:val="single" w:sz="8" w:space="0" w:color="AEAEAE"/>
              <w:left w:val="single" w:sz="8" w:space="0" w:color="E0E0E0"/>
              <w:bottom w:val="single" w:sz="8" w:space="0" w:color="AEAEAE"/>
              <w:right w:val="single" w:sz="8" w:space="0" w:color="E0E0E0"/>
            </w:tcBorders>
            <w:shd w:val="clear" w:color="auto" w:fill="F9F9FB"/>
          </w:tcPr>
          <w:p w14:paraId="57CDB349"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-.014</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0963ED4F"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.179</w:t>
            </w:r>
            <w:r w:rsidRPr="009C205B">
              <w:rPr>
                <w:rFonts w:ascii="Times New Roman" w:hAnsi="Times New Roman" w:cs="Times New Roman"/>
                <w:color w:val="000000" w:themeColor="text1"/>
                <w:vertAlign w:val="superscript"/>
              </w:rPr>
              <w:t>*</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5993B7DB"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-.083</w:t>
            </w:r>
          </w:p>
        </w:tc>
        <w:tc>
          <w:tcPr>
            <w:tcW w:w="666" w:type="dxa"/>
            <w:tcBorders>
              <w:top w:val="single" w:sz="8" w:space="0" w:color="AEAEAE"/>
              <w:left w:val="single" w:sz="8" w:space="0" w:color="E0E0E0"/>
              <w:bottom w:val="single" w:sz="8" w:space="0" w:color="AEAEAE"/>
              <w:right w:val="single" w:sz="8" w:space="0" w:color="E0E0E0"/>
            </w:tcBorders>
            <w:shd w:val="clear" w:color="auto" w:fill="F9F9FB"/>
          </w:tcPr>
          <w:p w14:paraId="13012354"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.098</w:t>
            </w:r>
          </w:p>
        </w:tc>
        <w:tc>
          <w:tcPr>
            <w:tcW w:w="666" w:type="dxa"/>
            <w:tcBorders>
              <w:top w:val="single" w:sz="8" w:space="0" w:color="AEAEAE"/>
              <w:left w:val="single" w:sz="8" w:space="0" w:color="E0E0E0"/>
              <w:bottom w:val="single" w:sz="8" w:space="0" w:color="AEAEAE"/>
              <w:right w:val="nil"/>
            </w:tcBorders>
            <w:shd w:val="clear" w:color="auto" w:fill="F9F9FB"/>
          </w:tcPr>
          <w:p w14:paraId="2DB50E08"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w:t>
            </w:r>
          </w:p>
        </w:tc>
      </w:tr>
      <w:tr w:rsidR="00FB0E4D" w:rsidRPr="009C205B" w14:paraId="56BE26AF" w14:textId="77777777" w:rsidTr="00B26F79">
        <w:trPr>
          <w:gridAfter w:val="1"/>
          <w:wAfter w:w="9" w:type="dxa"/>
          <w:cantSplit/>
          <w:trHeight w:val="116"/>
        </w:trPr>
        <w:tc>
          <w:tcPr>
            <w:tcW w:w="1606" w:type="dxa"/>
            <w:vMerge/>
            <w:tcBorders>
              <w:top w:val="single" w:sz="8" w:space="0" w:color="AEAEAE"/>
              <w:left w:val="nil"/>
              <w:bottom w:val="single" w:sz="8" w:space="0" w:color="152935"/>
              <w:right w:val="nil"/>
            </w:tcBorders>
            <w:shd w:val="clear" w:color="auto" w:fill="E0E0E0"/>
          </w:tcPr>
          <w:p w14:paraId="020BD348" w14:textId="77777777" w:rsidR="00FB0E4D" w:rsidRPr="009C205B" w:rsidRDefault="00FB0E4D" w:rsidP="009C205B">
            <w:pPr>
              <w:spacing w:line="360" w:lineRule="auto"/>
              <w:rPr>
                <w:rFonts w:ascii="Times New Roman" w:hAnsi="Times New Roman" w:cs="Times New Roman"/>
                <w:color w:val="000000" w:themeColor="text1"/>
              </w:rPr>
            </w:pPr>
          </w:p>
        </w:tc>
        <w:tc>
          <w:tcPr>
            <w:tcW w:w="1245" w:type="dxa"/>
            <w:tcBorders>
              <w:top w:val="single" w:sz="8" w:space="0" w:color="AEAEAE"/>
              <w:left w:val="nil"/>
              <w:bottom w:val="single" w:sz="8" w:space="0" w:color="AEAEAE"/>
              <w:right w:val="nil"/>
            </w:tcBorders>
            <w:shd w:val="clear" w:color="auto" w:fill="E0E0E0"/>
          </w:tcPr>
          <w:p w14:paraId="1AB533D8"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Sig. (2-tailed)</w:t>
            </w:r>
          </w:p>
        </w:tc>
        <w:tc>
          <w:tcPr>
            <w:tcW w:w="960" w:type="dxa"/>
            <w:tcBorders>
              <w:top w:val="single" w:sz="8" w:space="0" w:color="AEAEAE"/>
              <w:left w:val="nil"/>
              <w:bottom w:val="single" w:sz="8" w:space="0" w:color="AEAEAE"/>
              <w:right w:val="single" w:sz="8" w:space="0" w:color="E0E0E0"/>
            </w:tcBorders>
            <w:shd w:val="clear" w:color="auto" w:fill="F9F9FB"/>
          </w:tcPr>
          <w:p w14:paraId="3492B246"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.957</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7ACDF8E0"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.978</w:t>
            </w:r>
          </w:p>
        </w:tc>
        <w:tc>
          <w:tcPr>
            <w:tcW w:w="861" w:type="dxa"/>
            <w:tcBorders>
              <w:top w:val="single" w:sz="8" w:space="0" w:color="AEAEAE"/>
              <w:left w:val="single" w:sz="8" w:space="0" w:color="E0E0E0"/>
              <w:bottom w:val="single" w:sz="8" w:space="0" w:color="AEAEAE"/>
              <w:right w:val="single" w:sz="8" w:space="0" w:color="E0E0E0"/>
            </w:tcBorders>
            <w:shd w:val="clear" w:color="auto" w:fill="F9F9FB"/>
          </w:tcPr>
          <w:p w14:paraId="4AD19439"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.880</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6530294B"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.048</w:t>
            </w:r>
          </w:p>
        </w:tc>
        <w:tc>
          <w:tcPr>
            <w:tcW w:w="960" w:type="dxa"/>
            <w:tcBorders>
              <w:top w:val="single" w:sz="8" w:space="0" w:color="AEAEAE"/>
              <w:left w:val="single" w:sz="8" w:space="0" w:color="E0E0E0"/>
              <w:bottom w:val="single" w:sz="8" w:space="0" w:color="AEAEAE"/>
              <w:right w:val="single" w:sz="8" w:space="0" w:color="E0E0E0"/>
            </w:tcBorders>
            <w:shd w:val="clear" w:color="auto" w:fill="F9F9FB"/>
          </w:tcPr>
          <w:p w14:paraId="03AD133E"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.363</w:t>
            </w:r>
          </w:p>
        </w:tc>
        <w:tc>
          <w:tcPr>
            <w:tcW w:w="666" w:type="dxa"/>
            <w:tcBorders>
              <w:top w:val="single" w:sz="8" w:space="0" w:color="AEAEAE"/>
              <w:left w:val="single" w:sz="8" w:space="0" w:color="E0E0E0"/>
              <w:bottom w:val="single" w:sz="8" w:space="0" w:color="AEAEAE"/>
              <w:right w:val="single" w:sz="8" w:space="0" w:color="E0E0E0"/>
            </w:tcBorders>
            <w:shd w:val="clear" w:color="auto" w:fill="F9F9FB"/>
          </w:tcPr>
          <w:p w14:paraId="21C7E1B4"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.283</w:t>
            </w:r>
          </w:p>
        </w:tc>
        <w:tc>
          <w:tcPr>
            <w:tcW w:w="666" w:type="dxa"/>
            <w:tcBorders>
              <w:top w:val="single" w:sz="8" w:space="0" w:color="AEAEAE"/>
              <w:left w:val="single" w:sz="8" w:space="0" w:color="E0E0E0"/>
              <w:bottom w:val="single" w:sz="8" w:space="0" w:color="AEAEAE"/>
              <w:right w:val="nil"/>
            </w:tcBorders>
            <w:shd w:val="clear" w:color="auto" w:fill="F9F9FB"/>
            <w:vAlign w:val="center"/>
          </w:tcPr>
          <w:p w14:paraId="0C2A885E" w14:textId="77777777" w:rsidR="00FB0E4D" w:rsidRPr="009C205B" w:rsidRDefault="00FB0E4D" w:rsidP="009C205B">
            <w:pPr>
              <w:spacing w:line="360" w:lineRule="auto"/>
              <w:rPr>
                <w:rFonts w:ascii="Times New Roman" w:hAnsi="Times New Roman" w:cs="Times New Roman"/>
                <w:color w:val="000000" w:themeColor="text1"/>
              </w:rPr>
            </w:pPr>
          </w:p>
        </w:tc>
      </w:tr>
      <w:tr w:rsidR="00FB0E4D" w:rsidRPr="009C205B" w14:paraId="7577C290" w14:textId="77777777" w:rsidTr="00B26F79">
        <w:trPr>
          <w:gridAfter w:val="1"/>
          <w:wAfter w:w="9" w:type="dxa"/>
          <w:cantSplit/>
          <w:trHeight w:val="116"/>
        </w:trPr>
        <w:tc>
          <w:tcPr>
            <w:tcW w:w="1606" w:type="dxa"/>
            <w:vMerge/>
            <w:tcBorders>
              <w:top w:val="single" w:sz="8" w:space="0" w:color="AEAEAE"/>
              <w:left w:val="nil"/>
              <w:bottom w:val="single" w:sz="8" w:space="0" w:color="152935"/>
              <w:right w:val="nil"/>
            </w:tcBorders>
            <w:shd w:val="clear" w:color="auto" w:fill="E0E0E0"/>
          </w:tcPr>
          <w:p w14:paraId="57DEEBAD" w14:textId="77777777" w:rsidR="00FB0E4D" w:rsidRPr="009C205B" w:rsidRDefault="00FB0E4D" w:rsidP="009C205B">
            <w:pPr>
              <w:spacing w:line="360" w:lineRule="auto"/>
              <w:rPr>
                <w:rFonts w:ascii="Times New Roman" w:hAnsi="Times New Roman" w:cs="Times New Roman"/>
                <w:color w:val="000000" w:themeColor="text1"/>
              </w:rPr>
            </w:pPr>
          </w:p>
        </w:tc>
        <w:tc>
          <w:tcPr>
            <w:tcW w:w="1245" w:type="dxa"/>
            <w:tcBorders>
              <w:top w:val="single" w:sz="8" w:space="0" w:color="AEAEAE"/>
              <w:left w:val="nil"/>
              <w:bottom w:val="single" w:sz="8" w:space="0" w:color="152935"/>
              <w:right w:val="nil"/>
            </w:tcBorders>
            <w:shd w:val="clear" w:color="auto" w:fill="E0E0E0"/>
          </w:tcPr>
          <w:p w14:paraId="1E043F77"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N</w:t>
            </w:r>
          </w:p>
        </w:tc>
        <w:tc>
          <w:tcPr>
            <w:tcW w:w="960" w:type="dxa"/>
            <w:tcBorders>
              <w:top w:val="single" w:sz="8" w:space="0" w:color="AEAEAE"/>
              <w:left w:val="nil"/>
              <w:bottom w:val="single" w:sz="8" w:space="0" w:color="152935"/>
              <w:right w:val="single" w:sz="8" w:space="0" w:color="E0E0E0"/>
            </w:tcBorders>
            <w:shd w:val="clear" w:color="auto" w:fill="F9F9FB"/>
          </w:tcPr>
          <w:p w14:paraId="24037620"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960" w:type="dxa"/>
            <w:tcBorders>
              <w:top w:val="single" w:sz="8" w:space="0" w:color="AEAEAE"/>
              <w:left w:val="single" w:sz="8" w:space="0" w:color="E0E0E0"/>
              <w:bottom w:val="single" w:sz="8" w:space="0" w:color="152935"/>
              <w:right w:val="single" w:sz="8" w:space="0" w:color="E0E0E0"/>
            </w:tcBorders>
            <w:shd w:val="clear" w:color="auto" w:fill="F9F9FB"/>
          </w:tcPr>
          <w:p w14:paraId="33D75E73"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861" w:type="dxa"/>
            <w:tcBorders>
              <w:top w:val="single" w:sz="8" w:space="0" w:color="AEAEAE"/>
              <w:left w:val="single" w:sz="8" w:space="0" w:color="E0E0E0"/>
              <w:bottom w:val="single" w:sz="8" w:space="0" w:color="152935"/>
              <w:right w:val="single" w:sz="8" w:space="0" w:color="E0E0E0"/>
            </w:tcBorders>
            <w:shd w:val="clear" w:color="auto" w:fill="F9F9FB"/>
          </w:tcPr>
          <w:p w14:paraId="684F3DCA"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960" w:type="dxa"/>
            <w:tcBorders>
              <w:top w:val="single" w:sz="8" w:space="0" w:color="AEAEAE"/>
              <w:left w:val="single" w:sz="8" w:space="0" w:color="E0E0E0"/>
              <w:bottom w:val="single" w:sz="8" w:space="0" w:color="152935"/>
              <w:right w:val="single" w:sz="8" w:space="0" w:color="E0E0E0"/>
            </w:tcBorders>
            <w:shd w:val="clear" w:color="auto" w:fill="F9F9FB"/>
          </w:tcPr>
          <w:p w14:paraId="43024A52"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960" w:type="dxa"/>
            <w:tcBorders>
              <w:top w:val="single" w:sz="8" w:space="0" w:color="AEAEAE"/>
              <w:left w:val="single" w:sz="8" w:space="0" w:color="E0E0E0"/>
              <w:bottom w:val="single" w:sz="8" w:space="0" w:color="152935"/>
              <w:right w:val="single" w:sz="8" w:space="0" w:color="E0E0E0"/>
            </w:tcBorders>
            <w:shd w:val="clear" w:color="auto" w:fill="F9F9FB"/>
          </w:tcPr>
          <w:p w14:paraId="49EA00C2"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666" w:type="dxa"/>
            <w:tcBorders>
              <w:top w:val="single" w:sz="8" w:space="0" w:color="AEAEAE"/>
              <w:left w:val="single" w:sz="8" w:space="0" w:color="E0E0E0"/>
              <w:bottom w:val="single" w:sz="8" w:space="0" w:color="152935"/>
              <w:right w:val="single" w:sz="8" w:space="0" w:color="E0E0E0"/>
            </w:tcBorders>
            <w:shd w:val="clear" w:color="auto" w:fill="F9F9FB"/>
          </w:tcPr>
          <w:p w14:paraId="312BEB91"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c>
          <w:tcPr>
            <w:tcW w:w="666" w:type="dxa"/>
            <w:tcBorders>
              <w:top w:val="single" w:sz="8" w:space="0" w:color="AEAEAE"/>
              <w:left w:val="single" w:sz="8" w:space="0" w:color="E0E0E0"/>
              <w:bottom w:val="single" w:sz="8" w:space="0" w:color="152935"/>
              <w:right w:val="nil"/>
            </w:tcBorders>
            <w:shd w:val="clear" w:color="auto" w:fill="F9F9FB"/>
          </w:tcPr>
          <w:p w14:paraId="7CF8F263"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E4D" w:rsidRPr="009C205B" w14:paraId="799F4A14" w14:textId="77777777" w:rsidTr="00B26F79">
        <w:trPr>
          <w:cantSplit/>
          <w:trHeight w:val="260"/>
        </w:trPr>
        <w:tc>
          <w:tcPr>
            <w:tcW w:w="8893" w:type="dxa"/>
            <w:gridSpan w:val="10"/>
            <w:tcBorders>
              <w:top w:val="nil"/>
              <w:left w:val="nil"/>
              <w:bottom w:val="nil"/>
              <w:right w:val="nil"/>
            </w:tcBorders>
            <w:shd w:val="clear" w:color="auto" w:fill="FFFFFF"/>
          </w:tcPr>
          <w:p w14:paraId="0E6FFF3C"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 Correlation is significant at the 0.01 level (2-tailed).</w:t>
            </w:r>
          </w:p>
        </w:tc>
      </w:tr>
      <w:tr w:rsidR="00FB0E4D" w:rsidRPr="009C205B" w14:paraId="2D47F578" w14:textId="77777777" w:rsidTr="00B26F79">
        <w:trPr>
          <w:cantSplit/>
          <w:trHeight w:val="522"/>
        </w:trPr>
        <w:tc>
          <w:tcPr>
            <w:tcW w:w="8893" w:type="dxa"/>
            <w:gridSpan w:val="10"/>
            <w:tcBorders>
              <w:top w:val="nil"/>
              <w:left w:val="nil"/>
              <w:bottom w:val="nil"/>
              <w:right w:val="nil"/>
            </w:tcBorders>
            <w:shd w:val="clear" w:color="auto" w:fill="FFFFFF"/>
          </w:tcPr>
          <w:p w14:paraId="1DF724B5" w14:textId="6D65FC89" w:rsidR="00FB0E4D" w:rsidRPr="009C205B" w:rsidRDefault="00FB0E4D" w:rsidP="00672589">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 Correlation is significant at the 0.05 level (2-tailed).</w:t>
            </w:r>
          </w:p>
        </w:tc>
      </w:tr>
    </w:tbl>
    <w:p w14:paraId="3CA0BB89" w14:textId="77777777" w:rsidR="00FB0E4D" w:rsidRPr="009C205B" w:rsidRDefault="00FB0E4D" w:rsidP="009C205B">
      <w:pPr>
        <w:spacing w:line="360" w:lineRule="auto"/>
        <w:rPr>
          <w:rFonts w:ascii="Times New Roman" w:hAnsi="Times New Roman" w:cs="Times New Roman"/>
          <w:color w:val="000000" w:themeColor="text1"/>
          <w:lang w:val="en-GB"/>
        </w:rPr>
      </w:pPr>
    </w:p>
    <w:p w14:paraId="7D47406C" w14:textId="45CF9168" w:rsidR="00FB0E4D" w:rsidRDefault="00FB0E4D"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 xml:space="preserve">Assumption </w:t>
      </w:r>
      <w:r w:rsidR="0046380A" w:rsidRPr="009C205B">
        <w:rPr>
          <w:rFonts w:ascii="Times New Roman" w:hAnsi="Times New Roman" w:cs="Times New Roman"/>
          <w:color w:val="000000" w:themeColor="text1"/>
          <w:lang w:val="en-GB"/>
        </w:rPr>
        <w:t>#</w:t>
      </w:r>
      <w:r w:rsidRPr="009C205B">
        <w:rPr>
          <w:rFonts w:ascii="Times New Roman" w:hAnsi="Times New Roman" w:cs="Times New Roman"/>
          <w:color w:val="000000" w:themeColor="text1"/>
          <w:lang w:val="en-GB"/>
        </w:rPr>
        <w:t xml:space="preserve">2: There is no multicollinearity within the data. Analysis of collinearity statistics show this assumption has been met, as VIF scores were far below 10 and tolerances scores above 0.2 as seen below in the table. </w:t>
      </w:r>
    </w:p>
    <w:p w14:paraId="5EC912D9" w14:textId="77777777" w:rsidR="00672589" w:rsidRPr="009C205B" w:rsidRDefault="00672589" w:rsidP="009C205B">
      <w:pPr>
        <w:spacing w:line="360" w:lineRule="auto"/>
        <w:rPr>
          <w:rFonts w:ascii="Times New Roman" w:hAnsi="Times New Roman" w:cs="Times New Roman"/>
          <w:color w:val="000000" w:themeColor="text1"/>
          <w:lang w:val="en-GB"/>
        </w:rPr>
      </w:pPr>
    </w:p>
    <w:p w14:paraId="317F5E48" w14:textId="3B7A61B7" w:rsidR="00FB0E4D" w:rsidRPr="009C205B" w:rsidRDefault="00FB0E4D" w:rsidP="009C205B">
      <w:pPr>
        <w:spacing w:line="360" w:lineRule="auto"/>
        <w:rPr>
          <w:rFonts w:ascii="Times New Roman" w:hAnsi="Times New Roman" w:cs="Times New Roman"/>
          <w:b/>
          <w:bCs/>
          <w:color w:val="000000" w:themeColor="text1"/>
          <w:lang w:val="en-GB"/>
        </w:rPr>
      </w:pPr>
      <w:r w:rsidRPr="009C205B">
        <w:rPr>
          <w:rFonts w:ascii="Times New Roman" w:hAnsi="Times New Roman" w:cs="Times New Roman"/>
          <w:b/>
          <w:bCs/>
          <w:color w:val="000000" w:themeColor="text1"/>
          <w:lang w:val="en-GB"/>
        </w:rPr>
        <w:t xml:space="preserve">Appendix Table </w:t>
      </w:r>
      <w:r w:rsidR="00672589">
        <w:rPr>
          <w:rFonts w:ascii="Times New Roman" w:hAnsi="Times New Roman" w:cs="Times New Roman"/>
          <w:b/>
          <w:bCs/>
          <w:color w:val="000000" w:themeColor="text1"/>
          <w:lang w:val="en-GB"/>
        </w:rPr>
        <w:t>M</w:t>
      </w:r>
      <w:r w:rsidRPr="009C205B">
        <w:rPr>
          <w:rFonts w:ascii="Times New Roman" w:hAnsi="Times New Roman" w:cs="Times New Roman"/>
          <w:b/>
          <w:bCs/>
          <w:color w:val="000000" w:themeColor="text1"/>
          <w:lang w:val="en-GB"/>
        </w:rPr>
        <w:t>2</w:t>
      </w:r>
    </w:p>
    <w:tbl>
      <w:tblPr>
        <w:tblW w:w="9397" w:type="dxa"/>
        <w:tblLayout w:type="fixed"/>
        <w:tblCellMar>
          <w:left w:w="0" w:type="dxa"/>
          <w:right w:w="0" w:type="dxa"/>
        </w:tblCellMar>
        <w:tblLook w:val="0000" w:firstRow="0" w:lastRow="0" w:firstColumn="0" w:lastColumn="0" w:noHBand="0" w:noVBand="0"/>
      </w:tblPr>
      <w:tblGrid>
        <w:gridCol w:w="601"/>
        <w:gridCol w:w="2021"/>
        <w:gridCol w:w="1085"/>
        <w:gridCol w:w="1086"/>
        <w:gridCol w:w="1208"/>
        <w:gridCol w:w="838"/>
        <w:gridCol w:w="838"/>
        <w:gridCol w:w="875"/>
        <w:gridCol w:w="839"/>
        <w:gridCol w:w="6"/>
      </w:tblGrid>
      <w:tr w:rsidR="00FB0E4D" w:rsidRPr="009C205B" w14:paraId="77BC02D9" w14:textId="77777777" w:rsidTr="00B26F79">
        <w:trPr>
          <w:cantSplit/>
          <w:trHeight w:val="423"/>
        </w:trPr>
        <w:tc>
          <w:tcPr>
            <w:tcW w:w="9397" w:type="dxa"/>
            <w:gridSpan w:val="10"/>
            <w:tcBorders>
              <w:top w:val="nil"/>
              <w:left w:val="nil"/>
              <w:bottom w:val="nil"/>
              <w:right w:val="nil"/>
            </w:tcBorders>
            <w:shd w:val="clear" w:color="auto" w:fill="FFFFFF"/>
            <w:vAlign w:val="center"/>
          </w:tcPr>
          <w:p w14:paraId="7E50AAF9"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b/>
                <w:bCs/>
                <w:color w:val="000000" w:themeColor="text1"/>
              </w:rPr>
              <w:t>Coefficients</w:t>
            </w:r>
            <w:r w:rsidRPr="009C205B">
              <w:rPr>
                <w:rFonts w:ascii="Times New Roman" w:hAnsi="Times New Roman" w:cs="Times New Roman"/>
                <w:b/>
                <w:bCs/>
                <w:color w:val="000000" w:themeColor="text1"/>
                <w:vertAlign w:val="superscript"/>
              </w:rPr>
              <w:t>a</w:t>
            </w:r>
          </w:p>
        </w:tc>
      </w:tr>
      <w:tr w:rsidR="00FB0E4D" w:rsidRPr="009C205B" w14:paraId="37FE09E6" w14:textId="77777777" w:rsidTr="00B26F79">
        <w:trPr>
          <w:gridAfter w:val="1"/>
          <w:wAfter w:w="3" w:type="dxa"/>
          <w:cantSplit/>
          <w:trHeight w:val="847"/>
        </w:trPr>
        <w:tc>
          <w:tcPr>
            <w:tcW w:w="2625" w:type="dxa"/>
            <w:gridSpan w:val="2"/>
            <w:vMerge w:val="restart"/>
            <w:tcBorders>
              <w:top w:val="nil"/>
              <w:left w:val="nil"/>
              <w:bottom w:val="nil"/>
              <w:right w:val="nil"/>
            </w:tcBorders>
            <w:shd w:val="clear" w:color="auto" w:fill="FFFFFF"/>
            <w:vAlign w:val="bottom"/>
          </w:tcPr>
          <w:p w14:paraId="02C62A5C"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Model</w:t>
            </w:r>
          </w:p>
        </w:tc>
        <w:tc>
          <w:tcPr>
            <w:tcW w:w="2171" w:type="dxa"/>
            <w:gridSpan w:val="2"/>
            <w:tcBorders>
              <w:top w:val="nil"/>
              <w:left w:val="nil"/>
              <w:bottom w:val="nil"/>
              <w:right w:val="single" w:sz="8" w:space="0" w:color="E0E0E0"/>
            </w:tcBorders>
            <w:shd w:val="clear" w:color="auto" w:fill="FFFFFF"/>
            <w:vAlign w:val="bottom"/>
          </w:tcPr>
          <w:p w14:paraId="0753B1B7"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Unstandardized Coefficients</w:t>
            </w:r>
          </w:p>
        </w:tc>
        <w:tc>
          <w:tcPr>
            <w:tcW w:w="1208" w:type="dxa"/>
            <w:tcBorders>
              <w:top w:val="nil"/>
              <w:left w:val="single" w:sz="8" w:space="0" w:color="E0E0E0"/>
              <w:bottom w:val="nil"/>
              <w:right w:val="single" w:sz="8" w:space="0" w:color="E0E0E0"/>
            </w:tcBorders>
            <w:shd w:val="clear" w:color="auto" w:fill="FFFFFF"/>
            <w:vAlign w:val="bottom"/>
          </w:tcPr>
          <w:p w14:paraId="30D565FE"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Standardized Coefficients</w:t>
            </w:r>
          </w:p>
        </w:tc>
        <w:tc>
          <w:tcPr>
            <w:tcW w:w="838" w:type="dxa"/>
            <w:vMerge w:val="restart"/>
            <w:tcBorders>
              <w:top w:val="nil"/>
              <w:left w:val="single" w:sz="8" w:space="0" w:color="E0E0E0"/>
              <w:bottom w:val="nil"/>
              <w:right w:val="single" w:sz="8" w:space="0" w:color="E0E0E0"/>
            </w:tcBorders>
            <w:shd w:val="clear" w:color="auto" w:fill="FFFFFF"/>
            <w:vAlign w:val="bottom"/>
          </w:tcPr>
          <w:p w14:paraId="05B687B3"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t</w:t>
            </w:r>
          </w:p>
        </w:tc>
        <w:tc>
          <w:tcPr>
            <w:tcW w:w="838" w:type="dxa"/>
            <w:vMerge w:val="restart"/>
            <w:tcBorders>
              <w:top w:val="nil"/>
              <w:left w:val="single" w:sz="8" w:space="0" w:color="E0E0E0"/>
              <w:bottom w:val="nil"/>
              <w:right w:val="single" w:sz="8" w:space="0" w:color="E0E0E0"/>
            </w:tcBorders>
            <w:shd w:val="clear" w:color="auto" w:fill="FFFFFF"/>
            <w:vAlign w:val="bottom"/>
          </w:tcPr>
          <w:p w14:paraId="46809EBA"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Sig.</w:t>
            </w:r>
          </w:p>
        </w:tc>
        <w:tc>
          <w:tcPr>
            <w:tcW w:w="1714" w:type="dxa"/>
            <w:gridSpan w:val="2"/>
            <w:tcBorders>
              <w:top w:val="nil"/>
              <w:left w:val="single" w:sz="8" w:space="0" w:color="E0E0E0"/>
              <w:bottom w:val="nil"/>
              <w:right w:val="nil"/>
            </w:tcBorders>
            <w:shd w:val="clear" w:color="auto" w:fill="FFFFFF"/>
            <w:vAlign w:val="bottom"/>
          </w:tcPr>
          <w:p w14:paraId="4F562CB5"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Collinearity Statistics</w:t>
            </w:r>
          </w:p>
        </w:tc>
      </w:tr>
      <w:tr w:rsidR="00FB0E4D" w:rsidRPr="009C205B" w14:paraId="5C29D49A" w14:textId="77777777" w:rsidTr="00B26F79">
        <w:trPr>
          <w:gridAfter w:val="1"/>
          <w:wAfter w:w="5" w:type="dxa"/>
          <w:cantSplit/>
          <w:trHeight w:val="190"/>
        </w:trPr>
        <w:tc>
          <w:tcPr>
            <w:tcW w:w="2625" w:type="dxa"/>
            <w:gridSpan w:val="2"/>
            <w:vMerge/>
            <w:tcBorders>
              <w:top w:val="nil"/>
              <w:left w:val="nil"/>
              <w:bottom w:val="nil"/>
              <w:right w:val="nil"/>
            </w:tcBorders>
            <w:shd w:val="clear" w:color="auto" w:fill="FFFFFF"/>
            <w:vAlign w:val="bottom"/>
          </w:tcPr>
          <w:p w14:paraId="27CE96D8" w14:textId="77777777" w:rsidR="00FB0E4D" w:rsidRPr="009C205B" w:rsidRDefault="00FB0E4D" w:rsidP="009C205B">
            <w:pPr>
              <w:spacing w:line="360" w:lineRule="auto"/>
              <w:rPr>
                <w:rFonts w:ascii="Times New Roman" w:hAnsi="Times New Roman" w:cs="Times New Roman"/>
                <w:color w:val="000000" w:themeColor="text1"/>
              </w:rPr>
            </w:pPr>
          </w:p>
        </w:tc>
        <w:tc>
          <w:tcPr>
            <w:tcW w:w="1085" w:type="dxa"/>
            <w:tcBorders>
              <w:top w:val="nil"/>
              <w:left w:val="nil"/>
              <w:bottom w:val="single" w:sz="8" w:space="0" w:color="152935"/>
              <w:right w:val="single" w:sz="8" w:space="0" w:color="E0E0E0"/>
            </w:tcBorders>
            <w:shd w:val="clear" w:color="auto" w:fill="FFFFFF"/>
            <w:vAlign w:val="bottom"/>
          </w:tcPr>
          <w:p w14:paraId="3B7DB197"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B</w:t>
            </w:r>
          </w:p>
        </w:tc>
        <w:tc>
          <w:tcPr>
            <w:tcW w:w="1085" w:type="dxa"/>
            <w:tcBorders>
              <w:top w:val="nil"/>
              <w:left w:val="single" w:sz="8" w:space="0" w:color="E0E0E0"/>
              <w:bottom w:val="single" w:sz="8" w:space="0" w:color="152935"/>
              <w:right w:val="single" w:sz="8" w:space="0" w:color="E0E0E0"/>
            </w:tcBorders>
            <w:shd w:val="clear" w:color="auto" w:fill="FFFFFF"/>
            <w:vAlign w:val="bottom"/>
          </w:tcPr>
          <w:p w14:paraId="6012AE84"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Std. Error</w:t>
            </w:r>
          </w:p>
        </w:tc>
        <w:tc>
          <w:tcPr>
            <w:tcW w:w="1208" w:type="dxa"/>
            <w:tcBorders>
              <w:top w:val="nil"/>
              <w:left w:val="single" w:sz="8" w:space="0" w:color="E0E0E0"/>
              <w:bottom w:val="single" w:sz="8" w:space="0" w:color="152935"/>
              <w:right w:val="single" w:sz="8" w:space="0" w:color="E0E0E0"/>
            </w:tcBorders>
            <w:shd w:val="clear" w:color="auto" w:fill="FFFFFF"/>
            <w:vAlign w:val="bottom"/>
          </w:tcPr>
          <w:p w14:paraId="47BDF4CA"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Beta</w:t>
            </w:r>
          </w:p>
        </w:tc>
        <w:tc>
          <w:tcPr>
            <w:tcW w:w="838" w:type="dxa"/>
            <w:vMerge/>
            <w:tcBorders>
              <w:top w:val="nil"/>
              <w:left w:val="single" w:sz="8" w:space="0" w:color="E0E0E0"/>
              <w:bottom w:val="nil"/>
              <w:right w:val="single" w:sz="8" w:space="0" w:color="E0E0E0"/>
            </w:tcBorders>
            <w:shd w:val="clear" w:color="auto" w:fill="FFFFFF"/>
            <w:vAlign w:val="bottom"/>
          </w:tcPr>
          <w:p w14:paraId="5D64C65E" w14:textId="77777777" w:rsidR="00FB0E4D" w:rsidRPr="009C205B" w:rsidRDefault="00FB0E4D" w:rsidP="009C205B">
            <w:pPr>
              <w:spacing w:line="360" w:lineRule="auto"/>
              <w:rPr>
                <w:rFonts w:ascii="Times New Roman" w:hAnsi="Times New Roman" w:cs="Times New Roman"/>
                <w:color w:val="000000" w:themeColor="text1"/>
              </w:rPr>
            </w:pPr>
          </w:p>
        </w:tc>
        <w:tc>
          <w:tcPr>
            <w:tcW w:w="838" w:type="dxa"/>
            <w:vMerge/>
            <w:tcBorders>
              <w:top w:val="nil"/>
              <w:left w:val="single" w:sz="8" w:space="0" w:color="E0E0E0"/>
              <w:bottom w:val="nil"/>
              <w:right w:val="single" w:sz="8" w:space="0" w:color="E0E0E0"/>
            </w:tcBorders>
            <w:shd w:val="clear" w:color="auto" w:fill="FFFFFF"/>
            <w:vAlign w:val="bottom"/>
          </w:tcPr>
          <w:p w14:paraId="7E1AEDF2" w14:textId="77777777" w:rsidR="00FB0E4D" w:rsidRPr="009C205B" w:rsidRDefault="00FB0E4D" w:rsidP="009C205B">
            <w:pPr>
              <w:spacing w:line="360" w:lineRule="auto"/>
              <w:rPr>
                <w:rFonts w:ascii="Times New Roman" w:hAnsi="Times New Roman" w:cs="Times New Roman"/>
                <w:color w:val="000000" w:themeColor="text1"/>
              </w:rPr>
            </w:pPr>
          </w:p>
        </w:tc>
        <w:tc>
          <w:tcPr>
            <w:tcW w:w="875" w:type="dxa"/>
            <w:tcBorders>
              <w:top w:val="nil"/>
              <w:left w:val="single" w:sz="8" w:space="0" w:color="E0E0E0"/>
              <w:bottom w:val="single" w:sz="8" w:space="0" w:color="152935"/>
              <w:right w:val="single" w:sz="8" w:space="0" w:color="E0E0E0"/>
            </w:tcBorders>
            <w:shd w:val="clear" w:color="auto" w:fill="FFFFFF"/>
            <w:vAlign w:val="bottom"/>
          </w:tcPr>
          <w:p w14:paraId="6A274909"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Tolerance</w:t>
            </w:r>
          </w:p>
        </w:tc>
        <w:tc>
          <w:tcPr>
            <w:tcW w:w="838" w:type="dxa"/>
            <w:tcBorders>
              <w:top w:val="nil"/>
              <w:left w:val="single" w:sz="8" w:space="0" w:color="E0E0E0"/>
              <w:bottom w:val="single" w:sz="8" w:space="0" w:color="152935"/>
              <w:right w:val="nil"/>
            </w:tcBorders>
            <w:shd w:val="clear" w:color="auto" w:fill="FFFFFF"/>
            <w:vAlign w:val="bottom"/>
          </w:tcPr>
          <w:p w14:paraId="0029BC4F"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VIF</w:t>
            </w:r>
          </w:p>
        </w:tc>
      </w:tr>
      <w:tr w:rsidR="00FB0E4D" w:rsidRPr="009C205B" w14:paraId="4E340DEB" w14:textId="77777777" w:rsidTr="00B26F79">
        <w:trPr>
          <w:gridAfter w:val="1"/>
          <w:wAfter w:w="6" w:type="dxa"/>
          <w:cantSplit/>
          <w:trHeight w:val="423"/>
        </w:trPr>
        <w:tc>
          <w:tcPr>
            <w:tcW w:w="602" w:type="dxa"/>
            <w:vMerge w:val="restart"/>
            <w:tcBorders>
              <w:top w:val="single" w:sz="8" w:space="0" w:color="152935"/>
              <w:left w:val="nil"/>
              <w:bottom w:val="single" w:sz="8" w:space="0" w:color="152935"/>
              <w:right w:val="nil"/>
            </w:tcBorders>
            <w:shd w:val="clear" w:color="auto" w:fill="E0E0E0"/>
          </w:tcPr>
          <w:p w14:paraId="4BCDF0BD"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1</w:t>
            </w:r>
          </w:p>
        </w:tc>
        <w:tc>
          <w:tcPr>
            <w:tcW w:w="2022" w:type="dxa"/>
            <w:tcBorders>
              <w:top w:val="single" w:sz="8" w:space="0" w:color="152935"/>
              <w:left w:val="nil"/>
              <w:bottom w:val="single" w:sz="8" w:space="0" w:color="AEAEAE"/>
              <w:right w:val="nil"/>
            </w:tcBorders>
            <w:shd w:val="clear" w:color="auto" w:fill="E0E0E0"/>
          </w:tcPr>
          <w:p w14:paraId="36994DE4"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(Constant)</w:t>
            </w:r>
          </w:p>
        </w:tc>
        <w:tc>
          <w:tcPr>
            <w:tcW w:w="1085" w:type="dxa"/>
            <w:tcBorders>
              <w:top w:val="single" w:sz="8" w:space="0" w:color="152935"/>
              <w:left w:val="nil"/>
              <w:bottom w:val="single" w:sz="8" w:space="0" w:color="AEAEAE"/>
              <w:right w:val="single" w:sz="8" w:space="0" w:color="E0E0E0"/>
            </w:tcBorders>
            <w:shd w:val="clear" w:color="auto" w:fill="F9F9FB"/>
          </w:tcPr>
          <w:p w14:paraId="324DE564"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16.880</w:t>
            </w:r>
          </w:p>
        </w:tc>
        <w:tc>
          <w:tcPr>
            <w:tcW w:w="1085" w:type="dxa"/>
            <w:tcBorders>
              <w:top w:val="single" w:sz="8" w:space="0" w:color="152935"/>
              <w:left w:val="single" w:sz="8" w:space="0" w:color="E0E0E0"/>
              <w:bottom w:val="single" w:sz="8" w:space="0" w:color="AEAEAE"/>
              <w:right w:val="single" w:sz="8" w:space="0" w:color="E0E0E0"/>
            </w:tcBorders>
            <w:shd w:val="clear" w:color="auto" w:fill="F9F9FB"/>
          </w:tcPr>
          <w:p w14:paraId="716604B1"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7.787</w:t>
            </w:r>
          </w:p>
        </w:tc>
        <w:tc>
          <w:tcPr>
            <w:tcW w:w="1208"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71CEF28F" w14:textId="77777777" w:rsidR="00FB0E4D" w:rsidRPr="009C205B" w:rsidRDefault="00FB0E4D" w:rsidP="009C205B">
            <w:pPr>
              <w:spacing w:line="360" w:lineRule="auto"/>
              <w:rPr>
                <w:rFonts w:ascii="Times New Roman" w:hAnsi="Times New Roman" w:cs="Times New Roman"/>
                <w:color w:val="000000" w:themeColor="text1"/>
              </w:rPr>
            </w:pPr>
          </w:p>
        </w:tc>
        <w:tc>
          <w:tcPr>
            <w:tcW w:w="838" w:type="dxa"/>
            <w:tcBorders>
              <w:top w:val="single" w:sz="8" w:space="0" w:color="152935"/>
              <w:left w:val="single" w:sz="8" w:space="0" w:color="E0E0E0"/>
              <w:bottom w:val="single" w:sz="8" w:space="0" w:color="AEAEAE"/>
              <w:right w:val="single" w:sz="8" w:space="0" w:color="E0E0E0"/>
            </w:tcBorders>
            <w:shd w:val="clear" w:color="auto" w:fill="F9F9FB"/>
          </w:tcPr>
          <w:p w14:paraId="2B3C4652"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2.168</w:t>
            </w:r>
          </w:p>
        </w:tc>
        <w:tc>
          <w:tcPr>
            <w:tcW w:w="838" w:type="dxa"/>
            <w:tcBorders>
              <w:top w:val="single" w:sz="8" w:space="0" w:color="152935"/>
              <w:left w:val="single" w:sz="8" w:space="0" w:color="E0E0E0"/>
              <w:bottom w:val="single" w:sz="8" w:space="0" w:color="AEAEAE"/>
              <w:right w:val="single" w:sz="8" w:space="0" w:color="E0E0E0"/>
            </w:tcBorders>
            <w:shd w:val="clear" w:color="auto" w:fill="F9F9FB"/>
          </w:tcPr>
          <w:p w14:paraId="426280B2"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.032</w:t>
            </w:r>
          </w:p>
        </w:tc>
        <w:tc>
          <w:tcPr>
            <w:tcW w:w="875"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57EFFC63" w14:textId="77777777" w:rsidR="00FB0E4D" w:rsidRPr="009C205B" w:rsidRDefault="00FB0E4D" w:rsidP="009C205B">
            <w:pPr>
              <w:spacing w:line="360" w:lineRule="auto"/>
              <w:rPr>
                <w:rFonts w:ascii="Times New Roman" w:hAnsi="Times New Roman" w:cs="Times New Roman"/>
                <w:color w:val="000000" w:themeColor="text1"/>
              </w:rPr>
            </w:pPr>
          </w:p>
        </w:tc>
        <w:tc>
          <w:tcPr>
            <w:tcW w:w="838" w:type="dxa"/>
            <w:tcBorders>
              <w:top w:val="single" w:sz="8" w:space="0" w:color="152935"/>
              <w:left w:val="single" w:sz="8" w:space="0" w:color="E0E0E0"/>
              <w:bottom w:val="single" w:sz="8" w:space="0" w:color="AEAEAE"/>
              <w:right w:val="nil"/>
            </w:tcBorders>
            <w:shd w:val="clear" w:color="auto" w:fill="F9F9FB"/>
            <w:vAlign w:val="center"/>
          </w:tcPr>
          <w:p w14:paraId="2CB245FF" w14:textId="77777777" w:rsidR="00FB0E4D" w:rsidRPr="009C205B" w:rsidRDefault="00FB0E4D" w:rsidP="009C205B">
            <w:pPr>
              <w:spacing w:line="360" w:lineRule="auto"/>
              <w:rPr>
                <w:rFonts w:ascii="Times New Roman" w:hAnsi="Times New Roman" w:cs="Times New Roman"/>
                <w:color w:val="000000" w:themeColor="text1"/>
              </w:rPr>
            </w:pPr>
          </w:p>
        </w:tc>
      </w:tr>
      <w:tr w:rsidR="00FB0E4D" w:rsidRPr="009C205B" w14:paraId="0AE21547" w14:textId="77777777" w:rsidTr="00B26F79">
        <w:trPr>
          <w:gridAfter w:val="1"/>
          <w:wAfter w:w="6" w:type="dxa"/>
          <w:cantSplit/>
          <w:trHeight w:val="190"/>
        </w:trPr>
        <w:tc>
          <w:tcPr>
            <w:tcW w:w="602" w:type="dxa"/>
            <w:vMerge/>
            <w:tcBorders>
              <w:top w:val="single" w:sz="8" w:space="0" w:color="152935"/>
              <w:left w:val="nil"/>
              <w:bottom w:val="single" w:sz="8" w:space="0" w:color="152935"/>
              <w:right w:val="nil"/>
            </w:tcBorders>
            <w:shd w:val="clear" w:color="auto" w:fill="E0E0E0"/>
          </w:tcPr>
          <w:p w14:paraId="3E06D8BF" w14:textId="77777777" w:rsidR="00FB0E4D" w:rsidRPr="009C205B" w:rsidRDefault="00FB0E4D" w:rsidP="009C205B">
            <w:pPr>
              <w:spacing w:line="360" w:lineRule="auto"/>
              <w:rPr>
                <w:rFonts w:ascii="Times New Roman" w:hAnsi="Times New Roman" w:cs="Times New Roman"/>
                <w:color w:val="000000" w:themeColor="text1"/>
              </w:rPr>
            </w:pPr>
          </w:p>
        </w:tc>
        <w:tc>
          <w:tcPr>
            <w:tcW w:w="2022" w:type="dxa"/>
            <w:tcBorders>
              <w:top w:val="single" w:sz="8" w:space="0" w:color="AEAEAE"/>
              <w:left w:val="nil"/>
              <w:bottom w:val="single" w:sz="8" w:space="0" w:color="AEAEAE"/>
              <w:right w:val="nil"/>
            </w:tcBorders>
            <w:shd w:val="clear" w:color="auto" w:fill="E0E0E0"/>
          </w:tcPr>
          <w:p w14:paraId="27B5F234"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Age</w:t>
            </w:r>
          </w:p>
        </w:tc>
        <w:tc>
          <w:tcPr>
            <w:tcW w:w="1085" w:type="dxa"/>
            <w:tcBorders>
              <w:top w:val="single" w:sz="8" w:space="0" w:color="AEAEAE"/>
              <w:left w:val="nil"/>
              <w:bottom w:val="single" w:sz="8" w:space="0" w:color="AEAEAE"/>
              <w:right w:val="single" w:sz="8" w:space="0" w:color="E0E0E0"/>
            </w:tcBorders>
            <w:shd w:val="clear" w:color="auto" w:fill="F9F9FB"/>
          </w:tcPr>
          <w:p w14:paraId="0A196E11"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.532</w:t>
            </w:r>
          </w:p>
        </w:tc>
        <w:tc>
          <w:tcPr>
            <w:tcW w:w="1085" w:type="dxa"/>
            <w:tcBorders>
              <w:top w:val="single" w:sz="8" w:space="0" w:color="AEAEAE"/>
              <w:left w:val="single" w:sz="8" w:space="0" w:color="E0E0E0"/>
              <w:bottom w:val="single" w:sz="8" w:space="0" w:color="AEAEAE"/>
              <w:right w:val="single" w:sz="8" w:space="0" w:color="E0E0E0"/>
            </w:tcBorders>
            <w:shd w:val="clear" w:color="auto" w:fill="F9F9FB"/>
          </w:tcPr>
          <w:p w14:paraId="0CA025FF"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1.119</w:t>
            </w:r>
          </w:p>
        </w:tc>
        <w:tc>
          <w:tcPr>
            <w:tcW w:w="1208" w:type="dxa"/>
            <w:tcBorders>
              <w:top w:val="single" w:sz="8" w:space="0" w:color="AEAEAE"/>
              <w:left w:val="single" w:sz="8" w:space="0" w:color="E0E0E0"/>
              <w:bottom w:val="single" w:sz="8" w:space="0" w:color="AEAEAE"/>
              <w:right w:val="single" w:sz="8" w:space="0" w:color="E0E0E0"/>
            </w:tcBorders>
            <w:shd w:val="clear" w:color="auto" w:fill="F9F9FB"/>
          </w:tcPr>
          <w:p w14:paraId="76DE545E"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.042</w:t>
            </w:r>
          </w:p>
        </w:tc>
        <w:tc>
          <w:tcPr>
            <w:tcW w:w="838" w:type="dxa"/>
            <w:tcBorders>
              <w:top w:val="single" w:sz="8" w:space="0" w:color="AEAEAE"/>
              <w:left w:val="single" w:sz="8" w:space="0" w:color="E0E0E0"/>
              <w:bottom w:val="single" w:sz="8" w:space="0" w:color="AEAEAE"/>
              <w:right w:val="single" w:sz="8" w:space="0" w:color="E0E0E0"/>
            </w:tcBorders>
            <w:shd w:val="clear" w:color="auto" w:fill="F9F9FB"/>
          </w:tcPr>
          <w:p w14:paraId="4A5784D9"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.475</w:t>
            </w:r>
          </w:p>
        </w:tc>
        <w:tc>
          <w:tcPr>
            <w:tcW w:w="838" w:type="dxa"/>
            <w:tcBorders>
              <w:top w:val="single" w:sz="8" w:space="0" w:color="AEAEAE"/>
              <w:left w:val="single" w:sz="8" w:space="0" w:color="E0E0E0"/>
              <w:bottom w:val="single" w:sz="8" w:space="0" w:color="AEAEAE"/>
              <w:right w:val="single" w:sz="8" w:space="0" w:color="E0E0E0"/>
            </w:tcBorders>
            <w:shd w:val="clear" w:color="auto" w:fill="F9F9FB"/>
          </w:tcPr>
          <w:p w14:paraId="1A90457C"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.635</w:t>
            </w:r>
          </w:p>
        </w:tc>
        <w:tc>
          <w:tcPr>
            <w:tcW w:w="875" w:type="dxa"/>
            <w:tcBorders>
              <w:top w:val="single" w:sz="8" w:space="0" w:color="AEAEAE"/>
              <w:left w:val="single" w:sz="8" w:space="0" w:color="E0E0E0"/>
              <w:bottom w:val="single" w:sz="8" w:space="0" w:color="AEAEAE"/>
              <w:right w:val="single" w:sz="8" w:space="0" w:color="E0E0E0"/>
            </w:tcBorders>
            <w:shd w:val="clear" w:color="auto" w:fill="F9F9FB"/>
          </w:tcPr>
          <w:p w14:paraId="2BC678EB"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.932</w:t>
            </w:r>
          </w:p>
        </w:tc>
        <w:tc>
          <w:tcPr>
            <w:tcW w:w="838" w:type="dxa"/>
            <w:tcBorders>
              <w:top w:val="single" w:sz="8" w:space="0" w:color="AEAEAE"/>
              <w:left w:val="single" w:sz="8" w:space="0" w:color="E0E0E0"/>
              <w:bottom w:val="single" w:sz="8" w:space="0" w:color="AEAEAE"/>
              <w:right w:val="nil"/>
            </w:tcBorders>
            <w:shd w:val="clear" w:color="auto" w:fill="F9F9FB"/>
          </w:tcPr>
          <w:p w14:paraId="7819A529"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1.073</w:t>
            </w:r>
          </w:p>
        </w:tc>
      </w:tr>
      <w:tr w:rsidR="00FB0E4D" w:rsidRPr="009C205B" w14:paraId="3CFB4306" w14:textId="77777777" w:rsidTr="00B26F79">
        <w:trPr>
          <w:gridAfter w:val="1"/>
          <w:wAfter w:w="6" w:type="dxa"/>
          <w:cantSplit/>
          <w:trHeight w:val="190"/>
        </w:trPr>
        <w:tc>
          <w:tcPr>
            <w:tcW w:w="602" w:type="dxa"/>
            <w:vMerge/>
            <w:tcBorders>
              <w:top w:val="single" w:sz="8" w:space="0" w:color="152935"/>
              <w:left w:val="nil"/>
              <w:bottom w:val="single" w:sz="8" w:space="0" w:color="152935"/>
              <w:right w:val="nil"/>
            </w:tcBorders>
            <w:shd w:val="clear" w:color="auto" w:fill="E0E0E0"/>
          </w:tcPr>
          <w:p w14:paraId="1E56F02E" w14:textId="77777777" w:rsidR="00FB0E4D" w:rsidRPr="009C205B" w:rsidRDefault="00FB0E4D" w:rsidP="009C205B">
            <w:pPr>
              <w:spacing w:line="360" w:lineRule="auto"/>
              <w:rPr>
                <w:rFonts w:ascii="Times New Roman" w:hAnsi="Times New Roman" w:cs="Times New Roman"/>
                <w:color w:val="000000" w:themeColor="text1"/>
              </w:rPr>
            </w:pPr>
          </w:p>
        </w:tc>
        <w:tc>
          <w:tcPr>
            <w:tcW w:w="2022" w:type="dxa"/>
            <w:tcBorders>
              <w:top w:val="single" w:sz="8" w:space="0" w:color="AEAEAE"/>
              <w:left w:val="nil"/>
              <w:bottom w:val="single" w:sz="8" w:space="0" w:color="AEAEAE"/>
              <w:right w:val="nil"/>
            </w:tcBorders>
            <w:shd w:val="clear" w:color="auto" w:fill="E0E0E0"/>
          </w:tcPr>
          <w:p w14:paraId="0848CEB6"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Identity Exploration</w:t>
            </w:r>
          </w:p>
        </w:tc>
        <w:tc>
          <w:tcPr>
            <w:tcW w:w="1085" w:type="dxa"/>
            <w:tcBorders>
              <w:top w:val="single" w:sz="8" w:space="0" w:color="AEAEAE"/>
              <w:left w:val="nil"/>
              <w:bottom w:val="single" w:sz="8" w:space="0" w:color="AEAEAE"/>
              <w:right w:val="single" w:sz="8" w:space="0" w:color="E0E0E0"/>
            </w:tcBorders>
            <w:shd w:val="clear" w:color="auto" w:fill="F9F9FB"/>
          </w:tcPr>
          <w:p w14:paraId="6C2EBFDB"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.362</w:t>
            </w:r>
          </w:p>
        </w:tc>
        <w:tc>
          <w:tcPr>
            <w:tcW w:w="1085" w:type="dxa"/>
            <w:tcBorders>
              <w:top w:val="single" w:sz="8" w:space="0" w:color="AEAEAE"/>
              <w:left w:val="single" w:sz="8" w:space="0" w:color="E0E0E0"/>
              <w:bottom w:val="single" w:sz="8" w:space="0" w:color="AEAEAE"/>
              <w:right w:val="single" w:sz="8" w:space="0" w:color="E0E0E0"/>
            </w:tcBorders>
            <w:shd w:val="clear" w:color="auto" w:fill="F9F9FB"/>
          </w:tcPr>
          <w:p w14:paraId="5883270C"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.238</w:t>
            </w:r>
          </w:p>
        </w:tc>
        <w:tc>
          <w:tcPr>
            <w:tcW w:w="1208" w:type="dxa"/>
            <w:tcBorders>
              <w:top w:val="single" w:sz="8" w:space="0" w:color="AEAEAE"/>
              <w:left w:val="single" w:sz="8" w:space="0" w:color="E0E0E0"/>
              <w:bottom w:val="single" w:sz="8" w:space="0" w:color="AEAEAE"/>
              <w:right w:val="single" w:sz="8" w:space="0" w:color="E0E0E0"/>
            </w:tcBorders>
            <w:shd w:val="clear" w:color="auto" w:fill="F9F9FB"/>
          </w:tcPr>
          <w:p w14:paraId="3A7DE62E"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.164</w:t>
            </w:r>
          </w:p>
        </w:tc>
        <w:tc>
          <w:tcPr>
            <w:tcW w:w="838" w:type="dxa"/>
            <w:tcBorders>
              <w:top w:val="single" w:sz="8" w:space="0" w:color="AEAEAE"/>
              <w:left w:val="single" w:sz="8" w:space="0" w:color="E0E0E0"/>
              <w:bottom w:val="single" w:sz="8" w:space="0" w:color="AEAEAE"/>
              <w:right w:val="single" w:sz="8" w:space="0" w:color="E0E0E0"/>
            </w:tcBorders>
            <w:shd w:val="clear" w:color="auto" w:fill="F9F9FB"/>
          </w:tcPr>
          <w:p w14:paraId="0AF43EFE"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1.522</w:t>
            </w:r>
          </w:p>
        </w:tc>
        <w:tc>
          <w:tcPr>
            <w:tcW w:w="838" w:type="dxa"/>
            <w:tcBorders>
              <w:top w:val="single" w:sz="8" w:space="0" w:color="AEAEAE"/>
              <w:left w:val="single" w:sz="8" w:space="0" w:color="E0E0E0"/>
              <w:bottom w:val="single" w:sz="8" w:space="0" w:color="AEAEAE"/>
              <w:right w:val="single" w:sz="8" w:space="0" w:color="E0E0E0"/>
            </w:tcBorders>
            <w:shd w:val="clear" w:color="auto" w:fill="F9F9FB"/>
          </w:tcPr>
          <w:p w14:paraId="5721464D"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.131</w:t>
            </w:r>
          </w:p>
        </w:tc>
        <w:tc>
          <w:tcPr>
            <w:tcW w:w="875" w:type="dxa"/>
            <w:tcBorders>
              <w:top w:val="single" w:sz="8" w:space="0" w:color="AEAEAE"/>
              <w:left w:val="single" w:sz="8" w:space="0" w:color="E0E0E0"/>
              <w:bottom w:val="single" w:sz="8" w:space="0" w:color="AEAEAE"/>
              <w:right w:val="single" w:sz="8" w:space="0" w:color="E0E0E0"/>
            </w:tcBorders>
            <w:shd w:val="clear" w:color="auto" w:fill="F9F9FB"/>
          </w:tcPr>
          <w:p w14:paraId="3292E25F"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.630</w:t>
            </w:r>
          </w:p>
        </w:tc>
        <w:tc>
          <w:tcPr>
            <w:tcW w:w="838" w:type="dxa"/>
            <w:tcBorders>
              <w:top w:val="single" w:sz="8" w:space="0" w:color="AEAEAE"/>
              <w:left w:val="single" w:sz="8" w:space="0" w:color="E0E0E0"/>
              <w:bottom w:val="single" w:sz="8" w:space="0" w:color="AEAEAE"/>
              <w:right w:val="nil"/>
            </w:tcBorders>
            <w:shd w:val="clear" w:color="auto" w:fill="F9F9FB"/>
          </w:tcPr>
          <w:p w14:paraId="48032DA7"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1.587</w:t>
            </w:r>
          </w:p>
        </w:tc>
      </w:tr>
      <w:tr w:rsidR="00FB0E4D" w:rsidRPr="009C205B" w14:paraId="5CED6EEF" w14:textId="77777777" w:rsidTr="00B26F79">
        <w:trPr>
          <w:gridAfter w:val="1"/>
          <w:wAfter w:w="6" w:type="dxa"/>
          <w:cantSplit/>
          <w:trHeight w:val="190"/>
        </w:trPr>
        <w:tc>
          <w:tcPr>
            <w:tcW w:w="602" w:type="dxa"/>
            <w:vMerge/>
            <w:tcBorders>
              <w:top w:val="single" w:sz="8" w:space="0" w:color="152935"/>
              <w:left w:val="nil"/>
              <w:bottom w:val="single" w:sz="8" w:space="0" w:color="152935"/>
              <w:right w:val="nil"/>
            </w:tcBorders>
            <w:shd w:val="clear" w:color="auto" w:fill="E0E0E0"/>
          </w:tcPr>
          <w:p w14:paraId="0E47117A" w14:textId="77777777" w:rsidR="00FB0E4D" w:rsidRPr="009C205B" w:rsidRDefault="00FB0E4D" w:rsidP="009C205B">
            <w:pPr>
              <w:spacing w:line="360" w:lineRule="auto"/>
              <w:rPr>
                <w:rFonts w:ascii="Times New Roman" w:hAnsi="Times New Roman" w:cs="Times New Roman"/>
                <w:color w:val="000000" w:themeColor="text1"/>
              </w:rPr>
            </w:pPr>
          </w:p>
        </w:tc>
        <w:tc>
          <w:tcPr>
            <w:tcW w:w="2022" w:type="dxa"/>
            <w:tcBorders>
              <w:top w:val="single" w:sz="8" w:space="0" w:color="AEAEAE"/>
              <w:left w:val="nil"/>
              <w:bottom w:val="single" w:sz="8" w:space="0" w:color="AEAEAE"/>
              <w:right w:val="nil"/>
            </w:tcBorders>
            <w:shd w:val="clear" w:color="auto" w:fill="E0E0E0"/>
          </w:tcPr>
          <w:p w14:paraId="5776360F"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Experimentation/Possibilities</w:t>
            </w:r>
          </w:p>
        </w:tc>
        <w:tc>
          <w:tcPr>
            <w:tcW w:w="1085" w:type="dxa"/>
            <w:tcBorders>
              <w:top w:val="single" w:sz="8" w:space="0" w:color="AEAEAE"/>
              <w:left w:val="nil"/>
              <w:bottom w:val="single" w:sz="8" w:space="0" w:color="AEAEAE"/>
              <w:right w:val="single" w:sz="8" w:space="0" w:color="E0E0E0"/>
            </w:tcBorders>
            <w:shd w:val="clear" w:color="auto" w:fill="F9F9FB"/>
          </w:tcPr>
          <w:p w14:paraId="6D04B4E3"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.552</w:t>
            </w:r>
          </w:p>
        </w:tc>
        <w:tc>
          <w:tcPr>
            <w:tcW w:w="1085" w:type="dxa"/>
            <w:tcBorders>
              <w:top w:val="single" w:sz="8" w:space="0" w:color="AEAEAE"/>
              <w:left w:val="single" w:sz="8" w:space="0" w:color="E0E0E0"/>
              <w:bottom w:val="single" w:sz="8" w:space="0" w:color="AEAEAE"/>
              <w:right w:val="single" w:sz="8" w:space="0" w:color="E0E0E0"/>
            </w:tcBorders>
            <w:shd w:val="clear" w:color="auto" w:fill="F9F9FB"/>
          </w:tcPr>
          <w:p w14:paraId="689C67B1"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.457</w:t>
            </w:r>
          </w:p>
        </w:tc>
        <w:tc>
          <w:tcPr>
            <w:tcW w:w="1208" w:type="dxa"/>
            <w:tcBorders>
              <w:top w:val="single" w:sz="8" w:space="0" w:color="AEAEAE"/>
              <w:left w:val="single" w:sz="8" w:space="0" w:color="E0E0E0"/>
              <w:bottom w:val="single" w:sz="8" w:space="0" w:color="AEAEAE"/>
              <w:right w:val="single" w:sz="8" w:space="0" w:color="E0E0E0"/>
            </w:tcBorders>
            <w:shd w:val="clear" w:color="auto" w:fill="F9F9FB"/>
          </w:tcPr>
          <w:p w14:paraId="5342DB79"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.136</w:t>
            </w:r>
          </w:p>
        </w:tc>
        <w:tc>
          <w:tcPr>
            <w:tcW w:w="838" w:type="dxa"/>
            <w:tcBorders>
              <w:top w:val="single" w:sz="8" w:space="0" w:color="AEAEAE"/>
              <w:left w:val="single" w:sz="8" w:space="0" w:color="E0E0E0"/>
              <w:bottom w:val="single" w:sz="8" w:space="0" w:color="AEAEAE"/>
              <w:right w:val="single" w:sz="8" w:space="0" w:color="E0E0E0"/>
            </w:tcBorders>
            <w:shd w:val="clear" w:color="auto" w:fill="F9F9FB"/>
          </w:tcPr>
          <w:p w14:paraId="46EA998F"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1.208</w:t>
            </w:r>
          </w:p>
        </w:tc>
        <w:tc>
          <w:tcPr>
            <w:tcW w:w="838" w:type="dxa"/>
            <w:tcBorders>
              <w:top w:val="single" w:sz="8" w:space="0" w:color="AEAEAE"/>
              <w:left w:val="single" w:sz="8" w:space="0" w:color="E0E0E0"/>
              <w:bottom w:val="single" w:sz="8" w:space="0" w:color="AEAEAE"/>
              <w:right w:val="single" w:sz="8" w:space="0" w:color="E0E0E0"/>
            </w:tcBorders>
            <w:shd w:val="clear" w:color="auto" w:fill="F9F9FB"/>
          </w:tcPr>
          <w:p w14:paraId="3111CC4E"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.230</w:t>
            </w:r>
          </w:p>
        </w:tc>
        <w:tc>
          <w:tcPr>
            <w:tcW w:w="875" w:type="dxa"/>
            <w:tcBorders>
              <w:top w:val="single" w:sz="8" w:space="0" w:color="AEAEAE"/>
              <w:left w:val="single" w:sz="8" w:space="0" w:color="E0E0E0"/>
              <w:bottom w:val="single" w:sz="8" w:space="0" w:color="AEAEAE"/>
              <w:right w:val="single" w:sz="8" w:space="0" w:color="E0E0E0"/>
            </w:tcBorders>
            <w:shd w:val="clear" w:color="auto" w:fill="F9F9FB"/>
          </w:tcPr>
          <w:p w14:paraId="12D79F82"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.578</w:t>
            </w:r>
          </w:p>
        </w:tc>
        <w:tc>
          <w:tcPr>
            <w:tcW w:w="838" w:type="dxa"/>
            <w:tcBorders>
              <w:top w:val="single" w:sz="8" w:space="0" w:color="AEAEAE"/>
              <w:left w:val="single" w:sz="8" w:space="0" w:color="E0E0E0"/>
              <w:bottom w:val="single" w:sz="8" w:space="0" w:color="AEAEAE"/>
              <w:right w:val="nil"/>
            </w:tcBorders>
            <w:shd w:val="clear" w:color="auto" w:fill="F9F9FB"/>
          </w:tcPr>
          <w:p w14:paraId="750F0987"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1.732</w:t>
            </w:r>
          </w:p>
        </w:tc>
      </w:tr>
      <w:tr w:rsidR="00FB0E4D" w:rsidRPr="009C205B" w14:paraId="2821CB26" w14:textId="77777777" w:rsidTr="00B26F79">
        <w:trPr>
          <w:gridAfter w:val="1"/>
          <w:wAfter w:w="6" w:type="dxa"/>
          <w:cantSplit/>
          <w:trHeight w:val="190"/>
        </w:trPr>
        <w:tc>
          <w:tcPr>
            <w:tcW w:w="602" w:type="dxa"/>
            <w:vMerge/>
            <w:tcBorders>
              <w:top w:val="single" w:sz="8" w:space="0" w:color="152935"/>
              <w:left w:val="nil"/>
              <w:bottom w:val="single" w:sz="8" w:space="0" w:color="152935"/>
              <w:right w:val="nil"/>
            </w:tcBorders>
            <w:shd w:val="clear" w:color="auto" w:fill="E0E0E0"/>
          </w:tcPr>
          <w:p w14:paraId="1BC5C06F" w14:textId="77777777" w:rsidR="00FB0E4D" w:rsidRPr="009C205B" w:rsidRDefault="00FB0E4D" w:rsidP="009C205B">
            <w:pPr>
              <w:spacing w:line="360" w:lineRule="auto"/>
              <w:rPr>
                <w:rFonts w:ascii="Times New Roman" w:hAnsi="Times New Roman" w:cs="Times New Roman"/>
                <w:color w:val="000000" w:themeColor="text1"/>
              </w:rPr>
            </w:pPr>
          </w:p>
        </w:tc>
        <w:tc>
          <w:tcPr>
            <w:tcW w:w="2022" w:type="dxa"/>
            <w:tcBorders>
              <w:top w:val="single" w:sz="8" w:space="0" w:color="AEAEAE"/>
              <w:left w:val="nil"/>
              <w:bottom w:val="single" w:sz="8" w:space="0" w:color="AEAEAE"/>
              <w:right w:val="nil"/>
            </w:tcBorders>
            <w:shd w:val="clear" w:color="auto" w:fill="E0E0E0"/>
          </w:tcPr>
          <w:p w14:paraId="0C743499"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Self-Focused</w:t>
            </w:r>
          </w:p>
        </w:tc>
        <w:tc>
          <w:tcPr>
            <w:tcW w:w="1085" w:type="dxa"/>
            <w:tcBorders>
              <w:top w:val="single" w:sz="8" w:space="0" w:color="AEAEAE"/>
              <w:left w:val="nil"/>
              <w:bottom w:val="single" w:sz="8" w:space="0" w:color="AEAEAE"/>
              <w:right w:val="single" w:sz="8" w:space="0" w:color="E0E0E0"/>
            </w:tcBorders>
            <w:shd w:val="clear" w:color="auto" w:fill="F9F9FB"/>
          </w:tcPr>
          <w:p w14:paraId="611295FD"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.191</w:t>
            </w:r>
          </w:p>
        </w:tc>
        <w:tc>
          <w:tcPr>
            <w:tcW w:w="1085" w:type="dxa"/>
            <w:tcBorders>
              <w:top w:val="single" w:sz="8" w:space="0" w:color="AEAEAE"/>
              <w:left w:val="single" w:sz="8" w:space="0" w:color="E0E0E0"/>
              <w:bottom w:val="single" w:sz="8" w:space="0" w:color="AEAEAE"/>
              <w:right w:val="single" w:sz="8" w:space="0" w:color="E0E0E0"/>
            </w:tcBorders>
            <w:shd w:val="clear" w:color="auto" w:fill="F9F9FB"/>
          </w:tcPr>
          <w:p w14:paraId="211104E5"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.315</w:t>
            </w:r>
          </w:p>
        </w:tc>
        <w:tc>
          <w:tcPr>
            <w:tcW w:w="1208" w:type="dxa"/>
            <w:tcBorders>
              <w:top w:val="single" w:sz="8" w:space="0" w:color="AEAEAE"/>
              <w:left w:val="single" w:sz="8" w:space="0" w:color="E0E0E0"/>
              <w:bottom w:val="single" w:sz="8" w:space="0" w:color="AEAEAE"/>
              <w:right w:val="single" w:sz="8" w:space="0" w:color="E0E0E0"/>
            </w:tcBorders>
            <w:shd w:val="clear" w:color="auto" w:fill="F9F9FB"/>
          </w:tcPr>
          <w:p w14:paraId="24F593F1"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.074</w:t>
            </w:r>
          </w:p>
        </w:tc>
        <w:tc>
          <w:tcPr>
            <w:tcW w:w="838" w:type="dxa"/>
            <w:tcBorders>
              <w:top w:val="single" w:sz="8" w:space="0" w:color="AEAEAE"/>
              <w:left w:val="single" w:sz="8" w:space="0" w:color="E0E0E0"/>
              <w:bottom w:val="single" w:sz="8" w:space="0" w:color="AEAEAE"/>
              <w:right w:val="single" w:sz="8" w:space="0" w:color="E0E0E0"/>
            </w:tcBorders>
            <w:shd w:val="clear" w:color="auto" w:fill="F9F9FB"/>
          </w:tcPr>
          <w:p w14:paraId="7C395AB7"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.606</w:t>
            </w:r>
          </w:p>
        </w:tc>
        <w:tc>
          <w:tcPr>
            <w:tcW w:w="838" w:type="dxa"/>
            <w:tcBorders>
              <w:top w:val="single" w:sz="8" w:space="0" w:color="AEAEAE"/>
              <w:left w:val="single" w:sz="8" w:space="0" w:color="E0E0E0"/>
              <w:bottom w:val="single" w:sz="8" w:space="0" w:color="AEAEAE"/>
              <w:right w:val="single" w:sz="8" w:space="0" w:color="E0E0E0"/>
            </w:tcBorders>
            <w:shd w:val="clear" w:color="auto" w:fill="F9F9FB"/>
          </w:tcPr>
          <w:p w14:paraId="3F5A1A56"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.546</w:t>
            </w:r>
          </w:p>
        </w:tc>
        <w:tc>
          <w:tcPr>
            <w:tcW w:w="875" w:type="dxa"/>
            <w:tcBorders>
              <w:top w:val="single" w:sz="8" w:space="0" w:color="AEAEAE"/>
              <w:left w:val="single" w:sz="8" w:space="0" w:color="E0E0E0"/>
              <w:bottom w:val="single" w:sz="8" w:space="0" w:color="AEAEAE"/>
              <w:right w:val="single" w:sz="8" w:space="0" w:color="E0E0E0"/>
            </w:tcBorders>
            <w:shd w:val="clear" w:color="auto" w:fill="F9F9FB"/>
          </w:tcPr>
          <w:p w14:paraId="7EB138D2"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.492</w:t>
            </w:r>
          </w:p>
        </w:tc>
        <w:tc>
          <w:tcPr>
            <w:tcW w:w="838" w:type="dxa"/>
            <w:tcBorders>
              <w:top w:val="single" w:sz="8" w:space="0" w:color="AEAEAE"/>
              <w:left w:val="single" w:sz="8" w:space="0" w:color="E0E0E0"/>
              <w:bottom w:val="single" w:sz="8" w:space="0" w:color="AEAEAE"/>
              <w:right w:val="nil"/>
            </w:tcBorders>
            <w:shd w:val="clear" w:color="auto" w:fill="F9F9FB"/>
          </w:tcPr>
          <w:p w14:paraId="6FDDB97C"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2.031</w:t>
            </w:r>
          </w:p>
        </w:tc>
      </w:tr>
      <w:tr w:rsidR="00FB0E4D" w:rsidRPr="009C205B" w14:paraId="35BDF7A3" w14:textId="77777777" w:rsidTr="00B26F79">
        <w:trPr>
          <w:gridAfter w:val="1"/>
          <w:wAfter w:w="6" w:type="dxa"/>
          <w:cantSplit/>
          <w:trHeight w:val="190"/>
        </w:trPr>
        <w:tc>
          <w:tcPr>
            <w:tcW w:w="602" w:type="dxa"/>
            <w:vMerge/>
            <w:tcBorders>
              <w:top w:val="single" w:sz="8" w:space="0" w:color="152935"/>
              <w:left w:val="nil"/>
              <w:bottom w:val="single" w:sz="8" w:space="0" w:color="152935"/>
              <w:right w:val="nil"/>
            </w:tcBorders>
            <w:shd w:val="clear" w:color="auto" w:fill="E0E0E0"/>
          </w:tcPr>
          <w:p w14:paraId="337B4972" w14:textId="77777777" w:rsidR="00FB0E4D" w:rsidRPr="009C205B" w:rsidRDefault="00FB0E4D" w:rsidP="009C205B">
            <w:pPr>
              <w:spacing w:line="360" w:lineRule="auto"/>
              <w:rPr>
                <w:rFonts w:ascii="Times New Roman" w:hAnsi="Times New Roman" w:cs="Times New Roman"/>
                <w:color w:val="000000" w:themeColor="text1"/>
              </w:rPr>
            </w:pPr>
          </w:p>
        </w:tc>
        <w:tc>
          <w:tcPr>
            <w:tcW w:w="2022" w:type="dxa"/>
            <w:tcBorders>
              <w:top w:val="single" w:sz="8" w:space="0" w:color="AEAEAE"/>
              <w:left w:val="nil"/>
              <w:bottom w:val="single" w:sz="8" w:space="0" w:color="AEAEAE"/>
              <w:right w:val="nil"/>
            </w:tcBorders>
            <w:shd w:val="clear" w:color="auto" w:fill="E0E0E0"/>
          </w:tcPr>
          <w:p w14:paraId="1BBD6FAF"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Feeling "In-Between"</w:t>
            </w:r>
          </w:p>
        </w:tc>
        <w:tc>
          <w:tcPr>
            <w:tcW w:w="1085" w:type="dxa"/>
            <w:tcBorders>
              <w:top w:val="single" w:sz="8" w:space="0" w:color="AEAEAE"/>
              <w:left w:val="nil"/>
              <w:bottom w:val="single" w:sz="8" w:space="0" w:color="AEAEAE"/>
              <w:right w:val="single" w:sz="8" w:space="0" w:color="E0E0E0"/>
            </w:tcBorders>
            <w:shd w:val="clear" w:color="auto" w:fill="F9F9FB"/>
          </w:tcPr>
          <w:p w14:paraId="4D725B2C"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.765</w:t>
            </w:r>
          </w:p>
        </w:tc>
        <w:tc>
          <w:tcPr>
            <w:tcW w:w="1085" w:type="dxa"/>
            <w:tcBorders>
              <w:top w:val="single" w:sz="8" w:space="0" w:color="AEAEAE"/>
              <w:left w:val="single" w:sz="8" w:space="0" w:color="E0E0E0"/>
              <w:bottom w:val="single" w:sz="8" w:space="0" w:color="AEAEAE"/>
              <w:right w:val="single" w:sz="8" w:space="0" w:color="E0E0E0"/>
            </w:tcBorders>
            <w:shd w:val="clear" w:color="auto" w:fill="F9F9FB"/>
          </w:tcPr>
          <w:p w14:paraId="37209594"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.464</w:t>
            </w:r>
          </w:p>
        </w:tc>
        <w:tc>
          <w:tcPr>
            <w:tcW w:w="1208" w:type="dxa"/>
            <w:tcBorders>
              <w:top w:val="single" w:sz="8" w:space="0" w:color="AEAEAE"/>
              <w:left w:val="single" w:sz="8" w:space="0" w:color="E0E0E0"/>
              <w:bottom w:val="single" w:sz="8" w:space="0" w:color="AEAEAE"/>
              <w:right w:val="single" w:sz="8" w:space="0" w:color="E0E0E0"/>
            </w:tcBorders>
            <w:shd w:val="clear" w:color="auto" w:fill="F9F9FB"/>
          </w:tcPr>
          <w:p w14:paraId="78172C7F"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.162</w:t>
            </w:r>
          </w:p>
        </w:tc>
        <w:tc>
          <w:tcPr>
            <w:tcW w:w="838" w:type="dxa"/>
            <w:tcBorders>
              <w:top w:val="single" w:sz="8" w:space="0" w:color="AEAEAE"/>
              <w:left w:val="single" w:sz="8" w:space="0" w:color="E0E0E0"/>
              <w:bottom w:val="single" w:sz="8" w:space="0" w:color="AEAEAE"/>
              <w:right w:val="single" w:sz="8" w:space="0" w:color="E0E0E0"/>
            </w:tcBorders>
            <w:shd w:val="clear" w:color="auto" w:fill="F9F9FB"/>
          </w:tcPr>
          <w:p w14:paraId="2C130D42"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1.649</w:t>
            </w:r>
          </w:p>
        </w:tc>
        <w:tc>
          <w:tcPr>
            <w:tcW w:w="838" w:type="dxa"/>
            <w:tcBorders>
              <w:top w:val="single" w:sz="8" w:space="0" w:color="AEAEAE"/>
              <w:left w:val="single" w:sz="8" w:space="0" w:color="E0E0E0"/>
              <w:bottom w:val="single" w:sz="8" w:space="0" w:color="AEAEAE"/>
              <w:right w:val="single" w:sz="8" w:space="0" w:color="E0E0E0"/>
            </w:tcBorders>
            <w:shd w:val="clear" w:color="auto" w:fill="F9F9FB"/>
          </w:tcPr>
          <w:p w14:paraId="71F05FE3"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.102</w:t>
            </w:r>
          </w:p>
        </w:tc>
        <w:tc>
          <w:tcPr>
            <w:tcW w:w="875" w:type="dxa"/>
            <w:tcBorders>
              <w:top w:val="single" w:sz="8" w:space="0" w:color="AEAEAE"/>
              <w:left w:val="single" w:sz="8" w:space="0" w:color="E0E0E0"/>
              <w:bottom w:val="single" w:sz="8" w:space="0" w:color="AEAEAE"/>
              <w:right w:val="single" w:sz="8" w:space="0" w:color="E0E0E0"/>
            </w:tcBorders>
            <w:shd w:val="clear" w:color="auto" w:fill="F9F9FB"/>
          </w:tcPr>
          <w:p w14:paraId="2D9B692C"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.754</w:t>
            </w:r>
          </w:p>
        </w:tc>
        <w:tc>
          <w:tcPr>
            <w:tcW w:w="838" w:type="dxa"/>
            <w:tcBorders>
              <w:top w:val="single" w:sz="8" w:space="0" w:color="AEAEAE"/>
              <w:left w:val="single" w:sz="8" w:space="0" w:color="E0E0E0"/>
              <w:bottom w:val="single" w:sz="8" w:space="0" w:color="AEAEAE"/>
              <w:right w:val="nil"/>
            </w:tcBorders>
            <w:shd w:val="clear" w:color="auto" w:fill="F9F9FB"/>
          </w:tcPr>
          <w:p w14:paraId="3E1E916E"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1.327</w:t>
            </w:r>
          </w:p>
        </w:tc>
      </w:tr>
      <w:tr w:rsidR="00FB0E4D" w:rsidRPr="009C205B" w14:paraId="165983C5" w14:textId="77777777" w:rsidTr="00B26F79">
        <w:trPr>
          <w:gridAfter w:val="1"/>
          <w:wAfter w:w="6" w:type="dxa"/>
          <w:cantSplit/>
          <w:trHeight w:val="190"/>
        </w:trPr>
        <w:tc>
          <w:tcPr>
            <w:tcW w:w="602" w:type="dxa"/>
            <w:vMerge/>
            <w:tcBorders>
              <w:top w:val="single" w:sz="8" w:space="0" w:color="152935"/>
              <w:left w:val="nil"/>
              <w:bottom w:val="single" w:sz="8" w:space="0" w:color="152935"/>
              <w:right w:val="nil"/>
            </w:tcBorders>
            <w:shd w:val="clear" w:color="auto" w:fill="E0E0E0"/>
          </w:tcPr>
          <w:p w14:paraId="53D1F76A" w14:textId="77777777" w:rsidR="00FB0E4D" w:rsidRPr="009C205B" w:rsidRDefault="00FB0E4D" w:rsidP="009C205B">
            <w:pPr>
              <w:spacing w:line="360" w:lineRule="auto"/>
              <w:rPr>
                <w:rFonts w:ascii="Times New Roman" w:hAnsi="Times New Roman" w:cs="Times New Roman"/>
                <w:color w:val="000000" w:themeColor="text1"/>
              </w:rPr>
            </w:pPr>
          </w:p>
        </w:tc>
        <w:tc>
          <w:tcPr>
            <w:tcW w:w="2022" w:type="dxa"/>
            <w:tcBorders>
              <w:top w:val="single" w:sz="8" w:space="0" w:color="AEAEAE"/>
              <w:left w:val="nil"/>
              <w:bottom w:val="single" w:sz="8" w:space="0" w:color="152935"/>
              <w:right w:val="nil"/>
            </w:tcBorders>
            <w:shd w:val="clear" w:color="auto" w:fill="E0E0E0"/>
          </w:tcPr>
          <w:p w14:paraId="390D771F"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Other-Focused (Reversed Scoring)</w:t>
            </w:r>
          </w:p>
        </w:tc>
        <w:tc>
          <w:tcPr>
            <w:tcW w:w="1085" w:type="dxa"/>
            <w:tcBorders>
              <w:top w:val="single" w:sz="8" w:space="0" w:color="AEAEAE"/>
              <w:left w:val="nil"/>
              <w:bottom w:val="single" w:sz="8" w:space="0" w:color="152935"/>
              <w:right w:val="single" w:sz="8" w:space="0" w:color="E0E0E0"/>
            </w:tcBorders>
            <w:shd w:val="clear" w:color="auto" w:fill="F9F9FB"/>
          </w:tcPr>
          <w:p w14:paraId="549FC364"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.635</w:t>
            </w:r>
          </w:p>
        </w:tc>
        <w:tc>
          <w:tcPr>
            <w:tcW w:w="1085" w:type="dxa"/>
            <w:tcBorders>
              <w:top w:val="single" w:sz="8" w:space="0" w:color="AEAEAE"/>
              <w:left w:val="single" w:sz="8" w:space="0" w:color="E0E0E0"/>
              <w:bottom w:val="single" w:sz="8" w:space="0" w:color="152935"/>
              <w:right w:val="single" w:sz="8" w:space="0" w:color="E0E0E0"/>
            </w:tcBorders>
            <w:shd w:val="clear" w:color="auto" w:fill="F9F9FB"/>
          </w:tcPr>
          <w:p w14:paraId="1017B916"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.338</w:t>
            </w:r>
          </w:p>
        </w:tc>
        <w:tc>
          <w:tcPr>
            <w:tcW w:w="1208" w:type="dxa"/>
            <w:tcBorders>
              <w:top w:val="single" w:sz="8" w:space="0" w:color="AEAEAE"/>
              <w:left w:val="single" w:sz="8" w:space="0" w:color="E0E0E0"/>
              <w:bottom w:val="single" w:sz="8" w:space="0" w:color="152935"/>
              <w:right w:val="single" w:sz="8" w:space="0" w:color="E0E0E0"/>
            </w:tcBorders>
            <w:shd w:val="clear" w:color="auto" w:fill="F9F9FB"/>
          </w:tcPr>
          <w:p w14:paraId="792427BA"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.177</w:t>
            </w:r>
          </w:p>
        </w:tc>
        <w:tc>
          <w:tcPr>
            <w:tcW w:w="838" w:type="dxa"/>
            <w:tcBorders>
              <w:top w:val="single" w:sz="8" w:space="0" w:color="AEAEAE"/>
              <w:left w:val="single" w:sz="8" w:space="0" w:color="E0E0E0"/>
              <w:bottom w:val="single" w:sz="8" w:space="0" w:color="152935"/>
              <w:right w:val="single" w:sz="8" w:space="0" w:color="E0E0E0"/>
            </w:tcBorders>
            <w:shd w:val="clear" w:color="auto" w:fill="F9F9FB"/>
          </w:tcPr>
          <w:p w14:paraId="7B15073F"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1.877</w:t>
            </w:r>
          </w:p>
        </w:tc>
        <w:tc>
          <w:tcPr>
            <w:tcW w:w="838" w:type="dxa"/>
            <w:tcBorders>
              <w:top w:val="single" w:sz="8" w:space="0" w:color="AEAEAE"/>
              <w:left w:val="single" w:sz="8" w:space="0" w:color="E0E0E0"/>
              <w:bottom w:val="single" w:sz="8" w:space="0" w:color="152935"/>
              <w:right w:val="single" w:sz="8" w:space="0" w:color="E0E0E0"/>
            </w:tcBorders>
            <w:shd w:val="clear" w:color="auto" w:fill="F9F9FB"/>
          </w:tcPr>
          <w:p w14:paraId="70C405AD"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.063</w:t>
            </w:r>
          </w:p>
        </w:tc>
        <w:tc>
          <w:tcPr>
            <w:tcW w:w="875" w:type="dxa"/>
            <w:tcBorders>
              <w:top w:val="single" w:sz="8" w:space="0" w:color="AEAEAE"/>
              <w:left w:val="single" w:sz="8" w:space="0" w:color="E0E0E0"/>
              <w:bottom w:val="single" w:sz="8" w:space="0" w:color="152935"/>
              <w:right w:val="single" w:sz="8" w:space="0" w:color="E0E0E0"/>
            </w:tcBorders>
            <w:shd w:val="clear" w:color="auto" w:fill="F9F9FB"/>
          </w:tcPr>
          <w:p w14:paraId="2B1ABF8D"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.821</w:t>
            </w:r>
          </w:p>
        </w:tc>
        <w:tc>
          <w:tcPr>
            <w:tcW w:w="838" w:type="dxa"/>
            <w:tcBorders>
              <w:top w:val="single" w:sz="8" w:space="0" w:color="AEAEAE"/>
              <w:left w:val="single" w:sz="8" w:space="0" w:color="E0E0E0"/>
              <w:bottom w:val="single" w:sz="8" w:space="0" w:color="152935"/>
              <w:right w:val="nil"/>
            </w:tcBorders>
            <w:shd w:val="clear" w:color="auto" w:fill="F9F9FB"/>
          </w:tcPr>
          <w:p w14:paraId="3C3347E2"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1.218</w:t>
            </w:r>
          </w:p>
        </w:tc>
      </w:tr>
      <w:tr w:rsidR="00FB0E4D" w:rsidRPr="009C205B" w14:paraId="1B9DD5E5" w14:textId="77777777" w:rsidTr="00B26F79">
        <w:trPr>
          <w:cantSplit/>
          <w:trHeight w:val="423"/>
        </w:trPr>
        <w:tc>
          <w:tcPr>
            <w:tcW w:w="9397" w:type="dxa"/>
            <w:gridSpan w:val="10"/>
            <w:tcBorders>
              <w:top w:val="nil"/>
              <w:left w:val="nil"/>
              <w:bottom w:val="nil"/>
              <w:right w:val="nil"/>
            </w:tcBorders>
            <w:shd w:val="clear" w:color="auto" w:fill="FFFFFF"/>
          </w:tcPr>
          <w:p w14:paraId="0320C7CE"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a. Dependent Variable: CF Score</w:t>
            </w:r>
          </w:p>
        </w:tc>
      </w:tr>
    </w:tbl>
    <w:p w14:paraId="1123848B" w14:textId="77777777" w:rsidR="00FB0E4D" w:rsidRPr="009C205B" w:rsidRDefault="00FB0E4D" w:rsidP="009C205B">
      <w:pPr>
        <w:spacing w:line="360" w:lineRule="auto"/>
        <w:rPr>
          <w:rFonts w:ascii="Times New Roman" w:hAnsi="Times New Roman" w:cs="Times New Roman"/>
          <w:color w:val="000000" w:themeColor="text1"/>
        </w:rPr>
      </w:pPr>
    </w:p>
    <w:p w14:paraId="1AA08484" w14:textId="78A750B1" w:rsidR="00FB0E4D" w:rsidRDefault="00FB0E4D"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 xml:space="preserve">Assumption </w:t>
      </w:r>
      <w:r w:rsidR="0046380A" w:rsidRPr="009C205B">
        <w:rPr>
          <w:rFonts w:ascii="Times New Roman" w:hAnsi="Times New Roman" w:cs="Times New Roman"/>
          <w:color w:val="000000" w:themeColor="text1"/>
          <w:lang w:val="en-GB"/>
        </w:rPr>
        <w:t>#</w:t>
      </w:r>
      <w:r w:rsidRPr="009C205B">
        <w:rPr>
          <w:rFonts w:ascii="Times New Roman" w:hAnsi="Times New Roman" w:cs="Times New Roman"/>
          <w:color w:val="000000" w:themeColor="text1"/>
          <w:lang w:val="en-GB"/>
        </w:rPr>
        <w:t>3: The values of the residuals are independent. The Durbin-Watson statistic showed that this assumption has been met, as the obtained value was close to 2 (Durbin-Watson = 1.889)</w:t>
      </w:r>
    </w:p>
    <w:p w14:paraId="2CAD7982" w14:textId="77777777" w:rsidR="00672589" w:rsidRPr="009C205B" w:rsidRDefault="00672589" w:rsidP="009C205B">
      <w:pPr>
        <w:spacing w:line="360" w:lineRule="auto"/>
        <w:rPr>
          <w:rFonts w:ascii="Times New Roman" w:hAnsi="Times New Roman" w:cs="Times New Roman"/>
          <w:color w:val="000000" w:themeColor="text1"/>
          <w:lang w:val="en-GB"/>
        </w:rPr>
      </w:pPr>
    </w:p>
    <w:p w14:paraId="307EDFEA" w14:textId="378B9AD5" w:rsidR="00FB0E4D" w:rsidRPr="00672589" w:rsidRDefault="00FB0E4D" w:rsidP="009C205B">
      <w:pPr>
        <w:spacing w:line="360" w:lineRule="auto"/>
        <w:rPr>
          <w:rFonts w:ascii="Times New Roman" w:hAnsi="Times New Roman" w:cs="Times New Roman"/>
          <w:b/>
          <w:bCs/>
          <w:color w:val="000000" w:themeColor="text1"/>
          <w:lang w:val="en-GB"/>
        </w:rPr>
      </w:pPr>
      <w:r w:rsidRPr="009C205B">
        <w:rPr>
          <w:rFonts w:ascii="Times New Roman" w:hAnsi="Times New Roman" w:cs="Times New Roman"/>
          <w:b/>
          <w:bCs/>
          <w:color w:val="000000" w:themeColor="text1"/>
          <w:lang w:val="en-GB"/>
        </w:rPr>
        <w:t xml:space="preserve">Appendix Table </w:t>
      </w:r>
      <w:r w:rsidR="00672589">
        <w:rPr>
          <w:rFonts w:ascii="Times New Roman" w:hAnsi="Times New Roman" w:cs="Times New Roman"/>
          <w:b/>
          <w:bCs/>
          <w:color w:val="000000" w:themeColor="text1"/>
          <w:lang w:val="en-GB"/>
        </w:rPr>
        <w:t>M</w:t>
      </w:r>
      <w:r w:rsidRPr="009C205B">
        <w:rPr>
          <w:rFonts w:ascii="Times New Roman" w:hAnsi="Times New Roman" w:cs="Times New Roman"/>
          <w:b/>
          <w:bCs/>
          <w:color w:val="000000" w:themeColor="text1"/>
          <w:lang w:val="en-GB"/>
        </w:rPr>
        <w:t>3</w:t>
      </w:r>
    </w:p>
    <w:p w14:paraId="0E60E695" w14:textId="77777777" w:rsidR="00FB0E4D" w:rsidRPr="009C205B" w:rsidRDefault="00FB0E4D" w:rsidP="009C205B">
      <w:pPr>
        <w:spacing w:line="360" w:lineRule="auto"/>
        <w:rPr>
          <w:rFonts w:ascii="Times New Roman" w:hAnsi="Times New Roman" w:cs="Times New Roman"/>
          <w:color w:val="000000" w:themeColor="text1"/>
        </w:rPr>
      </w:pPr>
    </w:p>
    <w:tbl>
      <w:tblPr>
        <w:tblW w:w="8353" w:type="dxa"/>
        <w:tblLayout w:type="fixed"/>
        <w:tblCellMar>
          <w:left w:w="0" w:type="dxa"/>
          <w:right w:w="0" w:type="dxa"/>
        </w:tblCellMar>
        <w:tblLook w:val="0000" w:firstRow="0" w:lastRow="0" w:firstColumn="0" w:lastColumn="0" w:noHBand="0" w:noVBand="0"/>
      </w:tblPr>
      <w:tblGrid>
        <w:gridCol w:w="854"/>
        <w:gridCol w:w="1186"/>
        <w:gridCol w:w="1186"/>
        <w:gridCol w:w="1709"/>
        <w:gridCol w:w="1709"/>
        <w:gridCol w:w="1709"/>
      </w:tblGrid>
      <w:tr w:rsidR="00FB0E4D" w:rsidRPr="009C205B" w14:paraId="18C161DC" w14:textId="77777777" w:rsidTr="00B26F79">
        <w:trPr>
          <w:cantSplit/>
        </w:trPr>
        <w:tc>
          <w:tcPr>
            <w:tcW w:w="8348" w:type="dxa"/>
            <w:gridSpan w:val="6"/>
            <w:tcBorders>
              <w:top w:val="nil"/>
              <w:left w:val="nil"/>
              <w:bottom w:val="nil"/>
              <w:right w:val="nil"/>
            </w:tcBorders>
            <w:shd w:val="clear" w:color="auto" w:fill="FFFFFF"/>
            <w:vAlign w:val="center"/>
          </w:tcPr>
          <w:p w14:paraId="367A9C0D"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b/>
                <w:bCs/>
                <w:color w:val="000000" w:themeColor="text1"/>
              </w:rPr>
              <w:t>Model Summary</w:t>
            </w:r>
            <w:r w:rsidRPr="009C205B">
              <w:rPr>
                <w:rFonts w:ascii="Times New Roman" w:hAnsi="Times New Roman" w:cs="Times New Roman"/>
                <w:b/>
                <w:bCs/>
                <w:color w:val="000000" w:themeColor="text1"/>
                <w:vertAlign w:val="superscript"/>
              </w:rPr>
              <w:t>b</w:t>
            </w:r>
          </w:p>
        </w:tc>
      </w:tr>
      <w:tr w:rsidR="00FB0E4D" w:rsidRPr="009C205B" w14:paraId="1675D585" w14:textId="77777777" w:rsidTr="00B26F79">
        <w:trPr>
          <w:cantSplit/>
        </w:trPr>
        <w:tc>
          <w:tcPr>
            <w:tcW w:w="854" w:type="dxa"/>
            <w:tcBorders>
              <w:top w:val="nil"/>
              <w:left w:val="nil"/>
              <w:bottom w:val="single" w:sz="8" w:space="0" w:color="152935"/>
              <w:right w:val="nil"/>
            </w:tcBorders>
            <w:shd w:val="clear" w:color="auto" w:fill="FFFFFF"/>
            <w:vAlign w:val="bottom"/>
          </w:tcPr>
          <w:p w14:paraId="4DD4052B"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Model</w:t>
            </w:r>
          </w:p>
        </w:tc>
        <w:tc>
          <w:tcPr>
            <w:tcW w:w="1185" w:type="dxa"/>
            <w:tcBorders>
              <w:top w:val="nil"/>
              <w:left w:val="nil"/>
              <w:bottom w:val="single" w:sz="8" w:space="0" w:color="152935"/>
              <w:right w:val="single" w:sz="8" w:space="0" w:color="E0E0E0"/>
            </w:tcBorders>
            <w:shd w:val="clear" w:color="auto" w:fill="FFFFFF"/>
            <w:vAlign w:val="bottom"/>
          </w:tcPr>
          <w:p w14:paraId="59D73110"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R</w:t>
            </w:r>
          </w:p>
        </w:tc>
        <w:tc>
          <w:tcPr>
            <w:tcW w:w="1185" w:type="dxa"/>
            <w:tcBorders>
              <w:top w:val="nil"/>
              <w:left w:val="single" w:sz="8" w:space="0" w:color="E0E0E0"/>
              <w:bottom w:val="single" w:sz="8" w:space="0" w:color="152935"/>
              <w:right w:val="single" w:sz="8" w:space="0" w:color="E0E0E0"/>
            </w:tcBorders>
            <w:shd w:val="clear" w:color="auto" w:fill="FFFFFF"/>
            <w:vAlign w:val="bottom"/>
          </w:tcPr>
          <w:p w14:paraId="2F8228FA"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R Square</w:t>
            </w:r>
          </w:p>
        </w:tc>
        <w:tc>
          <w:tcPr>
            <w:tcW w:w="1708" w:type="dxa"/>
            <w:tcBorders>
              <w:top w:val="nil"/>
              <w:left w:val="single" w:sz="8" w:space="0" w:color="E0E0E0"/>
              <w:bottom w:val="single" w:sz="8" w:space="0" w:color="152935"/>
              <w:right w:val="single" w:sz="8" w:space="0" w:color="E0E0E0"/>
            </w:tcBorders>
            <w:shd w:val="clear" w:color="auto" w:fill="FFFFFF"/>
            <w:vAlign w:val="bottom"/>
          </w:tcPr>
          <w:p w14:paraId="2F6AC375"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Adjusted R Square</w:t>
            </w:r>
          </w:p>
        </w:tc>
        <w:tc>
          <w:tcPr>
            <w:tcW w:w="1708" w:type="dxa"/>
            <w:tcBorders>
              <w:top w:val="nil"/>
              <w:left w:val="single" w:sz="8" w:space="0" w:color="E0E0E0"/>
              <w:bottom w:val="single" w:sz="8" w:space="0" w:color="152935"/>
              <w:right w:val="single" w:sz="8" w:space="0" w:color="E0E0E0"/>
            </w:tcBorders>
            <w:shd w:val="clear" w:color="auto" w:fill="FFFFFF"/>
            <w:vAlign w:val="bottom"/>
          </w:tcPr>
          <w:p w14:paraId="2DD921AB"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Std. Error of the Estimate</w:t>
            </w:r>
          </w:p>
        </w:tc>
        <w:tc>
          <w:tcPr>
            <w:tcW w:w="1708" w:type="dxa"/>
            <w:tcBorders>
              <w:top w:val="nil"/>
              <w:left w:val="single" w:sz="8" w:space="0" w:color="E0E0E0"/>
              <w:bottom w:val="single" w:sz="8" w:space="0" w:color="152935"/>
              <w:right w:val="nil"/>
            </w:tcBorders>
            <w:shd w:val="clear" w:color="auto" w:fill="FFFFFF"/>
            <w:vAlign w:val="bottom"/>
          </w:tcPr>
          <w:p w14:paraId="7DED5F81"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Durbin-Watson</w:t>
            </w:r>
          </w:p>
        </w:tc>
      </w:tr>
      <w:tr w:rsidR="00FB0E4D" w:rsidRPr="009C205B" w14:paraId="53C7EE92" w14:textId="77777777" w:rsidTr="00B26F79">
        <w:trPr>
          <w:cantSplit/>
        </w:trPr>
        <w:tc>
          <w:tcPr>
            <w:tcW w:w="854" w:type="dxa"/>
            <w:tcBorders>
              <w:top w:val="single" w:sz="8" w:space="0" w:color="152935"/>
              <w:left w:val="nil"/>
              <w:bottom w:val="single" w:sz="8" w:space="0" w:color="152935"/>
              <w:right w:val="nil"/>
            </w:tcBorders>
            <w:shd w:val="clear" w:color="auto" w:fill="E0E0E0"/>
          </w:tcPr>
          <w:p w14:paraId="418D1A52"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1</w:t>
            </w:r>
          </w:p>
        </w:tc>
        <w:tc>
          <w:tcPr>
            <w:tcW w:w="1185" w:type="dxa"/>
            <w:tcBorders>
              <w:top w:val="single" w:sz="8" w:space="0" w:color="152935"/>
              <w:left w:val="nil"/>
              <w:bottom w:val="single" w:sz="8" w:space="0" w:color="152935"/>
              <w:right w:val="single" w:sz="8" w:space="0" w:color="E0E0E0"/>
            </w:tcBorders>
            <w:shd w:val="clear" w:color="auto" w:fill="F9F9FB"/>
          </w:tcPr>
          <w:p w14:paraId="5D378ECF"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.402</w:t>
            </w:r>
            <w:r w:rsidRPr="009C205B">
              <w:rPr>
                <w:rFonts w:ascii="Times New Roman" w:hAnsi="Times New Roman" w:cs="Times New Roman"/>
                <w:color w:val="000000" w:themeColor="text1"/>
                <w:vertAlign w:val="superscript"/>
              </w:rPr>
              <w:t>a</w:t>
            </w:r>
          </w:p>
        </w:tc>
        <w:tc>
          <w:tcPr>
            <w:tcW w:w="1185" w:type="dxa"/>
            <w:tcBorders>
              <w:top w:val="single" w:sz="8" w:space="0" w:color="152935"/>
              <w:left w:val="single" w:sz="8" w:space="0" w:color="E0E0E0"/>
              <w:bottom w:val="single" w:sz="8" w:space="0" w:color="152935"/>
              <w:right w:val="single" w:sz="8" w:space="0" w:color="E0E0E0"/>
            </w:tcBorders>
            <w:shd w:val="clear" w:color="auto" w:fill="F9F9FB"/>
          </w:tcPr>
          <w:p w14:paraId="376E7EEE"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.161</w:t>
            </w:r>
          </w:p>
        </w:tc>
        <w:tc>
          <w:tcPr>
            <w:tcW w:w="1708" w:type="dxa"/>
            <w:tcBorders>
              <w:top w:val="single" w:sz="8" w:space="0" w:color="152935"/>
              <w:left w:val="single" w:sz="8" w:space="0" w:color="E0E0E0"/>
              <w:bottom w:val="single" w:sz="8" w:space="0" w:color="152935"/>
              <w:right w:val="single" w:sz="8" w:space="0" w:color="E0E0E0"/>
            </w:tcBorders>
            <w:shd w:val="clear" w:color="auto" w:fill="F9F9FB"/>
          </w:tcPr>
          <w:p w14:paraId="2508413C"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.117</w:t>
            </w:r>
          </w:p>
        </w:tc>
        <w:tc>
          <w:tcPr>
            <w:tcW w:w="1708" w:type="dxa"/>
            <w:tcBorders>
              <w:top w:val="single" w:sz="8" w:space="0" w:color="152935"/>
              <w:left w:val="single" w:sz="8" w:space="0" w:color="E0E0E0"/>
              <w:bottom w:val="single" w:sz="8" w:space="0" w:color="152935"/>
              <w:right w:val="single" w:sz="8" w:space="0" w:color="E0E0E0"/>
            </w:tcBorders>
            <w:shd w:val="clear" w:color="auto" w:fill="F9F9FB"/>
          </w:tcPr>
          <w:p w14:paraId="48BB6D4B"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5.964</w:t>
            </w:r>
          </w:p>
        </w:tc>
        <w:tc>
          <w:tcPr>
            <w:tcW w:w="1708" w:type="dxa"/>
            <w:tcBorders>
              <w:top w:val="single" w:sz="8" w:space="0" w:color="152935"/>
              <w:left w:val="single" w:sz="8" w:space="0" w:color="E0E0E0"/>
              <w:bottom w:val="single" w:sz="8" w:space="0" w:color="152935"/>
              <w:right w:val="nil"/>
            </w:tcBorders>
            <w:shd w:val="clear" w:color="auto" w:fill="F9F9FB"/>
          </w:tcPr>
          <w:p w14:paraId="595CAF8F"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1.889</w:t>
            </w:r>
          </w:p>
        </w:tc>
      </w:tr>
      <w:tr w:rsidR="00FB0E4D" w:rsidRPr="009C205B" w14:paraId="1199AA9D" w14:textId="77777777" w:rsidTr="00B26F79">
        <w:trPr>
          <w:cantSplit/>
        </w:trPr>
        <w:tc>
          <w:tcPr>
            <w:tcW w:w="8348" w:type="dxa"/>
            <w:gridSpan w:val="6"/>
            <w:tcBorders>
              <w:top w:val="nil"/>
              <w:left w:val="nil"/>
              <w:bottom w:val="nil"/>
              <w:right w:val="nil"/>
            </w:tcBorders>
            <w:shd w:val="clear" w:color="auto" w:fill="FFFFFF"/>
          </w:tcPr>
          <w:p w14:paraId="381826EA" w14:textId="3B0269C2"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 xml:space="preserve">a. Predictors: (Constant), Other-Focused (Reversed Scoring), Feeling "In-Between", Age, Experimentation/Possibilities, Identity </w:t>
            </w:r>
            <w:r w:rsidR="00B23641" w:rsidRPr="009C205B">
              <w:rPr>
                <w:rFonts w:ascii="Times New Roman" w:hAnsi="Times New Roman" w:cs="Times New Roman"/>
                <w:color w:val="000000" w:themeColor="text1"/>
              </w:rPr>
              <w:t>Exploration</w:t>
            </w:r>
            <w:r w:rsidRPr="009C205B">
              <w:rPr>
                <w:rFonts w:ascii="Times New Roman" w:hAnsi="Times New Roman" w:cs="Times New Roman"/>
                <w:color w:val="000000" w:themeColor="text1"/>
              </w:rPr>
              <w:t>, Self-Focused</w:t>
            </w:r>
          </w:p>
        </w:tc>
      </w:tr>
      <w:tr w:rsidR="00FB0E4D" w:rsidRPr="009C205B" w14:paraId="73A34D06" w14:textId="77777777" w:rsidTr="00B26F79">
        <w:trPr>
          <w:cantSplit/>
        </w:trPr>
        <w:tc>
          <w:tcPr>
            <w:tcW w:w="8348" w:type="dxa"/>
            <w:gridSpan w:val="6"/>
            <w:tcBorders>
              <w:top w:val="nil"/>
              <w:left w:val="nil"/>
              <w:bottom w:val="nil"/>
              <w:right w:val="nil"/>
            </w:tcBorders>
            <w:shd w:val="clear" w:color="auto" w:fill="FFFFFF"/>
          </w:tcPr>
          <w:p w14:paraId="4F330713"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b. Dependent Variable: CF Score</w:t>
            </w:r>
          </w:p>
        </w:tc>
      </w:tr>
    </w:tbl>
    <w:p w14:paraId="5ACED950" w14:textId="77777777" w:rsidR="00FB0E4D" w:rsidRPr="009C205B" w:rsidRDefault="00FB0E4D" w:rsidP="009C205B">
      <w:pPr>
        <w:spacing w:line="360" w:lineRule="auto"/>
        <w:rPr>
          <w:rFonts w:ascii="Times New Roman" w:hAnsi="Times New Roman" w:cs="Times New Roman"/>
          <w:color w:val="000000" w:themeColor="text1"/>
        </w:rPr>
      </w:pPr>
    </w:p>
    <w:p w14:paraId="4C73AEC0" w14:textId="77777777" w:rsidR="00FB0E4D" w:rsidRDefault="00FB0E4D"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 xml:space="preserve">Assumption 4: The variance of the residuals is constant. The plot of standardised residuals vs standardised predicted values showed no obvious signs of funnelling. This suggests the assumption of homoscedasticity has been met. </w:t>
      </w:r>
    </w:p>
    <w:p w14:paraId="29D365D0" w14:textId="77777777" w:rsidR="00672589" w:rsidRPr="009C205B" w:rsidRDefault="00672589" w:rsidP="009C205B">
      <w:pPr>
        <w:spacing w:line="360" w:lineRule="auto"/>
        <w:rPr>
          <w:rFonts w:ascii="Times New Roman" w:hAnsi="Times New Roman" w:cs="Times New Roman"/>
          <w:color w:val="000000" w:themeColor="text1"/>
          <w:lang w:val="en-GB"/>
        </w:rPr>
      </w:pPr>
    </w:p>
    <w:p w14:paraId="0D03C9AE" w14:textId="2F4CDA67" w:rsidR="00FB0E4D" w:rsidRPr="009C205B" w:rsidRDefault="00FB0E4D" w:rsidP="009C205B">
      <w:pPr>
        <w:spacing w:line="360" w:lineRule="auto"/>
        <w:rPr>
          <w:rFonts w:ascii="Times New Roman" w:hAnsi="Times New Roman" w:cs="Times New Roman"/>
          <w:b/>
          <w:bCs/>
          <w:color w:val="000000" w:themeColor="text1"/>
          <w:lang w:val="en-GB"/>
        </w:rPr>
      </w:pPr>
      <w:r w:rsidRPr="009C205B">
        <w:rPr>
          <w:rFonts w:ascii="Times New Roman" w:hAnsi="Times New Roman" w:cs="Times New Roman"/>
          <w:b/>
          <w:bCs/>
          <w:color w:val="000000" w:themeColor="text1"/>
          <w:lang w:val="en-GB"/>
        </w:rPr>
        <w:lastRenderedPageBreak/>
        <w:t xml:space="preserve">Appendix Figure </w:t>
      </w:r>
      <w:r w:rsidR="00672589">
        <w:rPr>
          <w:rFonts w:ascii="Times New Roman" w:hAnsi="Times New Roman" w:cs="Times New Roman"/>
          <w:b/>
          <w:bCs/>
          <w:color w:val="000000" w:themeColor="text1"/>
          <w:lang w:val="en-GB"/>
        </w:rPr>
        <w:t>M</w:t>
      </w:r>
      <w:r w:rsidRPr="009C205B">
        <w:rPr>
          <w:rFonts w:ascii="Times New Roman" w:hAnsi="Times New Roman" w:cs="Times New Roman"/>
          <w:b/>
          <w:bCs/>
          <w:color w:val="000000" w:themeColor="text1"/>
          <w:lang w:val="en-GB"/>
        </w:rPr>
        <w:t>1</w:t>
      </w:r>
    </w:p>
    <w:p w14:paraId="655CC817" w14:textId="77777777" w:rsidR="00FB0E4D" w:rsidRPr="009C205B" w:rsidRDefault="00FB0E4D"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noProof/>
          <w:color w:val="000000" w:themeColor="text1"/>
        </w:rPr>
        <w:drawing>
          <wp:inline distT="0" distB="0" distL="0" distR="0" wp14:anchorId="53C036FB" wp14:editId="100A1686">
            <wp:extent cx="4572000" cy="2743200"/>
            <wp:effectExtent l="0" t="0" r="12700" b="12700"/>
            <wp:docPr id="13753344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374F6D1" w14:textId="77777777" w:rsidR="00FB0E4D" w:rsidRPr="009C205B" w:rsidRDefault="00FB0E4D" w:rsidP="009C205B">
      <w:pPr>
        <w:spacing w:line="360" w:lineRule="auto"/>
        <w:rPr>
          <w:rFonts w:ascii="Times New Roman" w:hAnsi="Times New Roman" w:cs="Times New Roman"/>
          <w:color w:val="000000" w:themeColor="text1"/>
          <w:lang w:val="en-GB"/>
        </w:rPr>
      </w:pPr>
    </w:p>
    <w:p w14:paraId="292D8F50" w14:textId="77777777" w:rsidR="00FB0E4D" w:rsidRPr="009C205B" w:rsidRDefault="00FB0E4D" w:rsidP="009C205B">
      <w:pPr>
        <w:spacing w:line="360" w:lineRule="auto"/>
        <w:rPr>
          <w:rFonts w:ascii="Times New Roman" w:hAnsi="Times New Roman" w:cs="Times New Roman"/>
          <w:color w:val="000000" w:themeColor="text1"/>
          <w:lang w:val="en-GB"/>
        </w:rPr>
      </w:pPr>
    </w:p>
    <w:p w14:paraId="53DFAC4E" w14:textId="7771F438" w:rsidR="00FB0E4D" w:rsidRPr="009C205B" w:rsidRDefault="009D73F1"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Assumption #</w:t>
      </w:r>
      <w:r w:rsidR="00FB0E4D" w:rsidRPr="009C205B">
        <w:rPr>
          <w:rFonts w:ascii="Times New Roman" w:hAnsi="Times New Roman" w:cs="Times New Roman"/>
          <w:color w:val="000000" w:themeColor="text1"/>
          <w:lang w:val="en-GB"/>
        </w:rPr>
        <w:t>5: The values of the residuals are normally distributed. The P-P plot for the model suggests that the assumption of normality of the residuals has not been violated.</w:t>
      </w:r>
    </w:p>
    <w:p w14:paraId="46E207AC" w14:textId="66F97FDA" w:rsidR="00FB0E4D" w:rsidRPr="009C205B" w:rsidRDefault="00FB0E4D" w:rsidP="009C205B">
      <w:pPr>
        <w:spacing w:line="360" w:lineRule="auto"/>
        <w:rPr>
          <w:rFonts w:ascii="Times New Roman" w:hAnsi="Times New Roman" w:cs="Times New Roman"/>
          <w:b/>
          <w:bCs/>
          <w:color w:val="000000" w:themeColor="text1"/>
          <w:lang w:val="en-GB"/>
        </w:rPr>
      </w:pPr>
      <w:r w:rsidRPr="009C205B">
        <w:rPr>
          <w:rFonts w:ascii="Times New Roman" w:hAnsi="Times New Roman" w:cs="Times New Roman"/>
          <w:b/>
          <w:bCs/>
          <w:color w:val="000000" w:themeColor="text1"/>
          <w:lang w:val="en-GB"/>
        </w:rPr>
        <w:t xml:space="preserve">Appendix Figure </w:t>
      </w:r>
      <w:r w:rsidR="0001383A">
        <w:rPr>
          <w:rFonts w:ascii="Times New Roman" w:hAnsi="Times New Roman" w:cs="Times New Roman"/>
          <w:b/>
          <w:bCs/>
          <w:color w:val="000000" w:themeColor="text1"/>
          <w:lang w:val="en-GB"/>
        </w:rPr>
        <w:t>M</w:t>
      </w:r>
      <w:r w:rsidRPr="009C205B">
        <w:rPr>
          <w:rFonts w:ascii="Times New Roman" w:hAnsi="Times New Roman" w:cs="Times New Roman"/>
          <w:b/>
          <w:bCs/>
          <w:color w:val="000000" w:themeColor="text1"/>
          <w:lang w:val="en-GB"/>
        </w:rPr>
        <w:t>2</w:t>
      </w:r>
    </w:p>
    <w:p w14:paraId="684D3B6E" w14:textId="77777777" w:rsidR="00FB0E4D" w:rsidRPr="009C205B" w:rsidRDefault="00FB0E4D" w:rsidP="009C205B">
      <w:pPr>
        <w:spacing w:line="360" w:lineRule="auto"/>
        <w:rPr>
          <w:rFonts w:ascii="Times New Roman" w:hAnsi="Times New Roman" w:cs="Times New Roman"/>
          <w:color w:val="000000" w:themeColor="text1"/>
          <w:lang w:val="en-GB"/>
        </w:rPr>
      </w:pPr>
    </w:p>
    <w:p w14:paraId="75EDE504" w14:textId="77777777" w:rsidR="00FB0E4D" w:rsidRPr="009C205B" w:rsidRDefault="00FB0E4D" w:rsidP="009C205B">
      <w:pPr>
        <w:spacing w:line="360" w:lineRule="auto"/>
        <w:rPr>
          <w:rFonts w:ascii="Times New Roman" w:hAnsi="Times New Roman" w:cs="Times New Roman"/>
          <w:color w:val="000000" w:themeColor="text1"/>
        </w:rPr>
      </w:pPr>
      <w:r w:rsidRPr="009C205B">
        <w:rPr>
          <w:rFonts w:ascii="Times New Roman" w:hAnsi="Times New Roman" w:cs="Times New Roman"/>
          <w:noProof/>
          <w:color w:val="000000" w:themeColor="text1"/>
        </w:rPr>
        <w:drawing>
          <wp:inline distT="0" distB="0" distL="0" distR="0" wp14:anchorId="6E0ED643" wp14:editId="4A3EC266">
            <wp:extent cx="5943600" cy="3713480"/>
            <wp:effectExtent l="0" t="0" r="0" b="0"/>
            <wp:docPr id="1635172900" name="Picture 4" descr="A graph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92240" name="Picture 4" descr="A graph of a normal distribution&#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713480"/>
                    </a:xfrm>
                    <a:prstGeom prst="rect">
                      <a:avLst/>
                    </a:prstGeom>
                    <a:noFill/>
                    <a:ln>
                      <a:noFill/>
                    </a:ln>
                  </pic:spPr>
                </pic:pic>
              </a:graphicData>
            </a:graphic>
          </wp:inline>
        </w:drawing>
      </w:r>
    </w:p>
    <w:p w14:paraId="4277C689" w14:textId="77777777" w:rsidR="00FB0E4D" w:rsidRPr="009C205B" w:rsidRDefault="00FB0E4D" w:rsidP="009C205B">
      <w:pPr>
        <w:spacing w:line="360" w:lineRule="auto"/>
        <w:rPr>
          <w:rFonts w:ascii="Times New Roman" w:hAnsi="Times New Roman" w:cs="Times New Roman"/>
          <w:color w:val="000000" w:themeColor="text1"/>
        </w:rPr>
      </w:pPr>
    </w:p>
    <w:p w14:paraId="080847D2" w14:textId="17C3CABD" w:rsidR="00FB0E4D" w:rsidRPr="009C205B" w:rsidRDefault="00FB0E4D" w:rsidP="009C205B">
      <w:pPr>
        <w:spacing w:line="360" w:lineRule="auto"/>
        <w:rPr>
          <w:rFonts w:ascii="Times New Roman" w:hAnsi="Times New Roman" w:cs="Times New Roman"/>
          <w:b/>
          <w:bCs/>
          <w:color w:val="000000" w:themeColor="text1"/>
        </w:rPr>
      </w:pPr>
      <w:r w:rsidRPr="009C205B">
        <w:rPr>
          <w:rFonts w:ascii="Times New Roman" w:hAnsi="Times New Roman" w:cs="Times New Roman"/>
          <w:b/>
          <w:bCs/>
          <w:color w:val="000000" w:themeColor="text1"/>
        </w:rPr>
        <w:lastRenderedPageBreak/>
        <w:t xml:space="preserve">Appendix Figure </w:t>
      </w:r>
      <w:r w:rsidR="0001383A">
        <w:rPr>
          <w:rFonts w:ascii="Times New Roman" w:hAnsi="Times New Roman" w:cs="Times New Roman"/>
          <w:b/>
          <w:bCs/>
          <w:color w:val="000000" w:themeColor="text1"/>
        </w:rPr>
        <w:t>M</w:t>
      </w:r>
      <w:r w:rsidRPr="009C205B">
        <w:rPr>
          <w:rFonts w:ascii="Times New Roman" w:hAnsi="Times New Roman" w:cs="Times New Roman"/>
          <w:b/>
          <w:bCs/>
          <w:color w:val="000000" w:themeColor="text1"/>
        </w:rPr>
        <w:t>3</w:t>
      </w:r>
    </w:p>
    <w:p w14:paraId="6BEA35BA" w14:textId="7E038F00" w:rsidR="00FB0E4D" w:rsidRPr="009C205B" w:rsidRDefault="00FB0E4D"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noProof/>
          <w:color w:val="000000" w:themeColor="text1"/>
        </w:rPr>
        <w:drawing>
          <wp:inline distT="0" distB="0" distL="0" distR="0" wp14:anchorId="64B498D8" wp14:editId="7F5895D8">
            <wp:extent cx="4572000" cy="2743200"/>
            <wp:effectExtent l="0" t="0" r="12700" b="12700"/>
            <wp:docPr id="126956058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31C1490" w14:textId="77777777" w:rsidR="00FB0E4D" w:rsidRPr="009C205B" w:rsidRDefault="00FB0E4D" w:rsidP="009C205B">
      <w:pPr>
        <w:spacing w:line="360" w:lineRule="auto"/>
        <w:rPr>
          <w:rFonts w:ascii="Times New Roman" w:hAnsi="Times New Roman" w:cs="Times New Roman"/>
          <w:color w:val="000000" w:themeColor="text1"/>
          <w:lang w:val="en-GB"/>
        </w:rPr>
      </w:pPr>
    </w:p>
    <w:p w14:paraId="374D92AF" w14:textId="2159880C" w:rsidR="00FB0E4D" w:rsidRPr="009C205B" w:rsidRDefault="00FB0E4D" w:rsidP="009C205B">
      <w:pPr>
        <w:spacing w:line="360" w:lineRule="auto"/>
        <w:rPr>
          <w:rFonts w:ascii="Times New Roman" w:hAnsi="Times New Roman" w:cs="Times New Roman"/>
          <w:color w:val="000000" w:themeColor="text1"/>
          <w:lang w:val="en-GB"/>
        </w:rPr>
      </w:pPr>
      <w:r w:rsidRPr="009C205B">
        <w:rPr>
          <w:rFonts w:ascii="Times New Roman" w:hAnsi="Times New Roman" w:cs="Times New Roman"/>
          <w:color w:val="000000" w:themeColor="text1"/>
          <w:lang w:val="en-GB"/>
        </w:rPr>
        <w:t>Assumption</w:t>
      </w:r>
      <w:r w:rsidR="0001383A">
        <w:rPr>
          <w:rFonts w:ascii="Times New Roman" w:hAnsi="Times New Roman" w:cs="Times New Roman"/>
          <w:color w:val="000000" w:themeColor="text1"/>
          <w:lang w:val="en-GB"/>
        </w:rPr>
        <w:t xml:space="preserve"> </w:t>
      </w:r>
      <w:r w:rsidR="0001383A" w:rsidRPr="009C205B">
        <w:rPr>
          <w:rFonts w:ascii="Times New Roman" w:hAnsi="Times New Roman" w:cs="Times New Roman"/>
          <w:color w:val="000000" w:themeColor="text1"/>
          <w:lang w:val="en-GB"/>
        </w:rPr>
        <w:t>#</w:t>
      </w:r>
      <w:r w:rsidRPr="009C205B">
        <w:rPr>
          <w:rFonts w:ascii="Times New Roman" w:hAnsi="Times New Roman" w:cs="Times New Roman"/>
          <w:color w:val="000000" w:themeColor="text1"/>
          <w:lang w:val="en-GB"/>
        </w:rPr>
        <w:t>6: There are no influential cases biasing the model. Cook’s Distance values were all below 1. This indicates individual cases were not unduly influencing the model.</w:t>
      </w:r>
    </w:p>
    <w:p w14:paraId="36010A28" w14:textId="77777777" w:rsidR="00FB0E4D" w:rsidRPr="009C205B" w:rsidRDefault="00FB0E4D" w:rsidP="009C205B">
      <w:pPr>
        <w:spacing w:line="360" w:lineRule="auto"/>
        <w:rPr>
          <w:rFonts w:ascii="Times New Roman" w:hAnsi="Times New Roman" w:cs="Times New Roman"/>
          <w:color w:val="000000" w:themeColor="text1"/>
          <w:lang w:val="en-GB"/>
        </w:rPr>
      </w:pPr>
    </w:p>
    <w:p w14:paraId="60EF7E6A" w14:textId="708A5A28" w:rsidR="00FB0E4D" w:rsidRPr="009C205B" w:rsidRDefault="00FB0E4D" w:rsidP="009C205B">
      <w:pPr>
        <w:spacing w:line="360" w:lineRule="auto"/>
        <w:rPr>
          <w:rFonts w:ascii="Times New Roman" w:hAnsi="Times New Roman" w:cs="Times New Roman"/>
          <w:b/>
          <w:bCs/>
          <w:color w:val="000000" w:themeColor="text1"/>
        </w:rPr>
      </w:pPr>
      <w:r w:rsidRPr="009C205B">
        <w:rPr>
          <w:rFonts w:ascii="Times New Roman" w:hAnsi="Times New Roman" w:cs="Times New Roman"/>
          <w:b/>
          <w:bCs/>
          <w:color w:val="000000" w:themeColor="text1"/>
        </w:rPr>
        <w:t xml:space="preserve">Appendix Table </w:t>
      </w:r>
      <w:r w:rsidR="009C6F89">
        <w:rPr>
          <w:rFonts w:ascii="Times New Roman" w:hAnsi="Times New Roman" w:cs="Times New Roman"/>
          <w:b/>
          <w:bCs/>
          <w:color w:val="000000" w:themeColor="text1"/>
        </w:rPr>
        <w:t>M</w:t>
      </w:r>
      <w:r w:rsidRPr="009C205B">
        <w:rPr>
          <w:rFonts w:ascii="Times New Roman" w:hAnsi="Times New Roman" w:cs="Times New Roman"/>
          <w:b/>
          <w:bCs/>
          <w:color w:val="000000" w:themeColor="text1"/>
        </w:rPr>
        <w:t>4</w:t>
      </w:r>
    </w:p>
    <w:tbl>
      <w:tblPr>
        <w:tblW w:w="9260" w:type="dxa"/>
        <w:tblLayout w:type="fixed"/>
        <w:tblCellMar>
          <w:left w:w="0" w:type="dxa"/>
          <w:right w:w="0" w:type="dxa"/>
        </w:tblCellMar>
        <w:tblLook w:val="0000" w:firstRow="0" w:lastRow="0" w:firstColumn="0" w:lastColumn="0" w:noHBand="0" w:noVBand="0"/>
      </w:tblPr>
      <w:tblGrid>
        <w:gridCol w:w="2860"/>
        <w:gridCol w:w="1185"/>
        <w:gridCol w:w="1221"/>
        <w:gridCol w:w="1186"/>
        <w:gridCol w:w="1622"/>
        <w:gridCol w:w="1186"/>
      </w:tblGrid>
      <w:tr w:rsidR="00FB0E4D" w:rsidRPr="009C205B" w14:paraId="29EF1A90" w14:textId="77777777" w:rsidTr="00B26F79">
        <w:trPr>
          <w:cantSplit/>
        </w:trPr>
        <w:tc>
          <w:tcPr>
            <w:tcW w:w="9255" w:type="dxa"/>
            <w:gridSpan w:val="6"/>
            <w:tcBorders>
              <w:top w:val="nil"/>
              <w:left w:val="nil"/>
              <w:bottom w:val="nil"/>
              <w:right w:val="nil"/>
            </w:tcBorders>
            <w:shd w:val="clear" w:color="auto" w:fill="FFFFFF"/>
            <w:vAlign w:val="center"/>
          </w:tcPr>
          <w:p w14:paraId="5ED19933"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b/>
                <w:bCs/>
                <w:color w:val="000000" w:themeColor="text1"/>
              </w:rPr>
              <w:t>Residuals Statistics</w:t>
            </w:r>
            <w:r w:rsidRPr="009C205B">
              <w:rPr>
                <w:rFonts w:ascii="Times New Roman" w:hAnsi="Times New Roman" w:cs="Times New Roman"/>
                <w:b/>
                <w:bCs/>
                <w:color w:val="000000" w:themeColor="text1"/>
                <w:vertAlign w:val="superscript"/>
              </w:rPr>
              <w:t>a</w:t>
            </w:r>
          </w:p>
        </w:tc>
      </w:tr>
      <w:tr w:rsidR="00FB0E4D" w:rsidRPr="009C205B" w14:paraId="74679ECF" w14:textId="77777777" w:rsidTr="00B26F79">
        <w:trPr>
          <w:cantSplit/>
        </w:trPr>
        <w:tc>
          <w:tcPr>
            <w:tcW w:w="2859" w:type="dxa"/>
            <w:tcBorders>
              <w:top w:val="nil"/>
              <w:left w:val="nil"/>
              <w:bottom w:val="single" w:sz="8" w:space="0" w:color="152935"/>
              <w:right w:val="nil"/>
            </w:tcBorders>
            <w:shd w:val="clear" w:color="auto" w:fill="FFFFFF"/>
            <w:vAlign w:val="bottom"/>
          </w:tcPr>
          <w:p w14:paraId="54DAC267" w14:textId="77777777" w:rsidR="00FB0E4D" w:rsidRPr="009C205B" w:rsidRDefault="00FB0E4D" w:rsidP="009C205B">
            <w:pPr>
              <w:spacing w:line="360" w:lineRule="auto"/>
              <w:rPr>
                <w:rFonts w:ascii="Times New Roman" w:hAnsi="Times New Roman" w:cs="Times New Roman"/>
                <w:color w:val="000000" w:themeColor="text1"/>
              </w:rPr>
            </w:pPr>
          </w:p>
        </w:tc>
        <w:tc>
          <w:tcPr>
            <w:tcW w:w="1185" w:type="dxa"/>
            <w:tcBorders>
              <w:top w:val="nil"/>
              <w:left w:val="nil"/>
              <w:bottom w:val="single" w:sz="8" w:space="0" w:color="152935"/>
              <w:right w:val="single" w:sz="8" w:space="0" w:color="E0E0E0"/>
            </w:tcBorders>
            <w:shd w:val="clear" w:color="auto" w:fill="FFFFFF"/>
            <w:vAlign w:val="bottom"/>
          </w:tcPr>
          <w:p w14:paraId="6760DD2E"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Minimum</w:t>
            </w:r>
          </w:p>
        </w:tc>
        <w:tc>
          <w:tcPr>
            <w:tcW w:w="1220" w:type="dxa"/>
            <w:tcBorders>
              <w:top w:val="nil"/>
              <w:left w:val="single" w:sz="8" w:space="0" w:color="E0E0E0"/>
              <w:bottom w:val="single" w:sz="8" w:space="0" w:color="152935"/>
              <w:right w:val="single" w:sz="8" w:space="0" w:color="E0E0E0"/>
            </w:tcBorders>
            <w:shd w:val="clear" w:color="auto" w:fill="FFFFFF"/>
            <w:vAlign w:val="bottom"/>
          </w:tcPr>
          <w:p w14:paraId="0A121FE8"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Maximum</w:t>
            </w:r>
          </w:p>
        </w:tc>
        <w:tc>
          <w:tcPr>
            <w:tcW w:w="1185" w:type="dxa"/>
            <w:tcBorders>
              <w:top w:val="nil"/>
              <w:left w:val="single" w:sz="8" w:space="0" w:color="E0E0E0"/>
              <w:bottom w:val="single" w:sz="8" w:space="0" w:color="152935"/>
              <w:right w:val="single" w:sz="8" w:space="0" w:color="E0E0E0"/>
            </w:tcBorders>
            <w:shd w:val="clear" w:color="auto" w:fill="FFFFFF"/>
            <w:vAlign w:val="bottom"/>
          </w:tcPr>
          <w:p w14:paraId="745EB3DC"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Mean</w:t>
            </w:r>
          </w:p>
        </w:tc>
        <w:tc>
          <w:tcPr>
            <w:tcW w:w="1621" w:type="dxa"/>
            <w:tcBorders>
              <w:top w:val="nil"/>
              <w:left w:val="single" w:sz="8" w:space="0" w:color="E0E0E0"/>
              <w:bottom w:val="single" w:sz="8" w:space="0" w:color="152935"/>
              <w:right w:val="single" w:sz="8" w:space="0" w:color="E0E0E0"/>
            </w:tcBorders>
            <w:shd w:val="clear" w:color="auto" w:fill="FFFFFF"/>
            <w:vAlign w:val="bottom"/>
          </w:tcPr>
          <w:p w14:paraId="7027020B"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Std. Deviation</w:t>
            </w:r>
          </w:p>
        </w:tc>
        <w:tc>
          <w:tcPr>
            <w:tcW w:w="1185" w:type="dxa"/>
            <w:tcBorders>
              <w:top w:val="nil"/>
              <w:left w:val="single" w:sz="8" w:space="0" w:color="E0E0E0"/>
              <w:bottom w:val="single" w:sz="8" w:space="0" w:color="152935"/>
              <w:right w:val="nil"/>
            </w:tcBorders>
            <w:shd w:val="clear" w:color="auto" w:fill="FFFFFF"/>
            <w:vAlign w:val="bottom"/>
          </w:tcPr>
          <w:p w14:paraId="23865B41" w14:textId="77777777" w:rsidR="00FB0E4D" w:rsidRPr="009C205B" w:rsidRDefault="00FB0E4D"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N</w:t>
            </w:r>
          </w:p>
        </w:tc>
      </w:tr>
      <w:tr w:rsidR="00FB0E4D" w:rsidRPr="009C205B" w14:paraId="488FBAD7" w14:textId="77777777" w:rsidTr="00B26F79">
        <w:trPr>
          <w:cantSplit/>
        </w:trPr>
        <w:tc>
          <w:tcPr>
            <w:tcW w:w="2859" w:type="dxa"/>
            <w:tcBorders>
              <w:top w:val="single" w:sz="8" w:space="0" w:color="152935"/>
              <w:left w:val="nil"/>
              <w:bottom w:val="single" w:sz="8" w:space="0" w:color="AEAEAE"/>
              <w:right w:val="nil"/>
            </w:tcBorders>
            <w:shd w:val="clear" w:color="auto" w:fill="E0E0E0"/>
          </w:tcPr>
          <w:p w14:paraId="46444F01"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Predicted Value</w:t>
            </w:r>
          </w:p>
        </w:tc>
        <w:tc>
          <w:tcPr>
            <w:tcW w:w="1185" w:type="dxa"/>
            <w:tcBorders>
              <w:top w:val="single" w:sz="8" w:space="0" w:color="152935"/>
              <w:left w:val="nil"/>
              <w:bottom w:val="single" w:sz="8" w:space="0" w:color="AEAEAE"/>
              <w:right w:val="single" w:sz="8" w:space="0" w:color="E0E0E0"/>
            </w:tcBorders>
            <w:shd w:val="clear" w:color="auto" w:fill="F9F9FB"/>
          </w:tcPr>
          <w:p w14:paraId="4597B11B"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45.55</w:t>
            </w:r>
          </w:p>
        </w:tc>
        <w:tc>
          <w:tcPr>
            <w:tcW w:w="1220" w:type="dxa"/>
            <w:tcBorders>
              <w:top w:val="single" w:sz="8" w:space="0" w:color="152935"/>
              <w:left w:val="single" w:sz="8" w:space="0" w:color="E0E0E0"/>
              <w:bottom w:val="single" w:sz="8" w:space="0" w:color="AEAEAE"/>
              <w:right w:val="single" w:sz="8" w:space="0" w:color="E0E0E0"/>
            </w:tcBorders>
            <w:shd w:val="clear" w:color="auto" w:fill="F9F9FB"/>
          </w:tcPr>
          <w:p w14:paraId="6772272E"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57.20</w:t>
            </w:r>
          </w:p>
        </w:tc>
        <w:tc>
          <w:tcPr>
            <w:tcW w:w="1185" w:type="dxa"/>
            <w:tcBorders>
              <w:top w:val="single" w:sz="8" w:space="0" w:color="152935"/>
              <w:left w:val="single" w:sz="8" w:space="0" w:color="E0E0E0"/>
              <w:bottom w:val="single" w:sz="8" w:space="0" w:color="AEAEAE"/>
              <w:right w:val="single" w:sz="8" w:space="0" w:color="E0E0E0"/>
            </w:tcBorders>
            <w:shd w:val="clear" w:color="auto" w:fill="F9F9FB"/>
          </w:tcPr>
          <w:p w14:paraId="21560FC4"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51.93</w:t>
            </w:r>
          </w:p>
        </w:tc>
        <w:tc>
          <w:tcPr>
            <w:tcW w:w="1621" w:type="dxa"/>
            <w:tcBorders>
              <w:top w:val="single" w:sz="8" w:space="0" w:color="152935"/>
              <w:left w:val="single" w:sz="8" w:space="0" w:color="E0E0E0"/>
              <w:bottom w:val="single" w:sz="8" w:space="0" w:color="AEAEAE"/>
              <w:right w:val="single" w:sz="8" w:space="0" w:color="E0E0E0"/>
            </w:tcBorders>
            <w:shd w:val="clear" w:color="auto" w:fill="F9F9FB"/>
          </w:tcPr>
          <w:p w14:paraId="7DA795EF"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2.549</w:t>
            </w:r>
          </w:p>
        </w:tc>
        <w:tc>
          <w:tcPr>
            <w:tcW w:w="1185" w:type="dxa"/>
            <w:tcBorders>
              <w:top w:val="single" w:sz="8" w:space="0" w:color="152935"/>
              <w:left w:val="single" w:sz="8" w:space="0" w:color="E0E0E0"/>
              <w:bottom w:val="single" w:sz="8" w:space="0" w:color="AEAEAE"/>
              <w:right w:val="nil"/>
            </w:tcBorders>
            <w:shd w:val="clear" w:color="auto" w:fill="F9F9FB"/>
          </w:tcPr>
          <w:p w14:paraId="212FF9D2"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E4D" w:rsidRPr="009C205B" w14:paraId="6FA3EACC" w14:textId="77777777" w:rsidTr="00B26F79">
        <w:trPr>
          <w:cantSplit/>
        </w:trPr>
        <w:tc>
          <w:tcPr>
            <w:tcW w:w="2859" w:type="dxa"/>
            <w:tcBorders>
              <w:top w:val="single" w:sz="8" w:space="0" w:color="AEAEAE"/>
              <w:left w:val="nil"/>
              <w:bottom w:val="single" w:sz="8" w:space="0" w:color="AEAEAE"/>
              <w:right w:val="nil"/>
            </w:tcBorders>
            <w:shd w:val="clear" w:color="auto" w:fill="E0E0E0"/>
          </w:tcPr>
          <w:p w14:paraId="4CFFA3DE"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Std. Predicted Value</w:t>
            </w:r>
          </w:p>
        </w:tc>
        <w:tc>
          <w:tcPr>
            <w:tcW w:w="1185" w:type="dxa"/>
            <w:tcBorders>
              <w:top w:val="single" w:sz="8" w:space="0" w:color="AEAEAE"/>
              <w:left w:val="nil"/>
              <w:bottom w:val="single" w:sz="8" w:space="0" w:color="AEAEAE"/>
              <w:right w:val="single" w:sz="8" w:space="0" w:color="E0E0E0"/>
            </w:tcBorders>
            <w:shd w:val="clear" w:color="auto" w:fill="F9F9FB"/>
          </w:tcPr>
          <w:p w14:paraId="063E6CB8"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-2.506</w:t>
            </w:r>
          </w:p>
        </w:tc>
        <w:tc>
          <w:tcPr>
            <w:tcW w:w="1220" w:type="dxa"/>
            <w:tcBorders>
              <w:top w:val="single" w:sz="8" w:space="0" w:color="AEAEAE"/>
              <w:left w:val="single" w:sz="8" w:space="0" w:color="E0E0E0"/>
              <w:bottom w:val="single" w:sz="8" w:space="0" w:color="AEAEAE"/>
              <w:right w:val="single" w:sz="8" w:space="0" w:color="E0E0E0"/>
            </w:tcBorders>
            <w:shd w:val="clear" w:color="auto" w:fill="F9F9FB"/>
          </w:tcPr>
          <w:p w14:paraId="23DD85FE"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2.065</w:t>
            </w:r>
          </w:p>
        </w:tc>
        <w:tc>
          <w:tcPr>
            <w:tcW w:w="1185" w:type="dxa"/>
            <w:tcBorders>
              <w:top w:val="single" w:sz="8" w:space="0" w:color="AEAEAE"/>
              <w:left w:val="single" w:sz="8" w:space="0" w:color="E0E0E0"/>
              <w:bottom w:val="single" w:sz="8" w:space="0" w:color="AEAEAE"/>
              <w:right w:val="single" w:sz="8" w:space="0" w:color="E0E0E0"/>
            </w:tcBorders>
            <w:shd w:val="clear" w:color="auto" w:fill="F9F9FB"/>
          </w:tcPr>
          <w:p w14:paraId="046A2F21"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.000</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789EADE5"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1.000</w:t>
            </w:r>
          </w:p>
        </w:tc>
        <w:tc>
          <w:tcPr>
            <w:tcW w:w="1185" w:type="dxa"/>
            <w:tcBorders>
              <w:top w:val="single" w:sz="8" w:space="0" w:color="AEAEAE"/>
              <w:left w:val="single" w:sz="8" w:space="0" w:color="E0E0E0"/>
              <w:bottom w:val="single" w:sz="8" w:space="0" w:color="AEAEAE"/>
              <w:right w:val="nil"/>
            </w:tcBorders>
            <w:shd w:val="clear" w:color="auto" w:fill="F9F9FB"/>
          </w:tcPr>
          <w:p w14:paraId="7A823122"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E4D" w:rsidRPr="009C205B" w14:paraId="6B9DF719" w14:textId="77777777" w:rsidTr="00B26F79">
        <w:trPr>
          <w:cantSplit/>
        </w:trPr>
        <w:tc>
          <w:tcPr>
            <w:tcW w:w="2859" w:type="dxa"/>
            <w:tcBorders>
              <w:top w:val="single" w:sz="8" w:space="0" w:color="AEAEAE"/>
              <w:left w:val="nil"/>
              <w:bottom w:val="single" w:sz="8" w:space="0" w:color="AEAEAE"/>
              <w:right w:val="nil"/>
            </w:tcBorders>
            <w:shd w:val="clear" w:color="auto" w:fill="E0E0E0"/>
          </w:tcPr>
          <w:p w14:paraId="7E738147"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Standard Error of Predicted Value</w:t>
            </w:r>
          </w:p>
        </w:tc>
        <w:tc>
          <w:tcPr>
            <w:tcW w:w="1185" w:type="dxa"/>
            <w:tcBorders>
              <w:top w:val="single" w:sz="8" w:space="0" w:color="AEAEAE"/>
              <w:left w:val="nil"/>
              <w:bottom w:val="single" w:sz="8" w:space="0" w:color="AEAEAE"/>
              <w:right w:val="single" w:sz="8" w:space="0" w:color="E0E0E0"/>
            </w:tcBorders>
            <w:shd w:val="clear" w:color="auto" w:fill="F9F9FB"/>
          </w:tcPr>
          <w:p w14:paraId="303373A9"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.904</w:t>
            </w:r>
          </w:p>
        </w:tc>
        <w:tc>
          <w:tcPr>
            <w:tcW w:w="1220" w:type="dxa"/>
            <w:tcBorders>
              <w:top w:val="single" w:sz="8" w:space="0" w:color="AEAEAE"/>
              <w:left w:val="single" w:sz="8" w:space="0" w:color="E0E0E0"/>
              <w:bottom w:val="single" w:sz="8" w:space="0" w:color="AEAEAE"/>
              <w:right w:val="single" w:sz="8" w:space="0" w:color="E0E0E0"/>
            </w:tcBorders>
            <w:shd w:val="clear" w:color="auto" w:fill="F9F9FB"/>
          </w:tcPr>
          <w:p w14:paraId="40E8DF67"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2.165</w:t>
            </w:r>
          </w:p>
        </w:tc>
        <w:tc>
          <w:tcPr>
            <w:tcW w:w="1185" w:type="dxa"/>
            <w:tcBorders>
              <w:top w:val="single" w:sz="8" w:space="0" w:color="AEAEAE"/>
              <w:left w:val="single" w:sz="8" w:space="0" w:color="E0E0E0"/>
              <w:bottom w:val="single" w:sz="8" w:space="0" w:color="AEAEAE"/>
              <w:right w:val="single" w:sz="8" w:space="0" w:color="E0E0E0"/>
            </w:tcBorders>
            <w:shd w:val="clear" w:color="auto" w:fill="F9F9FB"/>
          </w:tcPr>
          <w:p w14:paraId="40CF576C"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1.401</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6D599E60"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.283</w:t>
            </w:r>
          </w:p>
        </w:tc>
        <w:tc>
          <w:tcPr>
            <w:tcW w:w="1185" w:type="dxa"/>
            <w:tcBorders>
              <w:top w:val="single" w:sz="8" w:space="0" w:color="AEAEAE"/>
              <w:left w:val="single" w:sz="8" w:space="0" w:color="E0E0E0"/>
              <w:bottom w:val="single" w:sz="8" w:space="0" w:color="AEAEAE"/>
              <w:right w:val="nil"/>
            </w:tcBorders>
            <w:shd w:val="clear" w:color="auto" w:fill="F9F9FB"/>
          </w:tcPr>
          <w:p w14:paraId="221DC868"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E4D" w:rsidRPr="009C205B" w14:paraId="7D1F05D2" w14:textId="77777777" w:rsidTr="00B26F79">
        <w:trPr>
          <w:cantSplit/>
        </w:trPr>
        <w:tc>
          <w:tcPr>
            <w:tcW w:w="2859" w:type="dxa"/>
            <w:tcBorders>
              <w:top w:val="single" w:sz="8" w:space="0" w:color="AEAEAE"/>
              <w:left w:val="nil"/>
              <w:bottom w:val="single" w:sz="8" w:space="0" w:color="AEAEAE"/>
              <w:right w:val="nil"/>
            </w:tcBorders>
            <w:shd w:val="clear" w:color="auto" w:fill="E0E0E0"/>
          </w:tcPr>
          <w:p w14:paraId="261D7890"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Adjusted Predicted Value</w:t>
            </w:r>
          </w:p>
        </w:tc>
        <w:tc>
          <w:tcPr>
            <w:tcW w:w="1185" w:type="dxa"/>
            <w:tcBorders>
              <w:top w:val="single" w:sz="8" w:space="0" w:color="AEAEAE"/>
              <w:left w:val="nil"/>
              <w:bottom w:val="single" w:sz="8" w:space="0" w:color="AEAEAE"/>
              <w:right w:val="single" w:sz="8" w:space="0" w:color="E0E0E0"/>
            </w:tcBorders>
            <w:shd w:val="clear" w:color="auto" w:fill="F9F9FB"/>
          </w:tcPr>
          <w:p w14:paraId="53A6F72A"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44.60</w:t>
            </w:r>
          </w:p>
        </w:tc>
        <w:tc>
          <w:tcPr>
            <w:tcW w:w="1220" w:type="dxa"/>
            <w:tcBorders>
              <w:top w:val="single" w:sz="8" w:space="0" w:color="AEAEAE"/>
              <w:left w:val="single" w:sz="8" w:space="0" w:color="E0E0E0"/>
              <w:bottom w:val="single" w:sz="8" w:space="0" w:color="AEAEAE"/>
              <w:right w:val="single" w:sz="8" w:space="0" w:color="E0E0E0"/>
            </w:tcBorders>
            <w:shd w:val="clear" w:color="auto" w:fill="F9F9FB"/>
          </w:tcPr>
          <w:p w14:paraId="4764F1B4"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56.87</w:t>
            </w:r>
          </w:p>
        </w:tc>
        <w:tc>
          <w:tcPr>
            <w:tcW w:w="1185" w:type="dxa"/>
            <w:tcBorders>
              <w:top w:val="single" w:sz="8" w:space="0" w:color="AEAEAE"/>
              <w:left w:val="single" w:sz="8" w:space="0" w:color="E0E0E0"/>
              <w:bottom w:val="single" w:sz="8" w:space="0" w:color="AEAEAE"/>
              <w:right w:val="single" w:sz="8" w:space="0" w:color="E0E0E0"/>
            </w:tcBorders>
            <w:shd w:val="clear" w:color="auto" w:fill="F9F9FB"/>
          </w:tcPr>
          <w:p w14:paraId="0699725E"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51.90</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47C529CF"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2.611</w:t>
            </w:r>
          </w:p>
        </w:tc>
        <w:tc>
          <w:tcPr>
            <w:tcW w:w="1185" w:type="dxa"/>
            <w:tcBorders>
              <w:top w:val="single" w:sz="8" w:space="0" w:color="AEAEAE"/>
              <w:left w:val="single" w:sz="8" w:space="0" w:color="E0E0E0"/>
              <w:bottom w:val="single" w:sz="8" w:space="0" w:color="AEAEAE"/>
              <w:right w:val="nil"/>
            </w:tcBorders>
            <w:shd w:val="clear" w:color="auto" w:fill="F9F9FB"/>
          </w:tcPr>
          <w:p w14:paraId="71E1C3BC"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E4D" w:rsidRPr="009C205B" w14:paraId="4EDC2A6E" w14:textId="77777777" w:rsidTr="00B26F79">
        <w:trPr>
          <w:cantSplit/>
        </w:trPr>
        <w:tc>
          <w:tcPr>
            <w:tcW w:w="2859" w:type="dxa"/>
            <w:tcBorders>
              <w:top w:val="single" w:sz="8" w:space="0" w:color="AEAEAE"/>
              <w:left w:val="nil"/>
              <w:bottom w:val="single" w:sz="8" w:space="0" w:color="AEAEAE"/>
              <w:right w:val="nil"/>
            </w:tcBorders>
            <w:shd w:val="clear" w:color="auto" w:fill="E0E0E0"/>
          </w:tcPr>
          <w:p w14:paraId="2A2F332A"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Residual</w:t>
            </w:r>
          </w:p>
        </w:tc>
        <w:tc>
          <w:tcPr>
            <w:tcW w:w="1185" w:type="dxa"/>
            <w:tcBorders>
              <w:top w:val="single" w:sz="8" w:space="0" w:color="AEAEAE"/>
              <w:left w:val="nil"/>
              <w:bottom w:val="single" w:sz="8" w:space="0" w:color="AEAEAE"/>
              <w:right w:val="single" w:sz="8" w:space="0" w:color="E0E0E0"/>
            </w:tcBorders>
            <w:shd w:val="clear" w:color="auto" w:fill="F9F9FB"/>
          </w:tcPr>
          <w:p w14:paraId="6FCA9F0F"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-12.072</w:t>
            </w:r>
          </w:p>
        </w:tc>
        <w:tc>
          <w:tcPr>
            <w:tcW w:w="1220" w:type="dxa"/>
            <w:tcBorders>
              <w:top w:val="single" w:sz="8" w:space="0" w:color="AEAEAE"/>
              <w:left w:val="single" w:sz="8" w:space="0" w:color="E0E0E0"/>
              <w:bottom w:val="single" w:sz="8" w:space="0" w:color="AEAEAE"/>
              <w:right w:val="single" w:sz="8" w:space="0" w:color="E0E0E0"/>
            </w:tcBorders>
            <w:shd w:val="clear" w:color="auto" w:fill="F9F9FB"/>
          </w:tcPr>
          <w:p w14:paraId="4B44E342"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12.055</w:t>
            </w:r>
          </w:p>
        </w:tc>
        <w:tc>
          <w:tcPr>
            <w:tcW w:w="1185" w:type="dxa"/>
            <w:tcBorders>
              <w:top w:val="single" w:sz="8" w:space="0" w:color="AEAEAE"/>
              <w:left w:val="single" w:sz="8" w:space="0" w:color="E0E0E0"/>
              <w:bottom w:val="single" w:sz="8" w:space="0" w:color="AEAEAE"/>
              <w:right w:val="single" w:sz="8" w:space="0" w:color="E0E0E0"/>
            </w:tcBorders>
            <w:shd w:val="clear" w:color="auto" w:fill="F9F9FB"/>
          </w:tcPr>
          <w:p w14:paraId="2CCF2887"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.000</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22529CCF"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5.815</w:t>
            </w:r>
          </w:p>
        </w:tc>
        <w:tc>
          <w:tcPr>
            <w:tcW w:w="1185" w:type="dxa"/>
            <w:tcBorders>
              <w:top w:val="single" w:sz="8" w:space="0" w:color="AEAEAE"/>
              <w:left w:val="single" w:sz="8" w:space="0" w:color="E0E0E0"/>
              <w:bottom w:val="single" w:sz="8" w:space="0" w:color="AEAEAE"/>
              <w:right w:val="nil"/>
            </w:tcBorders>
            <w:shd w:val="clear" w:color="auto" w:fill="F9F9FB"/>
          </w:tcPr>
          <w:p w14:paraId="56567BE7"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E4D" w:rsidRPr="009C205B" w14:paraId="12F5528E" w14:textId="77777777" w:rsidTr="00B26F79">
        <w:trPr>
          <w:cantSplit/>
        </w:trPr>
        <w:tc>
          <w:tcPr>
            <w:tcW w:w="2859" w:type="dxa"/>
            <w:tcBorders>
              <w:top w:val="single" w:sz="8" w:space="0" w:color="AEAEAE"/>
              <w:left w:val="nil"/>
              <w:bottom w:val="single" w:sz="8" w:space="0" w:color="AEAEAE"/>
              <w:right w:val="nil"/>
            </w:tcBorders>
            <w:shd w:val="clear" w:color="auto" w:fill="E0E0E0"/>
          </w:tcPr>
          <w:p w14:paraId="6F548BCF"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Std. Residual</w:t>
            </w:r>
          </w:p>
        </w:tc>
        <w:tc>
          <w:tcPr>
            <w:tcW w:w="1185" w:type="dxa"/>
            <w:tcBorders>
              <w:top w:val="single" w:sz="8" w:space="0" w:color="AEAEAE"/>
              <w:left w:val="nil"/>
              <w:bottom w:val="single" w:sz="8" w:space="0" w:color="AEAEAE"/>
              <w:right w:val="single" w:sz="8" w:space="0" w:color="E0E0E0"/>
            </w:tcBorders>
            <w:shd w:val="clear" w:color="auto" w:fill="F9F9FB"/>
          </w:tcPr>
          <w:p w14:paraId="198479D7"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-2.024</w:t>
            </w:r>
          </w:p>
        </w:tc>
        <w:tc>
          <w:tcPr>
            <w:tcW w:w="1220" w:type="dxa"/>
            <w:tcBorders>
              <w:top w:val="single" w:sz="8" w:space="0" w:color="AEAEAE"/>
              <w:left w:val="single" w:sz="8" w:space="0" w:color="E0E0E0"/>
              <w:bottom w:val="single" w:sz="8" w:space="0" w:color="AEAEAE"/>
              <w:right w:val="single" w:sz="8" w:space="0" w:color="E0E0E0"/>
            </w:tcBorders>
            <w:shd w:val="clear" w:color="auto" w:fill="F9F9FB"/>
          </w:tcPr>
          <w:p w14:paraId="0A42E754"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2.021</w:t>
            </w:r>
          </w:p>
        </w:tc>
        <w:tc>
          <w:tcPr>
            <w:tcW w:w="1185" w:type="dxa"/>
            <w:tcBorders>
              <w:top w:val="single" w:sz="8" w:space="0" w:color="AEAEAE"/>
              <w:left w:val="single" w:sz="8" w:space="0" w:color="E0E0E0"/>
              <w:bottom w:val="single" w:sz="8" w:space="0" w:color="AEAEAE"/>
              <w:right w:val="single" w:sz="8" w:space="0" w:color="E0E0E0"/>
            </w:tcBorders>
            <w:shd w:val="clear" w:color="auto" w:fill="F9F9FB"/>
          </w:tcPr>
          <w:p w14:paraId="43B13A29"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.000</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01111D07"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.975</w:t>
            </w:r>
          </w:p>
        </w:tc>
        <w:tc>
          <w:tcPr>
            <w:tcW w:w="1185" w:type="dxa"/>
            <w:tcBorders>
              <w:top w:val="single" w:sz="8" w:space="0" w:color="AEAEAE"/>
              <w:left w:val="single" w:sz="8" w:space="0" w:color="E0E0E0"/>
              <w:bottom w:val="single" w:sz="8" w:space="0" w:color="AEAEAE"/>
              <w:right w:val="nil"/>
            </w:tcBorders>
            <w:shd w:val="clear" w:color="auto" w:fill="F9F9FB"/>
          </w:tcPr>
          <w:p w14:paraId="089338C3"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E4D" w:rsidRPr="009C205B" w14:paraId="2DCE2BBA" w14:textId="77777777" w:rsidTr="00B26F79">
        <w:trPr>
          <w:cantSplit/>
        </w:trPr>
        <w:tc>
          <w:tcPr>
            <w:tcW w:w="2859" w:type="dxa"/>
            <w:tcBorders>
              <w:top w:val="single" w:sz="8" w:space="0" w:color="AEAEAE"/>
              <w:left w:val="nil"/>
              <w:bottom w:val="single" w:sz="8" w:space="0" w:color="AEAEAE"/>
              <w:right w:val="nil"/>
            </w:tcBorders>
            <w:shd w:val="clear" w:color="auto" w:fill="E0E0E0"/>
          </w:tcPr>
          <w:p w14:paraId="686CDC06"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Stud. Residual</w:t>
            </w:r>
          </w:p>
        </w:tc>
        <w:tc>
          <w:tcPr>
            <w:tcW w:w="1185" w:type="dxa"/>
            <w:tcBorders>
              <w:top w:val="single" w:sz="8" w:space="0" w:color="AEAEAE"/>
              <w:left w:val="nil"/>
              <w:bottom w:val="single" w:sz="8" w:space="0" w:color="AEAEAE"/>
              <w:right w:val="single" w:sz="8" w:space="0" w:color="E0E0E0"/>
            </w:tcBorders>
            <w:shd w:val="clear" w:color="auto" w:fill="F9F9FB"/>
          </w:tcPr>
          <w:p w14:paraId="3341D0D9"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-2.085</w:t>
            </w:r>
          </w:p>
        </w:tc>
        <w:tc>
          <w:tcPr>
            <w:tcW w:w="1220" w:type="dxa"/>
            <w:tcBorders>
              <w:top w:val="single" w:sz="8" w:space="0" w:color="AEAEAE"/>
              <w:left w:val="single" w:sz="8" w:space="0" w:color="E0E0E0"/>
              <w:bottom w:val="single" w:sz="8" w:space="0" w:color="AEAEAE"/>
              <w:right w:val="single" w:sz="8" w:space="0" w:color="E0E0E0"/>
            </w:tcBorders>
            <w:shd w:val="clear" w:color="auto" w:fill="F9F9FB"/>
          </w:tcPr>
          <w:p w14:paraId="7EF5DDF5"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2.116</w:t>
            </w:r>
          </w:p>
        </w:tc>
        <w:tc>
          <w:tcPr>
            <w:tcW w:w="1185" w:type="dxa"/>
            <w:tcBorders>
              <w:top w:val="single" w:sz="8" w:space="0" w:color="AEAEAE"/>
              <w:left w:val="single" w:sz="8" w:space="0" w:color="E0E0E0"/>
              <w:bottom w:val="single" w:sz="8" w:space="0" w:color="AEAEAE"/>
              <w:right w:val="single" w:sz="8" w:space="0" w:color="E0E0E0"/>
            </w:tcBorders>
            <w:shd w:val="clear" w:color="auto" w:fill="F9F9FB"/>
          </w:tcPr>
          <w:p w14:paraId="39510AFF"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.003</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751FB060"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1.006</w:t>
            </w:r>
          </w:p>
        </w:tc>
        <w:tc>
          <w:tcPr>
            <w:tcW w:w="1185" w:type="dxa"/>
            <w:tcBorders>
              <w:top w:val="single" w:sz="8" w:space="0" w:color="AEAEAE"/>
              <w:left w:val="single" w:sz="8" w:space="0" w:color="E0E0E0"/>
              <w:bottom w:val="single" w:sz="8" w:space="0" w:color="AEAEAE"/>
              <w:right w:val="nil"/>
            </w:tcBorders>
            <w:shd w:val="clear" w:color="auto" w:fill="F9F9FB"/>
          </w:tcPr>
          <w:p w14:paraId="5BBE479D"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E4D" w:rsidRPr="009C205B" w14:paraId="638AF6D3" w14:textId="77777777" w:rsidTr="00B26F79">
        <w:trPr>
          <w:cantSplit/>
        </w:trPr>
        <w:tc>
          <w:tcPr>
            <w:tcW w:w="2859" w:type="dxa"/>
            <w:tcBorders>
              <w:top w:val="single" w:sz="8" w:space="0" w:color="AEAEAE"/>
              <w:left w:val="nil"/>
              <w:bottom w:val="single" w:sz="8" w:space="0" w:color="AEAEAE"/>
              <w:right w:val="nil"/>
            </w:tcBorders>
            <w:shd w:val="clear" w:color="auto" w:fill="E0E0E0"/>
          </w:tcPr>
          <w:p w14:paraId="5970424E"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Deleted Residual</w:t>
            </w:r>
          </w:p>
        </w:tc>
        <w:tc>
          <w:tcPr>
            <w:tcW w:w="1185" w:type="dxa"/>
            <w:tcBorders>
              <w:top w:val="single" w:sz="8" w:space="0" w:color="AEAEAE"/>
              <w:left w:val="nil"/>
              <w:bottom w:val="single" w:sz="8" w:space="0" w:color="AEAEAE"/>
              <w:right w:val="single" w:sz="8" w:space="0" w:color="E0E0E0"/>
            </w:tcBorders>
            <w:shd w:val="clear" w:color="auto" w:fill="F9F9FB"/>
          </w:tcPr>
          <w:p w14:paraId="42AC8BF8"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-12.813</w:t>
            </w:r>
          </w:p>
        </w:tc>
        <w:tc>
          <w:tcPr>
            <w:tcW w:w="1220" w:type="dxa"/>
            <w:tcBorders>
              <w:top w:val="single" w:sz="8" w:space="0" w:color="AEAEAE"/>
              <w:left w:val="single" w:sz="8" w:space="0" w:color="E0E0E0"/>
              <w:bottom w:val="single" w:sz="8" w:space="0" w:color="AEAEAE"/>
              <w:right w:val="single" w:sz="8" w:space="0" w:color="E0E0E0"/>
            </w:tcBorders>
            <w:shd w:val="clear" w:color="auto" w:fill="F9F9FB"/>
          </w:tcPr>
          <w:p w14:paraId="70827691"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13.217</w:t>
            </w:r>
          </w:p>
        </w:tc>
        <w:tc>
          <w:tcPr>
            <w:tcW w:w="1185" w:type="dxa"/>
            <w:tcBorders>
              <w:top w:val="single" w:sz="8" w:space="0" w:color="AEAEAE"/>
              <w:left w:val="single" w:sz="8" w:space="0" w:color="E0E0E0"/>
              <w:bottom w:val="single" w:sz="8" w:space="0" w:color="AEAEAE"/>
              <w:right w:val="single" w:sz="8" w:space="0" w:color="E0E0E0"/>
            </w:tcBorders>
            <w:shd w:val="clear" w:color="auto" w:fill="F9F9FB"/>
          </w:tcPr>
          <w:p w14:paraId="580B91D5"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.031</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4EE68DA4"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6.188</w:t>
            </w:r>
          </w:p>
        </w:tc>
        <w:tc>
          <w:tcPr>
            <w:tcW w:w="1185" w:type="dxa"/>
            <w:tcBorders>
              <w:top w:val="single" w:sz="8" w:space="0" w:color="AEAEAE"/>
              <w:left w:val="single" w:sz="8" w:space="0" w:color="E0E0E0"/>
              <w:bottom w:val="single" w:sz="8" w:space="0" w:color="AEAEAE"/>
              <w:right w:val="nil"/>
            </w:tcBorders>
            <w:shd w:val="clear" w:color="auto" w:fill="F9F9FB"/>
          </w:tcPr>
          <w:p w14:paraId="7DD4B0AE"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E4D" w:rsidRPr="009C205B" w14:paraId="5230702C" w14:textId="77777777" w:rsidTr="00B26F79">
        <w:trPr>
          <w:cantSplit/>
        </w:trPr>
        <w:tc>
          <w:tcPr>
            <w:tcW w:w="2859" w:type="dxa"/>
            <w:tcBorders>
              <w:top w:val="single" w:sz="8" w:space="0" w:color="AEAEAE"/>
              <w:left w:val="nil"/>
              <w:bottom w:val="single" w:sz="8" w:space="0" w:color="AEAEAE"/>
              <w:right w:val="nil"/>
            </w:tcBorders>
            <w:shd w:val="clear" w:color="auto" w:fill="E0E0E0"/>
          </w:tcPr>
          <w:p w14:paraId="652BE0FB"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Stud. Deleted Residual</w:t>
            </w:r>
          </w:p>
        </w:tc>
        <w:tc>
          <w:tcPr>
            <w:tcW w:w="1185" w:type="dxa"/>
            <w:tcBorders>
              <w:top w:val="single" w:sz="8" w:space="0" w:color="AEAEAE"/>
              <w:left w:val="nil"/>
              <w:bottom w:val="single" w:sz="8" w:space="0" w:color="AEAEAE"/>
              <w:right w:val="single" w:sz="8" w:space="0" w:color="E0E0E0"/>
            </w:tcBorders>
            <w:shd w:val="clear" w:color="auto" w:fill="F9F9FB"/>
          </w:tcPr>
          <w:p w14:paraId="5F62DF57"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-2.116</w:t>
            </w:r>
          </w:p>
        </w:tc>
        <w:tc>
          <w:tcPr>
            <w:tcW w:w="1220" w:type="dxa"/>
            <w:tcBorders>
              <w:top w:val="single" w:sz="8" w:space="0" w:color="AEAEAE"/>
              <w:left w:val="single" w:sz="8" w:space="0" w:color="E0E0E0"/>
              <w:bottom w:val="single" w:sz="8" w:space="0" w:color="AEAEAE"/>
              <w:right w:val="single" w:sz="8" w:space="0" w:color="E0E0E0"/>
            </w:tcBorders>
            <w:shd w:val="clear" w:color="auto" w:fill="F9F9FB"/>
          </w:tcPr>
          <w:p w14:paraId="6F1EE47E"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2.149</w:t>
            </w:r>
          </w:p>
        </w:tc>
        <w:tc>
          <w:tcPr>
            <w:tcW w:w="1185" w:type="dxa"/>
            <w:tcBorders>
              <w:top w:val="single" w:sz="8" w:space="0" w:color="AEAEAE"/>
              <w:left w:val="single" w:sz="8" w:space="0" w:color="E0E0E0"/>
              <w:bottom w:val="single" w:sz="8" w:space="0" w:color="AEAEAE"/>
              <w:right w:val="single" w:sz="8" w:space="0" w:color="E0E0E0"/>
            </w:tcBorders>
            <w:shd w:val="clear" w:color="auto" w:fill="F9F9FB"/>
          </w:tcPr>
          <w:p w14:paraId="0F30B874"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.002</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5B20E539"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1.011</w:t>
            </w:r>
          </w:p>
        </w:tc>
        <w:tc>
          <w:tcPr>
            <w:tcW w:w="1185" w:type="dxa"/>
            <w:tcBorders>
              <w:top w:val="single" w:sz="8" w:space="0" w:color="AEAEAE"/>
              <w:left w:val="single" w:sz="8" w:space="0" w:color="E0E0E0"/>
              <w:bottom w:val="single" w:sz="8" w:space="0" w:color="AEAEAE"/>
              <w:right w:val="nil"/>
            </w:tcBorders>
            <w:shd w:val="clear" w:color="auto" w:fill="F9F9FB"/>
          </w:tcPr>
          <w:p w14:paraId="1806A68F"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E4D" w:rsidRPr="009C205B" w14:paraId="2468B595" w14:textId="77777777" w:rsidTr="00B26F79">
        <w:trPr>
          <w:cantSplit/>
        </w:trPr>
        <w:tc>
          <w:tcPr>
            <w:tcW w:w="2859" w:type="dxa"/>
            <w:tcBorders>
              <w:top w:val="single" w:sz="8" w:space="0" w:color="AEAEAE"/>
              <w:left w:val="nil"/>
              <w:bottom w:val="single" w:sz="8" w:space="0" w:color="AEAEAE"/>
              <w:right w:val="nil"/>
            </w:tcBorders>
            <w:shd w:val="clear" w:color="auto" w:fill="E0E0E0"/>
          </w:tcPr>
          <w:p w14:paraId="274C38FA"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Mahal. Distance</w:t>
            </w:r>
          </w:p>
        </w:tc>
        <w:tc>
          <w:tcPr>
            <w:tcW w:w="1185" w:type="dxa"/>
            <w:tcBorders>
              <w:top w:val="single" w:sz="8" w:space="0" w:color="AEAEAE"/>
              <w:left w:val="nil"/>
              <w:bottom w:val="single" w:sz="8" w:space="0" w:color="AEAEAE"/>
              <w:right w:val="single" w:sz="8" w:space="0" w:color="E0E0E0"/>
            </w:tcBorders>
            <w:shd w:val="clear" w:color="auto" w:fill="F9F9FB"/>
          </w:tcPr>
          <w:p w14:paraId="3232A55D"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1.787</w:t>
            </w:r>
          </w:p>
        </w:tc>
        <w:tc>
          <w:tcPr>
            <w:tcW w:w="1220" w:type="dxa"/>
            <w:tcBorders>
              <w:top w:val="single" w:sz="8" w:space="0" w:color="AEAEAE"/>
              <w:left w:val="single" w:sz="8" w:space="0" w:color="E0E0E0"/>
              <w:bottom w:val="single" w:sz="8" w:space="0" w:color="AEAEAE"/>
              <w:right w:val="single" w:sz="8" w:space="0" w:color="E0E0E0"/>
            </w:tcBorders>
            <w:shd w:val="clear" w:color="auto" w:fill="F9F9FB"/>
          </w:tcPr>
          <w:p w14:paraId="5BFEB2C1"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14.948</w:t>
            </w:r>
          </w:p>
        </w:tc>
        <w:tc>
          <w:tcPr>
            <w:tcW w:w="1185" w:type="dxa"/>
            <w:tcBorders>
              <w:top w:val="single" w:sz="8" w:space="0" w:color="AEAEAE"/>
              <w:left w:val="single" w:sz="8" w:space="0" w:color="E0E0E0"/>
              <w:bottom w:val="single" w:sz="8" w:space="0" w:color="AEAEAE"/>
              <w:right w:val="single" w:sz="8" w:space="0" w:color="E0E0E0"/>
            </w:tcBorders>
            <w:shd w:val="clear" w:color="auto" w:fill="F9F9FB"/>
          </w:tcPr>
          <w:p w14:paraId="551C8B60"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5.951</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431BC5FB"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2.874</w:t>
            </w:r>
          </w:p>
        </w:tc>
        <w:tc>
          <w:tcPr>
            <w:tcW w:w="1185" w:type="dxa"/>
            <w:tcBorders>
              <w:top w:val="single" w:sz="8" w:space="0" w:color="AEAEAE"/>
              <w:left w:val="single" w:sz="8" w:space="0" w:color="E0E0E0"/>
              <w:bottom w:val="single" w:sz="8" w:space="0" w:color="AEAEAE"/>
              <w:right w:val="nil"/>
            </w:tcBorders>
            <w:shd w:val="clear" w:color="auto" w:fill="F9F9FB"/>
          </w:tcPr>
          <w:p w14:paraId="1B86FB70"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E4D" w:rsidRPr="009C205B" w14:paraId="33DDF209" w14:textId="77777777" w:rsidTr="00B26F79">
        <w:trPr>
          <w:cantSplit/>
        </w:trPr>
        <w:tc>
          <w:tcPr>
            <w:tcW w:w="2859" w:type="dxa"/>
            <w:tcBorders>
              <w:top w:val="single" w:sz="8" w:space="0" w:color="AEAEAE"/>
              <w:left w:val="nil"/>
              <w:bottom w:val="single" w:sz="8" w:space="0" w:color="AEAEAE"/>
              <w:right w:val="nil"/>
            </w:tcBorders>
            <w:shd w:val="clear" w:color="auto" w:fill="E0E0E0"/>
          </w:tcPr>
          <w:p w14:paraId="600AC9F4"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Cook's Distance</w:t>
            </w:r>
          </w:p>
        </w:tc>
        <w:tc>
          <w:tcPr>
            <w:tcW w:w="1185" w:type="dxa"/>
            <w:tcBorders>
              <w:top w:val="single" w:sz="8" w:space="0" w:color="AEAEAE"/>
              <w:left w:val="nil"/>
              <w:bottom w:val="single" w:sz="8" w:space="0" w:color="AEAEAE"/>
              <w:right w:val="single" w:sz="8" w:space="0" w:color="E0E0E0"/>
            </w:tcBorders>
            <w:shd w:val="clear" w:color="auto" w:fill="F9F9FB"/>
          </w:tcPr>
          <w:p w14:paraId="18F271A8"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.000</w:t>
            </w:r>
          </w:p>
        </w:tc>
        <w:tc>
          <w:tcPr>
            <w:tcW w:w="1220" w:type="dxa"/>
            <w:tcBorders>
              <w:top w:val="single" w:sz="8" w:space="0" w:color="AEAEAE"/>
              <w:left w:val="single" w:sz="8" w:space="0" w:color="E0E0E0"/>
              <w:bottom w:val="single" w:sz="8" w:space="0" w:color="AEAEAE"/>
              <w:right w:val="single" w:sz="8" w:space="0" w:color="E0E0E0"/>
            </w:tcBorders>
            <w:shd w:val="clear" w:color="auto" w:fill="F9F9FB"/>
          </w:tcPr>
          <w:p w14:paraId="27FEEF9B"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.062</w:t>
            </w:r>
          </w:p>
        </w:tc>
        <w:tc>
          <w:tcPr>
            <w:tcW w:w="1185" w:type="dxa"/>
            <w:tcBorders>
              <w:top w:val="single" w:sz="8" w:space="0" w:color="AEAEAE"/>
              <w:left w:val="single" w:sz="8" w:space="0" w:color="E0E0E0"/>
              <w:bottom w:val="single" w:sz="8" w:space="0" w:color="AEAEAE"/>
              <w:right w:val="single" w:sz="8" w:space="0" w:color="E0E0E0"/>
            </w:tcBorders>
            <w:shd w:val="clear" w:color="auto" w:fill="F9F9FB"/>
          </w:tcPr>
          <w:p w14:paraId="7A3AE246"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.009</w:t>
            </w:r>
          </w:p>
        </w:tc>
        <w:tc>
          <w:tcPr>
            <w:tcW w:w="1621" w:type="dxa"/>
            <w:tcBorders>
              <w:top w:val="single" w:sz="8" w:space="0" w:color="AEAEAE"/>
              <w:left w:val="single" w:sz="8" w:space="0" w:color="E0E0E0"/>
              <w:bottom w:val="single" w:sz="8" w:space="0" w:color="AEAEAE"/>
              <w:right w:val="single" w:sz="8" w:space="0" w:color="E0E0E0"/>
            </w:tcBorders>
            <w:shd w:val="clear" w:color="auto" w:fill="F9F9FB"/>
          </w:tcPr>
          <w:p w14:paraId="400796E2"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.012</w:t>
            </w:r>
          </w:p>
        </w:tc>
        <w:tc>
          <w:tcPr>
            <w:tcW w:w="1185" w:type="dxa"/>
            <w:tcBorders>
              <w:top w:val="single" w:sz="8" w:space="0" w:color="AEAEAE"/>
              <w:left w:val="single" w:sz="8" w:space="0" w:color="E0E0E0"/>
              <w:bottom w:val="single" w:sz="8" w:space="0" w:color="AEAEAE"/>
              <w:right w:val="nil"/>
            </w:tcBorders>
            <w:shd w:val="clear" w:color="auto" w:fill="F9F9FB"/>
          </w:tcPr>
          <w:p w14:paraId="7E3434E3"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E4D" w:rsidRPr="009C205B" w14:paraId="751B57B0" w14:textId="77777777" w:rsidTr="00B26F79">
        <w:trPr>
          <w:cantSplit/>
        </w:trPr>
        <w:tc>
          <w:tcPr>
            <w:tcW w:w="2859" w:type="dxa"/>
            <w:tcBorders>
              <w:top w:val="single" w:sz="8" w:space="0" w:color="AEAEAE"/>
              <w:left w:val="nil"/>
              <w:bottom w:val="single" w:sz="8" w:space="0" w:color="152935"/>
              <w:right w:val="nil"/>
            </w:tcBorders>
            <w:shd w:val="clear" w:color="auto" w:fill="E0E0E0"/>
          </w:tcPr>
          <w:p w14:paraId="649B09A0"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Centered Leverage Value</w:t>
            </w:r>
          </w:p>
        </w:tc>
        <w:tc>
          <w:tcPr>
            <w:tcW w:w="1185" w:type="dxa"/>
            <w:tcBorders>
              <w:top w:val="single" w:sz="8" w:space="0" w:color="AEAEAE"/>
              <w:left w:val="nil"/>
              <w:bottom w:val="single" w:sz="8" w:space="0" w:color="152935"/>
              <w:right w:val="single" w:sz="8" w:space="0" w:color="E0E0E0"/>
            </w:tcBorders>
            <w:shd w:val="clear" w:color="auto" w:fill="F9F9FB"/>
          </w:tcPr>
          <w:p w14:paraId="2ACD2E78"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.015</w:t>
            </w:r>
          </w:p>
        </w:tc>
        <w:tc>
          <w:tcPr>
            <w:tcW w:w="1220" w:type="dxa"/>
            <w:tcBorders>
              <w:top w:val="single" w:sz="8" w:space="0" w:color="AEAEAE"/>
              <w:left w:val="single" w:sz="8" w:space="0" w:color="E0E0E0"/>
              <w:bottom w:val="single" w:sz="8" w:space="0" w:color="152935"/>
              <w:right w:val="single" w:sz="8" w:space="0" w:color="E0E0E0"/>
            </w:tcBorders>
            <w:shd w:val="clear" w:color="auto" w:fill="F9F9FB"/>
          </w:tcPr>
          <w:p w14:paraId="1C7C884A"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.124</w:t>
            </w:r>
          </w:p>
        </w:tc>
        <w:tc>
          <w:tcPr>
            <w:tcW w:w="1185" w:type="dxa"/>
            <w:tcBorders>
              <w:top w:val="single" w:sz="8" w:space="0" w:color="AEAEAE"/>
              <w:left w:val="single" w:sz="8" w:space="0" w:color="E0E0E0"/>
              <w:bottom w:val="single" w:sz="8" w:space="0" w:color="152935"/>
              <w:right w:val="single" w:sz="8" w:space="0" w:color="E0E0E0"/>
            </w:tcBorders>
            <w:shd w:val="clear" w:color="auto" w:fill="F9F9FB"/>
          </w:tcPr>
          <w:p w14:paraId="7085386D"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.049</w:t>
            </w:r>
          </w:p>
        </w:tc>
        <w:tc>
          <w:tcPr>
            <w:tcW w:w="1621" w:type="dxa"/>
            <w:tcBorders>
              <w:top w:val="single" w:sz="8" w:space="0" w:color="AEAEAE"/>
              <w:left w:val="single" w:sz="8" w:space="0" w:color="E0E0E0"/>
              <w:bottom w:val="single" w:sz="8" w:space="0" w:color="152935"/>
              <w:right w:val="single" w:sz="8" w:space="0" w:color="E0E0E0"/>
            </w:tcBorders>
            <w:shd w:val="clear" w:color="auto" w:fill="F9F9FB"/>
          </w:tcPr>
          <w:p w14:paraId="41D29A9E"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.024</w:t>
            </w:r>
          </w:p>
        </w:tc>
        <w:tc>
          <w:tcPr>
            <w:tcW w:w="1185" w:type="dxa"/>
            <w:tcBorders>
              <w:top w:val="single" w:sz="8" w:space="0" w:color="AEAEAE"/>
              <w:left w:val="single" w:sz="8" w:space="0" w:color="E0E0E0"/>
              <w:bottom w:val="single" w:sz="8" w:space="0" w:color="152935"/>
              <w:right w:val="nil"/>
            </w:tcBorders>
            <w:shd w:val="clear" w:color="auto" w:fill="F9F9FB"/>
          </w:tcPr>
          <w:p w14:paraId="47828454" w14:textId="77777777" w:rsidR="00FB0E4D" w:rsidRPr="009C205B" w:rsidRDefault="00FB0E4D"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122</w:t>
            </w:r>
          </w:p>
        </w:tc>
      </w:tr>
      <w:tr w:rsidR="00FB0E4D" w:rsidRPr="009C205B" w14:paraId="5BD69FE0" w14:textId="77777777" w:rsidTr="00B26F79">
        <w:trPr>
          <w:cantSplit/>
        </w:trPr>
        <w:tc>
          <w:tcPr>
            <w:tcW w:w="9255" w:type="dxa"/>
            <w:gridSpan w:val="6"/>
            <w:tcBorders>
              <w:top w:val="nil"/>
              <w:left w:val="nil"/>
              <w:bottom w:val="nil"/>
              <w:right w:val="nil"/>
            </w:tcBorders>
            <w:shd w:val="clear" w:color="auto" w:fill="FFFFFF"/>
          </w:tcPr>
          <w:p w14:paraId="34FFFE96" w14:textId="77777777" w:rsidR="00FB0E4D" w:rsidRPr="009C205B" w:rsidRDefault="00FB0E4D"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a. Dependent Variable: CF Score</w:t>
            </w:r>
          </w:p>
        </w:tc>
      </w:tr>
    </w:tbl>
    <w:p w14:paraId="3C82AEF0" w14:textId="79E0C941" w:rsidR="00906937" w:rsidRPr="009D73F1" w:rsidRDefault="00FD0864" w:rsidP="009D73F1">
      <w:pPr>
        <w:spacing w:after="160" w:line="360" w:lineRule="auto"/>
        <w:rPr>
          <w:rFonts w:ascii="Times New Roman" w:eastAsiaTheme="majorEastAsia" w:hAnsi="Times New Roman" w:cs="Times New Roman"/>
          <w:color w:val="000000" w:themeColor="text1"/>
          <w:lang w:val="en-GB"/>
        </w:rPr>
      </w:pPr>
      <w:r w:rsidRPr="009C205B">
        <w:rPr>
          <w:rFonts w:ascii="Times New Roman" w:hAnsi="Times New Roman" w:cs="Times New Roman"/>
          <w:color w:val="000000" w:themeColor="text1"/>
          <w:lang w:val="en-GB"/>
        </w:rPr>
        <w:br w:type="page"/>
      </w:r>
      <w:r w:rsidR="00906937" w:rsidRPr="009C205B">
        <w:rPr>
          <w:rFonts w:ascii="Times New Roman" w:hAnsi="Times New Roman" w:cs="Times New Roman"/>
          <w:b/>
          <w:bCs/>
          <w:color w:val="000000" w:themeColor="text1"/>
        </w:rPr>
        <w:lastRenderedPageBreak/>
        <w:t xml:space="preserve">Appendix </w:t>
      </w:r>
      <w:r w:rsidR="009C6F89">
        <w:rPr>
          <w:rFonts w:ascii="Times New Roman" w:hAnsi="Times New Roman" w:cs="Times New Roman"/>
          <w:b/>
          <w:bCs/>
          <w:color w:val="000000" w:themeColor="text1"/>
        </w:rPr>
        <w:t>N</w:t>
      </w:r>
      <w:r w:rsidR="00B052F5" w:rsidRPr="009C205B">
        <w:rPr>
          <w:rFonts w:ascii="Times New Roman" w:hAnsi="Times New Roman" w:cs="Times New Roman"/>
          <w:b/>
          <w:bCs/>
          <w:color w:val="000000" w:themeColor="text1"/>
        </w:rPr>
        <w:t>: Regression 1 SPSS Output</w:t>
      </w:r>
    </w:p>
    <w:p w14:paraId="0A4A3097" w14:textId="77777777" w:rsidR="006329A9" w:rsidRPr="009C205B" w:rsidRDefault="006329A9" w:rsidP="009C205B">
      <w:pPr>
        <w:spacing w:line="360" w:lineRule="auto"/>
        <w:rPr>
          <w:rFonts w:ascii="Times New Roman" w:hAnsi="Times New Roman" w:cs="Times New Roman"/>
          <w:color w:val="000000" w:themeColor="text1"/>
        </w:rPr>
      </w:pPr>
    </w:p>
    <w:p w14:paraId="12CFB84E" w14:textId="20BB8E5F" w:rsidR="00814333" w:rsidRPr="009C205B" w:rsidRDefault="00814333" w:rsidP="009C205B">
      <w:pPr>
        <w:spacing w:line="360" w:lineRule="auto"/>
        <w:rPr>
          <w:rFonts w:ascii="Times New Roman" w:hAnsi="Times New Roman" w:cs="Times New Roman"/>
          <w:b/>
          <w:bCs/>
          <w:color w:val="000000" w:themeColor="text1"/>
        </w:rPr>
      </w:pPr>
      <w:r w:rsidRPr="009C205B">
        <w:rPr>
          <w:rFonts w:ascii="Times New Roman" w:hAnsi="Times New Roman" w:cs="Times New Roman"/>
          <w:b/>
          <w:bCs/>
          <w:color w:val="000000" w:themeColor="text1"/>
        </w:rPr>
        <w:t xml:space="preserve">Appendix Table </w:t>
      </w:r>
      <w:r w:rsidR="009C6F89">
        <w:rPr>
          <w:rFonts w:ascii="Times New Roman" w:hAnsi="Times New Roman" w:cs="Times New Roman"/>
          <w:b/>
          <w:bCs/>
          <w:color w:val="000000" w:themeColor="text1"/>
        </w:rPr>
        <w:t>N</w:t>
      </w:r>
      <w:r w:rsidRPr="009C205B">
        <w:rPr>
          <w:rFonts w:ascii="Times New Roman" w:hAnsi="Times New Roman" w:cs="Times New Roman"/>
          <w:b/>
          <w:bCs/>
          <w:color w:val="000000" w:themeColor="text1"/>
        </w:rPr>
        <w:t>1</w:t>
      </w:r>
    </w:p>
    <w:p w14:paraId="7CC88847" w14:textId="68D9D58E" w:rsidR="00814333" w:rsidRPr="009C205B" w:rsidRDefault="00814333" w:rsidP="009C205B">
      <w:pPr>
        <w:spacing w:line="360" w:lineRule="auto"/>
        <w:rPr>
          <w:rFonts w:ascii="Times New Roman" w:hAnsi="Times New Roman" w:cs="Times New Roman"/>
          <w:color w:val="000000" w:themeColor="text1"/>
        </w:rPr>
      </w:pPr>
    </w:p>
    <w:p w14:paraId="66D74817" w14:textId="77777777" w:rsidR="00604463" w:rsidRPr="009C205B" w:rsidRDefault="00604463" w:rsidP="009C205B">
      <w:pPr>
        <w:spacing w:line="360" w:lineRule="auto"/>
        <w:rPr>
          <w:rFonts w:ascii="Times New Roman" w:hAnsi="Times New Roman" w:cs="Times New Roman"/>
          <w:color w:val="000000" w:themeColor="text1"/>
        </w:rPr>
      </w:pPr>
    </w:p>
    <w:tbl>
      <w:tblPr>
        <w:tblW w:w="6644" w:type="dxa"/>
        <w:tblLayout w:type="fixed"/>
        <w:tblCellMar>
          <w:left w:w="0" w:type="dxa"/>
          <w:right w:w="0" w:type="dxa"/>
        </w:tblCellMar>
        <w:tblLook w:val="0000" w:firstRow="0" w:lastRow="0" w:firstColumn="0" w:lastColumn="0" w:noHBand="0" w:noVBand="0"/>
      </w:tblPr>
      <w:tblGrid>
        <w:gridCol w:w="854"/>
        <w:gridCol w:w="1186"/>
        <w:gridCol w:w="1186"/>
        <w:gridCol w:w="1709"/>
        <w:gridCol w:w="1709"/>
      </w:tblGrid>
      <w:tr w:rsidR="00604463" w:rsidRPr="009C205B" w14:paraId="42E78ECB" w14:textId="77777777">
        <w:trPr>
          <w:cantSplit/>
        </w:trPr>
        <w:tc>
          <w:tcPr>
            <w:tcW w:w="6640" w:type="dxa"/>
            <w:gridSpan w:val="5"/>
            <w:tcBorders>
              <w:top w:val="nil"/>
              <w:left w:val="nil"/>
              <w:bottom w:val="nil"/>
              <w:right w:val="nil"/>
            </w:tcBorders>
            <w:shd w:val="clear" w:color="auto" w:fill="FFFFFF"/>
            <w:vAlign w:val="center"/>
          </w:tcPr>
          <w:p w14:paraId="6BF5771D" w14:textId="77777777" w:rsidR="00604463" w:rsidRPr="009C205B" w:rsidRDefault="00604463"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b/>
                <w:bCs/>
                <w:color w:val="000000" w:themeColor="text1"/>
              </w:rPr>
              <w:t>Model Summary</w:t>
            </w:r>
          </w:p>
        </w:tc>
      </w:tr>
      <w:tr w:rsidR="00604463" w:rsidRPr="009C205B" w14:paraId="46B7BE6A" w14:textId="77777777">
        <w:trPr>
          <w:cantSplit/>
        </w:trPr>
        <w:tc>
          <w:tcPr>
            <w:tcW w:w="854" w:type="dxa"/>
            <w:tcBorders>
              <w:top w:val="nil"/>
              <w:left w:val="nil"/>
              <w:bottom w:val="single" w:sz="8" w:space="0" w:color="152935"/>
              <w:right w:val="nil"/>
            </w:tcBorders>
            <w:shd w:val="clear" w:color="auto" w:fill="FFFFFF"/>
            <w:vAlign w:val="bottom"/>
          </w:tcPr>
          <w:p w14:paraId="485DD3F1" w14:textId="77777777" w:rsidR="00604463" w:rsidRPr="009C205B" w:rsidRDefault="00604463"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Model</w:t>
            </w:r>
          </w:p>
        </w:tc>
        <w:tc>
          <w:tcPr>
            <w:tcW w:w="1185" w:type="dxa"/>
            <w:tcBorders>
              <w:top w:val="nil"/>
              <w:left w:val="nil"/>
              <w:bottom w:val="single" w:sz="8" w:space="0" w:color="152935"/>
              <w:right w:val="single" w:sz="8" w:space="0" w:color="E0E0E0"/>
            </w:tcBorders>
            <w:shd w:val="clear" w:color="auto" w:fill="FFFFFF"/>
            <w:vAlign w:val="bottom"/>
          </w:tcPr>
          <w:p w14:paraId="5298A85B" w14:textId="77777777" w:rsidR="00604463" w:rsidRPr="009C205B" w:rsidRDefault="00604463"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R</w:t>
            </w:r>
          </w:p>
        </w:tc>
        <w:tc>
          <w:tcPr>
            <w:tcW w:w="1185" w:type="dxa"/>
            <w:tcBorders>
              <w:top w:val="nil"/>
              <w:left w:val="single" w:sz="8" w:space="0" w:color="E0E0E0"/>
              <w:bottom w:val="single" w:sz="8" w:space="0" w:color="152935"/>
              <w:right w:val="single" w:sz="8" w:space="0" w:color="E0E0E0"/>
            </w:tcBorders>
            <w:shd w:val="clear" w:color="auto" w:fill="FFFFFF"/>
            <w:vAlign w:val="bottom"/>
          </w:tcPr>
          <w:p w14:paraId="457F82CD" w14:textId="77777777" w:rsidR="00604463" w:rsidRPr="009C205B" w:rsidRDefault="00604463"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R Square</w:t>
            </w:r>
          </w:p>
        </w:tc>
        <w:tc>
          <w:tcPr>
            <w:tcW w:w="1708" w:type="dxa"/>
            <w:tcBorders>
              <w:top w:val="nil"/>
              <w:left w:val="single" w:sz="8" w:space="0" w:color="E0E0E0"/>
              <w:bottom w:val="single" w:sz="8" w:space="0" w:color="152935"/>
              <w:right w:val="single" w:sz="8" w:space="0" w:color="E0E0E0"/>
            </w:tcBorders>
            <w:shd w:val="clear" w:color="auto" w:fill="FFFFFF"/>
            <w:vAlign w:val="bottom"/>
          </w:tcPr>
          <w:p w14:paraId="47C9C0D9" w14:textId="77777777" w:rsidR="00604463" w:rsidRPr="009C205B" w:rsidRDefault="00604463"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Adjusted R Square</w:t>
            </w:r>
          </w:p>
        </w:tc>
        <w:tc>
          <w:tcPr>
            <w:tcW w:w="1708" w:type="dxa"/>
            <w:tcBorders>
              <w:top w:val="nil"/>
              <w:left w:val="single" w:sz="8" w:space="0" w:color="E0E0E0"/>
              <w:bottom w:val="single" w:sz="8" w:space="0" w:color="152935"/>
              <w:right w:val="nil"/>
            </w:tcBorders>
            <w:shd w:val="clear" w:color="auto" w:fill="FFFFFF"/>
            <w:vAlign w:val="bottom"/>
          </w:tcPr>
          <w:p w14:paraId="21F81E86" w14:textId="77777777" w:rsidR="00604463" w:rsidRPr="009C205B" w:rsidRDefault="00604463"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Std. Error of the Estimate</w:t>
            </w:r>
          </w:p>
        </w:tc>
      </w:tr>
      <w:tr w:rsidR="00604463" w:rsidRPr="009C205B" w14:paraId="00A26BC0" w14:textId="77777777">
        <w:trPr>
          <w:cantSplit/>
        </w:trPr>
        <w:tc>
          <w:tcPr>
            <w:tcW w:w="854" w:type="dxa"/>
            <w:tcBorders>
              <w:top w:val="single" w:sz="8" w:space="0" w:color="152935"/>
              <w:left w:val="nil"/>
              <w:bottom w:val="single" w:sz="8" w:space="0" w:color="152935"/>
              <w:right w:val="nil"/>
            </w:tcBorders>
            <w:shd w:val="clear" w:color="auto" w:fill="E0E0E0"/>
          </w:tcPr>
          <w:p w14:paraId="1210CA24" w14:textId="77777777" w:rsidR="00604463" w:rsidRPr="009C205B" w:rsidRDefault="00604463"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1</w:t>
            </w:r>
          </w:p>
        </w:tc>
        <w:tc>
          <w:tcPr>
            <w:tcW w:w="1185" w:type="dxa"/>
            <w:tcBorders>
              <w:top w:val="single" w:sz="8" w:space="0" w:color="152935"/>
              <w:left w:val="nil"/>
              <w:bottom w:val="single" w:sz="8" w:space="0" w:color="152935"/>
              <w:right w:val="single" w:sz="8" w:space="0" w:color="E0E0E0"/>
            </w:tcBorders>
            <w:shd w:val="clear" w:color="auto" w:fill="F9F9FB"/>
          </w:tcPr>
          <w:p w14:paraId="2927948E" w14:textId="77777777" w:rsidR="00604463" w:rsidRPr="009C205B" w:rsidRDefault="0060446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.360</w:t>
            </w:r>
            <w:r w:rsidRPr="009C205B">
              <w:rPr>
                <w:rFonts w:ascii="Times New Roman" w:hAnsi="Times New Roman" w:cs="Times New Roman"/>
                <w:color w:val="000000" w:themeColor="text1"/>
                <w:vertAlign w:val="superscript"/>
              </w:rPr>
              <w:t>a</w:t>
            </w:r>
          </w:p>
        </w:tc>
        <w:tc>
          <w:tcPr>
            <w:tcW w:w="1185" w:type="dxa"/>
            <w:tcBorders>
              <w:top w:val="single" w:sz="8" w:space="0" w:color="152935"/>
              <w:left w:val="single" w:sz="8" w:space="0" w:color="E0E0E0"/>
              <w:bottom w:val="single" w:sz="8" w:space="0" w:color="152935"/>
              <w:right w:val="single" w:sz="8" w:space="0" w:color="E0E0E0"/>
            </w:tcBorders>
            <w:shd w:val="clear" w:color="auto" w:fill="F9F9FB"/>
          </w:tcPr>
          <w:p w14:paraId="6E7ADE61" w14:textId="77777777" w:rsidR="00604463" w:rsidRPr="009C205B" w:rsidRDefault="0060446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.129</w:t>
            </w:r>
          </w:p>
        </w:tc>
        <w:tc>
          <w:tcPr>
            <w:tcW w:w="1708" w:type="dxa"/>
            <w:tcBorders>
              <w:top w:val="single" w:sz="8" w:space="0" w:color="152935"/>
              <w:left w:val="single" w:sz="8" w:space="0" w:color="E0E0E0"/>
              <w:bottom w:val="single" w:sz="8" w:space="0" w:color="152935"/>
              <w:right w:val="single" w:sz="8" w:space="0" w:color="E0E0E0"/>
            </w:tcBorders>
            <w:shd w:val="clear" w:color="auto" w:fill="F9F9FB"/>
          </w:tcPr>
          <w:p w14:paraId="7AB2246C" w14:textId="77777777" w:rsidR="00604463" w:rsidRPr="009C205B" w:rsidRDefault="0060446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.115</w:t>
            </w:r>
          </w:p>
        </w:tc>
        <w:tc>
          <w:tcPr>
            <w:tcW w:w="1708" w:type="dxa"/>
            <w:tcBorders>
              <w:top w:val="single" w:sz="8" w:space="0" w:color="152935"/>
              <w:left w:val="single" w:sz="8" w:space="0" w:color="E0E0E0"/>
              <w:bottom w:val="single" w:sz="8" w:space="0" w:color="152935"/>
              <w:right w:val="nil"/>
            </w:tcBorders>
            <w:shd w:val="clear" w:color="auto" w:fill="F9F9FB"/>
          </w:tcPr>
          <w:p w14:paraId="1F2C46BC" w14:textId="77777777" w:rsidR="00604463" w:rsidRPr="009C205B" w:rsidRDefault="0060446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5.973</w:t>
            </w:r>
          </w:p>
        </w:tc>
      </w:tr>
      <w:tr w:rsidR="00604463" w:rsidRPr="009C205B" w14:paraId="5B6E3F9A" w14:textId="77777777">
        <w:trPr>
          <w:cantSplit/>
        </w:trPr>
        <w:tc>
          <w:tcPr>
            <w:tcW w:w="6640" w:type="dxa"/>
            <w:gridSpan w:val="5"/>
            <w:tcBorders>
              <w:top w:val="nil"/>
              <w:left w:val="nil"/>
              <w:bottom w:val="nil"/>
              <w:right w:val="nil"/>
            </w:tcBorders>
            <w:shd w:val="clear" w:color="auto" w:fill="FFFFFF"/>
          </w:tcPr>
          <w:p w14:paraId="720C42DE" w14:textId="77777777" w:rsidR="00604463" w:rsidRPr="009C205B" w:rsidRDefault="00604463"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a. Predictors: (Constant), Age, IDEA Score</w:t>
            </w:r>
          </w:p>
        </w:tc>
      </w:tr>
    </w:tbl>
    <w:p w14:paraId="2F8ACD0A" w14:textId="77777777" w:rsidR="00604463" w:rsidRPr="009C205B" w:rsidRDefault="00604463" w:rsidP="009C205B">
      <w:pPr>
        <w:spacing w:line="360" w:lineRule="auto"/>
        <w:rPr>
          <w:rFonts w:ascii="Times New Roman" w:hAnsi="Times New Roman" w:cs="Times New Roman"/>
          <w:color w:val="000000" w:themeColor="text1"/>
        </w:rPr>
      </w:pPr>
    </w:p>
    <w:p w14:paraId="080AF470" w14:textId="120F3B41" w:rsidR="00814333" w:rsidRPr="009C205B" w:rsidRDefault="00814333" w:rsidP="009C205B">
      <w:pPr>
        <w:spacing w:line="360" w:lineRule="auto"/>
        <w:rPr>
          <w:rFonts w:ascii="Times New Roman" w:hAnsi="Times New Roman" w:cs="Times New Roman"/>
          <w:b/>
          <w:bCs/>
          <w:color w:val="000000" w:themeColor="text1"/>
        </w:rPr>
      </w:pPr>
      <w:r w:rsidRPr="009C205B">
        <w:rPr>
          <w:rFonts w:ascii="Times New Roman" w:hAnsi="Times New Roman" w:cs="Times New Roman"/>
          <w:b/>
          <w:bCs/>
          <w:color w:val="000000" w:themeColor="text1"/>
        </w:rPr>
        <w:t xml:space="preserve">Appendix Table </w:t>
      </w:r>
      <w:r w:rsidR="009C6F89">
        <w:rPr>
          <w:rFonts w:ascii="Times New Roman" w:hAnsi="Times New Roman" w:cs="Times New Roman"/>
          <w:b/>
          <w:bCs/>
          <w:color w:val="000000" w:themeColor="text1"/>
        </w:rPr>
        <w:t>N</w:t>
      </w:r>
      <w:r w:rsidRPr="009C205B">
        <w:rPr>
          <w:rFonts w:ascii="Times New Roman" w:hAnsi="Times New Roman" w:cs="Times New Roman"/>
          <w:b/>
          <w:bCs/>
          <w:color w:val="000000" w:themeColor="text1"/>
        </w:rPr>
        <w:t>2</w:t>
      </w:r>
    </w:p>
    <w:p w14:paraId="556E8A34" w14:textId="77777777" w:rsidR="00AE54E3" w:rsidRPr="009C205B" w:rsidRDefault="00AE54E3" w:rsidP="009C205B">
      <w:pPr>
        <w:spacing w:line="360" w:lineRule="auto"/>
        <w:rPr>
          <w:rFonts w:ascii="Times New Roman" w:hAnsi="Times New Roman" w:cs="Times New Roman"/>
          <w:color w:val="000000" w:themeColor="text1"/>
        </w:rPr>
      </w:pPr>
    </w:p>
    <w:tbl>
      <w:tblPr>
        <w:tblW w:w="9015" w:type="dxa"/>
        <w:tblLayout w:type="fixed"/>
        <w:tblCellMar>
          <w:left w:w="0" w:type="dxa"/>
          <w:right w:w="0" w:type="dxa"/>
        </w:tblCellMar>
        <w:tblLook w:val="0000" w:firstRow="0" w:lastRow="0" w:firstColumn="0" w:lastColumn="0" w:noHBand="0" w:noVBand="0"/>
      </w:tblPr>
      <w:tblGrid>
        <w:gridCol w:w="853"/>
        <w:gridCol w:w="1343"/>
        <w:gridCol w:w="1709"/>
        <w:gridCol w:w="1186"/>
        <w:gridCol w:w="1552"/>
        <w:gridCol w:w="1186"/>
        <w:gridCol w:w="1186"/>
      </w:tblGrid>
      <w:tr w:rsidR="00AE54E3" w:rsidRPr="009C205B" w14:paraId="281FC06F" w14:textId="77777777">
        <w:trPr>
          <w:cantSplit/>
        </w:trPr>
        <w:tc>
          <w:tcPr>
            <w:tcW w:w="9010" w:type="dxa"/>
            <w:gridSpan w:val="7"/>
            <w:tcBorders>
              <w:top w:val="nil"/>
              <w:left w:val="nil"/>
              <w:bottom w:val="nil"/>
              <w:right w:val="nil"/>
            </w:tcBorders>
            <w:shd w:val="clear" w:color="auto" w:fill="FFFFFF"/>
            <w:vAlign w:val="center"/>
          </w:tcPr>
          <w:p w14:paraId="0CB8C9BB" w14:textId="77777777" w:rsidR="00AE54E3" w:rsidRPr="009C205B" w:rsidRDefault="00AE54E3"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b/>
                <w:bCs/>
                <w:color w:val="000000" w:themeColor="text1"/>
              </w:rPr>
              <w:t>ANOVA</w:t>
            </w:r>
            <w:r w:rsidRPr="009C205B">
              <w:rPr>
                <w:rFonts w:ascii="Times New Roman" w:hAnsi="Times New Roman" w:cs="Times New Roman"/>
                <w:b/>
                <w:bCs/>
                <w:color w:val="000000" w:themeColor="text1"/>
                <w:vertAlign w:val="superscript"/>
              </w:rPr>
              <w:t>a</w:t>
            </w:r>
          </w:p>
        </w:tc>
      </w:tr>
      <w:tr w:rsidR="00AE54E3" w:rsidRPr="009C205B" w14:paraId="60746FF1" w14:textId="77777777">
        <w:trPr>
          <w:cantSplit/>
        </w:trPr>
        <w:tc>
          <w:tcPr>
            <w:tcW w:w="2196" w:type="dxa"/>
            <w:gridSpan w:val="2"/>
            <w:tcBorders>
              <w:top w:val="nil"/>
              <w:left w:val="nil"/>
              <w:bottom w:val="single" w:sz="8" w:space="0" w:color="152935"/>
              <w:right w:val="nil"/>
            </w:tcBorders>
            <w:shd w:val="clear" w:color="auto" w:fill="FFFFFF"/>
            <w:vAlign w:val="bottom"/>
          </w:tcPr>
          <w:p w14:paraId="65263053" w14:textId="77777777" w:rsidR="00AE54E3" w:rsidRPr="009C205B" w:rsidRDefault="00AE54E3"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Model</w:t>
            </w:r>
          </w:p>
        </w:tc>
        <w:tc>
          <w:tcPr>
            <w:tcW w:w="1708" w:type="dxa"/>
            <w:tcBorders>
              <w:top w:val="nil"/>
              <w:left w:val="nil"/>
              <w:bottom w:val="single" w:sz="8" w:space="0" w:color="152935"/>
              <w:right w:val="single" w:sz="8" w:space="0" w:color="E0E0E0"/>
            </w:tcBorders>
            <w:shd w:val="clear" w:color="auto" w:fill="FFFFFF"/>
            <w:vAlign w:val="bottom"/>
          </w:tcPr>
          <w:p w14:paraId="0518BD5E" w14:textId="77777777" w:rsidR="00AE54E3" w:rsidRPr="009C205B" w:rsidRDefault="00AE54E3"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Sum of Squares</w:t>
            </w:r>
          </w:p>
        </w:tc>
        <w:tc>
          <w:tcPr>
            <w:tcW w:w="1185" w:type="dxa"/>
            <w:tcBorders>
              <w:top w:val="nil"/>
              <w:left w:val="single" w:sz="8" w:space="0" w:color="E0E0E0"/>
              <w:bottom w:val="single" w:sz="8" w:space="0" w:color="152935"/>
              <w:right w:val="single" w:sz="8" w:space="0" w:color="E0E0E0"/>
            </w:tcBorders>
            <w:shd w:val="clear" w:color="auto" w:fill="FFFFFF"/>
            <w:vAlign w:val="bottom"/>
          </w:tcPr>
          <w:p w14:paraId="21257121" w14:textId="77777777" w:rsidR="00AE54E3" w:rsidRPr="009C205B" w:rsidRDefault="00AE54E3"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df</w:t>
            </w:r>
          </w:p>
        </w:tc>
        <w:tc>
          <w:tcPr>
            <w:tcW w:w="1551" w:type="dxa"/>
            <w:tcBorders>
              <w:top w:val="nil"/>
              <w:left w:val="single" w:sz="8" w:space="0" w:color="E0E0E0"/>
              <w:bottom w:val="single" w:sz="8" w:space="0" w:color="152935"/>
              <w:right w:val="single" w:sz="8" w:space="0" w:color="E0E0E0"/>
            </w:tcBorders>
            <w:shd w:val="clear" w:color="auto" w:fill="FFFFFF"/>
            <w:vAlign w:val="bottom"/>
          </w:tcPr>
          <w:p w14:paraId="3471B862" w14:textId="77777777" w:rsidR="00AE54E3" w:rsidRPr="009C205B" w:rsidRDefault="00AE54E3"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Mean Square</w:t>
            </w:r>
          </w:p>
        </w:tc>
        <w:tc>
          <w:tcPr>
            <w:tcW w:w="1185" w:type="dxa"/>
            <w:tcBorders>
              <w:top w:val="nil"/>
              <w:left w:val="single" w:sz="8" w:space="0" w:color="E0E0E0"/>
              <w:bottom w:val="single" w:sz="8" w:space="0" w:color="152935"/>
              <w:right w:val="single" w:sz="8" w:space="0" w:color="E0E0E0"/>
            </w:tcBorders>
            <w:shd w:val="clear" w:color="auto" w:fill="FFFFFF"/>
            <w:vAlign w:val="bottom"/>
          </w:tcPr>
          <w:p w14:paraId="09BB66B0" w14:textId="77777777" w:rsidR="00AE54E3" w:rsidRPr="009C205B" w:rsidRDefault="00AE54E3"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F</w:t>
            </w:r>
          </w:p>
        </w:tc>
        <w:tc>
          <w:tcPr>
            <w:tcW w:w="1185" w:type="dxa"/>
            <w:tcBorders>
              <w:top w:val="nil"/>
              <w:left w:val="single" w:sz="8" w:space="0" w:color="E0E0E0"/>
              <w:bottom w:val="single" w:sz="8" w:space="0" w:color="152935"/>
              <w:right w:val="nil"/>
            </w:tcBorders>
            <w:shd w:val="clear" w:color="auto" w:fill="FFFFFF"/>
            <w:vAlign w:val="bottom"/>
          </w:tcPr>
          <w:p w14:paraId="755F34AB" w14:textId="77777777" w:rsidR="00AE54E3" w:rsidRPr="009C205B" w:rsidRDefault="00AE54E3"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Sig.</w:t>
            </w:r>
          </w:p>
        </w:tc>
      </w:tr>
      <w:tr w:rsidR="00AE54E3" w:rsidRPr="009C205B" w14:paraId="5D2E8889" w14:textId="77777777">
        <w:trPr>
          <w:cantSplit/>
        </w:trPr>
        <w:tc>
          <w:tcPr>
            <w:tcW w:w="854" w:type="dxa"/>
            <w:vMerge w:val="restart"/>
            <w:tcBorders>
              <w:top w:val="single" w:sz="8" w:space="0" w:color="152935"/>
              <w:left w:val="nil"/>
              <w:bottom w:val="single" w:sz="8" w:space="0" w:color="152935"/>
              <w:right w:val="nil"/>
            </w:tcBorders>
            <w:shd w:val="clear" w:color="auto" w:fill="E0E0E0"/>
          </w:tcPr>
          <w:p w14:paraId="6DF75913" w14:textId="77777777" w:rsidR="00AE54E3" w:rsidRPr="009C205B" w:rsidRDefault="00AE54E3"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1</w:t>
            </w:r>
          </w:p>
        </w:tc>
        <w:tc>
          <w:tcPr>
            <w:tcW w:w="1342" w:type="dxa"/>
            <w:tcBorders>
              <w:top w:val="single" w:sz="8" w:space="0" w:color="152935"/>
              <w:left w:val="nil"/>
              <w:bottom w:val="single" w:sz="8" w:space="0" w:color="AEAEAE"/>
              <w:right w:val="nil"/>
            </w:tcBorders>
            <w:shd w:val="clear" w:color="auto" w:fill="E0E0E0"/>
          </w:tcPr>
          <w:p w14:paraId="452116A7" w14:textId="77777777" w:rsidR="00AE54E3" w:rsidRPr="009C205B" w:rsidRDefault="00AE54E3"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Regression</w:t>
            </w:r>
          </w:p>
        </w:tc>
        <w:tc>
          <w:tcPr>
            <w:tcW w:w="1708" w:type="dxa"/>
            <w:tcBorders>
              <w:top w:val="single" w:sz="8" w:space="0" w:color="152935"/>
              <w:left w:val="nil"/>
              <w:bottom w:val="single" w:sz="8" w:space="0" w:color="AEAEAE"/>
              <w:right w:val="single" w:sz="8" w:space="0" w:color="E0E0E0"/>
            </w:tcBorders>
            <w:shd w:val="clear" w:color="auto" w:fill="F9F9FB"/>
          </w:tcPr>
          <w:p w14:paraId="216EDBF6"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631.560</w:t>
            </w:r>
          </w:p>
        </w:tc>
        <w:tc>
          <w:tcPr>
            <w:tcW w:w="1185" w:type="dxa"/>
            <w:tcBorders>
              <w:top w:val="single" w:sz="8" w:space="0" w:color="152935"/>
              <w:left w:val="single" w:sz="8" w:space="0" w:color="E0E0E0"/>
              <w:bottom w:val="single" w:sz="8" w:space="0" w:color="AEAEAE"/>
              <w:right w:val="single" w:sz="8" w:space="0" w:color="E0E0E0"/>
            </w:tcBorders>
            <w:shd w:val="clear" w:color="auto" w:fill="F9F9FB"/>
          </w:tcPr>
          <w:p w14:paraId="34F9374C"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w:t>
            </w:r>
          </w:p>
        </w:tc>
        <w:tc>
          <w:tcPr>
            <w:tcW w:w="1551" w:type="dxa"/>
            <w:tcBorders>
              <w:top w:val="single" w:sz="8" w:space="0" w:color="152935"/>
              <w:left w:val="single" w:sz="8" w:space="0" w:color="E0E0E0"/>
              <w:bottom w:val="single" w:sz="8" w:space="0" w:color="AEAEAE"/>
              <w:right w:val="single" w:sz="8" w:space="0" w:color="E0E0E0"/>
            </w:tcBorders>
            <w:shd w:val="clear" w:color="auto" w:fill="F9F9FB"/>
          </w:tcPr>
          <w:p w14:paraId="57CB2AA9"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315.780</w:t>
            </w:r>
          </w:p>
        </w:tc>
        <w:tc>
          <w:tcPr>
            <w:tcW w:w="1185" w:type="dxa"/>
            <w:tcBorders>
              <w:top w:val="single" w:sz="8" w:space="0" w:color="152935"/>
              <w:left w:val="single" w:sz="8" w:space="0" w:color="E0E0E0"/>
              <w:bottom w:val="single" w:sz="8" w:space="0" w:color="AEAEAE"/>
              <w:right w:val="single" w:sz="8" w:space="0" w:color="E0E0E0"/>
            </w:tcBorders>
            <w:shd w:val="clear" w:color="auto" w:fill="F9F9FB"/>
          </w:tcPr>
          <w:p w14:paraId="28307D3F"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8.850</w:t>
            </w:r>
          </w:p>
        </w:tc>
        <w:tc>
          <w:tcPr>
            <w:tcW w:w="1185" w:type="dxa"/>
            <w:tcBorders>
              <w:top w:val="single" w:sz="8" w:space="0" w:color="152935"/>
              <w:left w:val="single" w:sz="8" w:space="0" w:color="E0E0E0"/>
              <w:bottom w:val="single" w:sz="8" w:space="0" w:color="AEAEAE"/>
              <w:right w:val="nil"/>
            </w:tcBorders>
            <w:shd w:val="clear" w:color="auto" w:fill="F9F9FB"/>
          </w:tcPr>
          <w:p w14:paraId="6741AA48"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&lt;.001</w:t>
            </w:r>
            <w:r w:rsidRPr="009C205B">
              <w:rPr>
                <w:rFonts w:ascii="Times New Roman" w:hAnsi="Times New Roman" w:cs="Times New Roman"/>
                <w:color w:val="000000" w:themeColor="text1"/>
                <w:vertAlign w:val="superscript"/>
              </w:rPr>
              <w:t>b</w:t>
            </w:r>
          </w:p>
        </w:tc>
      </w:tr>
      <w:tr w:rsidR="00AE54E3" w:rsidRPr="009C205B" w14:paraId="527F4C7C" w14:textId="77777777">
        <w:trPr>
          <w:cantSplit/>
        </w:trPr>
        <w:tc>
          <w:tcPr>
            <w:tcW w:w="854" w:type="dxa"/>
            <w:vMerge/>
            <w:tcBorders>
              <w:top w:val="single" w:sz="8" w:space="0" w:color="152935"/>
              <w:left w:val="nil"/>
              <w:bottom w:val="single" w:sz="8" w:space="0" w:color="152935"/>
              <w:right w:val="nil"/>
            </w:tcBorders>
            <w:shd w:val="clear" w:color="auto" w:fill="E0E0E0"/>
          </w:tcPr>
          <w:p w14:paraId="5D38DDB0" w14:textId="77777777" w:rsidR="00AE54E3" w:rsidRPr="009C205B" w:rsidRDefault="00AE54E3" w:rsidP="009C205B">
            <w:pPr>
              <w:spacing w:line="360" w:lineRule="auto"/>
              <w:rPr>
                <w:rFonts w:ascii="Times New Roman" w:hAnsi="Times New Roman" w:cs="Times New Roman"/>
                <w:color w:val="000000" w:themeColor="text1"/>
              </w:rPr>
            </w:pPr>
          </w:p>
        </w:tc>
        <w:tc>
          <w:tcPr>
            <w:tcW w:w="1342" w:type="dxa"/>
            <w:tcBorders>
              <w:top w:val="single" w:sz="8" w:space="0" w:color="AEAEAE"/>
              <w:left w:val="nil"/>
              <w:bottom w:val="single" w:sz="8" w:space="0" w:color="AEAEAE"/>
              <w:right w:val="nil"/>
            </w:tcBorders>
            <w:shd w:val="clear" w:color="auto" w:fill="E0E0E0"/>
          </w:tcPr>
          <w:p w14:paraId="699D94AF" w14:textId="77777777" w:rsidR="00AE54E3" w:rsidRPr="009C205B" w:rsidRDefault="00AE54E3"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Residual</w:t>
            </w:r>
          </w:p>
        </w:tc>
        <w:tc>
          <w:tcPr>
            <w:tcW w:w="1708" w:type="dxa"/>
            <w:tcBorders>
              <w:top w:val="single" w:sz="8" w:space="0" w:color="AEAEAE"/>
              <w:left w:val="nil"/>
              <w:bottom w:val="single" w:sz="8" w:space="0" w:color="AEAEAE"/>
              <w:right w:val="single" w:sz="8" w:space="0" w:color="E0E0E0"/>
            </w:tcBorders>
            <w:shd w:val="clear" w:color="auto" w:fill="F9F9FB"/>
          </w:tcPr>
          <w:p w14:paraId="5D5DDF0E"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4245.915</w:t>
            </w:r>
          </w:p>
        </w:tc>
        <w:tc>
          <w:tcPr>
            <w:tcW w:w="1185" w:type="dxa"/>
            <w:tcBorders>
              <w:top w:val="single" w:sz="8" w:space="0" w:color="AEAEAE"/>
              <w:left w:val="single" w:sz="8" w:space="0" w:color="E0E0E0"/>
              <w:bottom w:val="single" w:sz="8" w:space="0" w:color="AEAEAE"/>
              <w:right w:val="single" w:sz="8" w:space="0" w:color="E0E0E0"/>
            </w:tcBorders>
            <w:shd w:val="clear" w:color="auto" w:fill="F9F9FB"/>
          </w:tcPr>
          <w:p w14:paraId="754301FC"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119</w:t>
            </w:r>
          </w:p>
        </w:tc>
        <w:tc>
          <w:tcPr>
            <w:tcW w:w="1551" w:type="dxa"/>
            <w:tcBorders>
              <w:top w:val="single" w:sz="8" w:space="0" w:color="AEAEAE"/>
              <w:left w:val="single" w:sz="8" w:space="0" w:color="E0E0E0"/>
              <w:bottom w:val="single" w:sz="8" w:space="0" w:color="AEAEAE"/>
              <w:right w:val="single" w:sz="8" w:space="0" w:color="E0E0E0"/>
            </w:tcBorders>
            <w:shd w:val="clear" w:color="auto" w:fill="F9F9FB"/>
          </w:tcPr>
          <w:p w14:paraId="26B021F3"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35.680</w:t>
            </w:r>
          </w:p>
        </w:tc>
        <w:tc>
          <w:tcPr>
            <w:tcW w:w="118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E13356D" w14:textId="77777777" w:rsidR="00AE54E3" w:rsidRPr="009C205B" w:rsidRDefault="00AE54E3" w:rsidP="009C205B">
            <w:pPr>
              <w:spacing w:line="360" w:lineRule="auto"/>
              <w:rPr>
                <w:rFonts w:ascii="Times New Roman" w:hAnsi="Times New Roman" w:cs="Times New Roman"/>
                <w:color w:val="000000" w:themeColor="text1"/>
              </w:rPr>
            </w:pPr>
          </w:p>
        </w:tc>
        <w:tc>
          <w:tcPr>
            <w:tcW w:w="1185" w:type="dxa"/>
            <w:tcBorders>
              <w:top w:val="single" w:sz="8" w:space="0" w:color="AEAEAE"/>
              <w:left w:val="single" w:sz="8" w:space="0" w:color="E0E0E0"/>
              <w:bottom w:val="single" w:sz="8" w:space="0" w:color="AEAEAE"/>
              <w:right w:val="nil"/>
            </w:tcBorders>
            <w:shd w:val="clear" w:color="auto" w:fill="F9F9FB"/>
            <w:vAlign w:val="center"/>
          </w:tcPr>
          <w:p w14:paraId="51F581BF" w14:textId="77777777" w:rsidR="00AE54E3" w:rsidRPr="009C205B" w:rsidRDefault="00AE54E3" w:rsidP="009C205B">
            <w:pPr>
              <w:spacing w:line="360" w:lineRule="auto"/>
              <w:rPr>
                <w:rFonts w:ascii="Times New Roman" w:hAnsi="Times New Roman" w:cs="Times New Roman"/>
                <w:color w:val="000000" w:themeColor="text1"/>
              </w:rPr>
            </w:pPr>
          </w:p>
        </w:tc>
      </w:tr>
      <w:tr w:rsidR="00AE54E3" w:rsidRPr="009C205B" w14:paraId="2A448017" w14:textId="77777777">
        <w:trPr>
          <w:cantSplit/>
        </w:trPr>
        <w:tc>
          <w:tcPr>
            <w:tcW w:w="854" w:type="dxa"/>
            <w:vMerge/>
            <w:tcBorders>
              <w:top w:val="single" w:sz="8" w:space="0" w:color="152935"/>
              <w:left w:val="nil"/>
              <w:bottom w:val="single" w:sz="8" w:space="0" w:color="152935"/>
              <w:right w:val="nil"/>
            </w:tcBorders>
            <w:shd w:val="clear" w:color="auto" w:fill="E0E0E0"/>
          </w:tcPr>
          <w:p w14:paraId="78A6118D" w14:textId="77777777" w:rsidR="00AE54E3" w:rsidRPr="009C205B" w:rsidRDefault="00AE54E3" w:rsidP="009C205B">
            <w:pPr>
              <w:spacing w:line="360" w:lineRule="auto"/>
              <w:rPr>
                <w:rFonts w:ascii="Times New Roman" w:hAnsi="Times New Roman" w:cs="Times New Roman"/>
                <w:color w:val="000000" w:themeColor="text1"/>
              </w:rPr>
            </w:pPr>
          </w:p>
        </w:tc>
        <w:tc>
          <w:tcPr>
            <w:tcW w:w="1342" w:type="dxa"/>
            <w:tcBorders>
              <w:top w:val="single" w:sz="8" w:space="0" w:color="AEAEAE"/>
              <w:left w:val="nil"/>
              <w:bottom w:val="single" w:sz="8" w:space="0" w:color="152935"/>
              <w:right w:val="nil"/>
            </w:tcBorders>
            <w:shd w:val="clear" w:color="auto" w:fill="E0E0E0"/>
          </w:tcPr>
          <w:p w14:paraId="15FC4CA1" w14:textId="77777777" w:rsidR="00AE54E3" w:rsidRPr="009C205B" w:rsidRDefault="00AE54E3"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Total</w:t>
            </w:r>
          </w:p>
        </w:tc>
        <w:tc>
          <w:tcPr>
            <w:tcW w:w="1708" w:type="dxa"/>
            <w:tcBorders>
              <w:top w:val="single" w:sz="8" w:space="0" w:color="AEAEAE"/>
              <w:left w:val="nil"/>
              <w:bottom w:val="single" w:sz="8" w:space="0" w:color="152935"/>
              <w:right w:val="single" w:sz="8" w:space="0" w:color="E0E0E0"/>
            </w:tcBorders>
            <w:shd w:val="clear" w:color="auto" w:fill="F9F9FB"/>
          </w:tcPr>
          <w:p w14:paraId="0B148074"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4877.475</w:t>
            </w:r>
          </w:p>
        </w:tc>
        <w:tc>
          <w:tcPr>
            <w:tcW w:w="1185" w:type="dxa"/>
            <w:tcBorders>
              <w:top w:val="single" w:sz="8" w:space="0" w:color="AEAEAE"/>
              <w:left w:val="single" w:sz="8" w:space="0" w:color="E0E0E0"/>
              <w:bottom w:val="single" w:sz="8" w:space="0" w:color="152935"/>
              <w:right w:val="single" w:sz="8" w:space="0" w:color="E0E0E0"/>
            </w:tcBorders>
            <w:shd w:val="clear" w:color="auto" w:fill="F9F9FB"/>
          </w:tcPr>
          <w:p w14:paraId="2C908BF4"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121</w:t>
            </w:r>
          </w:p>
        </w:tc>
        <w:tc>
          <w:tcPr>
            <w:tcW w:w="1551"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4055D0C1" w14:textId="77777777" w:rsidR="00AE54E3" w:rsidRPr="009C205B" w:rsidRDefault="00AE54E3" w:rsidP="009C205B">
            <w:pPr>
              <w:spacing w:line="360" w:lineRule="auto"/>
              <w:rPr>
                <w:rFonts w:ascii="Times New Roman" w:hAnsi="Times New Roman" w:cs="Times New Roman"/>
                <w:color w:val="000000" w:themeColor="text1"/>
              </w:rPr>
            </w:pPr>
          </w:p>
        </w:tc>
        <w:tc>
          <w:tcPr>
            <w:tcW w:w="1185"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37365009" w14:textId="77777777" w:rsidR="00AE54E3" w:rsidRPr="009C205B" w:rsidRDefault="00AE54E3" w:rsidP="009C205B">
            <w:pPr>
              <w:spacing w:line="360" w:lineRule="auto"/>
              <w:rPr>
                <w:rFonts w:ascii="Times New Roman" w:hAnsi="Times New Roman" w:cs="Times New Roman"/>
                <w:color w:val="000000" w:themeColor="text1"/>
              </w:rPr>
            </w:pPr>
          </w:p>
        </w:tc>
        <w:tc>
          <w:tcPr>
            <w:tcW w:w="1185" w:type="dxa"/>
            <w:tcBorders>
              <w:top w:val="single" w:sz="8" w:space="0" w:color="AEAEAE"/>
              <w:left w:val="single" w:sz="8" w:space="0" w:color="E0E0E0"/>
              <w:bottom w:val="single" w:sz="8" w:space="0" w:color="152935"/>
              <w:right w:val="nil"/>
            </w:tcBorders>
            <w:shd w:val="clear" w:color="auto" w:fill="F9F9FB"/>
            <w:vAlign w:val="center"/>
          </w:tcPr>
          <w:p w14:paraId="39A92D88" w14:textId="77777777" w:rsidR="00AE54E3" w:rsidRPr="009C205B" w:rsidRDefault="00AE54E3" w:rsidP="009C205B">
            <w:pPr>
              <w:spacing w:line="360" w:lineRule="auto"/>
              <w:rPr>
                <w:rFonts w:ascii="Times New Roman" w:hAnsi="Times New Roman" w:cs="Times New Roman"/>
                <w:color w:val="000000" w:themeColor="text1"/>
              </w:rPr>
            </w:pPr>
          </w:p>
        </w:tc>
      </w:tr>
      <w:tr w:rsidR="00AE54E3" w:rsidRPr="009C205B" w14:paraId="1D2330C1" w14:textId="77777777">
        <w:trPr>
          <w:cantSplit/>
        </w:trPr>
        <w:tc>
          <w:tcPr>
            <w:tcW w:w="9010" w:type="dxa"/>
            <w:gridSpan w:val="7"/>
            <w:tcBorders>
              <w:top w:val="nil"/>
              <w:left w:val="nil"/>
              <w:bottom w:val="nil"/>
              <w:right w:val="nil"/>
            </w:tcBorders>
            <w:shd w:val="clear" w:color="auto" w:fill="FFFFFF"/>
          </w:tcPr>
          <w:p w14:paraId="20F2C959" w14:textId="77777777" w:rsidR="00AE54E3" w:rsidRPr="009C205B" w:rsidRDefault="00AE54E3"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a. Dependent Variable: CF Score</w:t>
            </w:r>
          </w:p>
        </w:tc>
      </w:tr>
      <w:tr w:rsidR="00AE54E3" w:rsidRPr="009C205B" w14:paraId="525460DF" w14:textId="77777777">
        <w:trPr>
          <w:cantSplit/>
        </w:trPr>
        <w:tc>
          <w:tcPr>
            <w:tcW w:w="9010" w:type="dxa"/>
            <w:gridSpan w:val="7"/>
            <w:tcBorders>
              <w:top w:val="nil"/>
              <w:left w:val="nil"/>
              <w:bottom w:val="nil"/>
              <w:right w:val="nil"/>
            </w:tcBorders>
            <w:shd w:val="clear" w:color="auto" w:fill="FFFFFF"/>
          </w:tcPr>
          <w:p w14:paraId="6A121249" w14:textId="77777777" w:rsidR="00AE54E3" w:rsidRPr="009C205B" w:rsidRDefault="00AE54E3"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b. Predictors: (Constant), Age, IDEA Score</w:t>
            </w:r>
          </w:p>
        </w:tc>
      </w:tr>
    </w:tbl>
    <w:p w14:paraId="0A152980" w14:textId="77777777" w:rsidR="00AE54E3" w:rsidRPr="009C205B" w:rsidRDefault="00AE54E3" w:rsidP="009C205B">
      <w:pPr>
        <w:spacing w:line="360" w:lineRule="auto"/>
        <w:rPr>
          <w:rFonts w:ascii="Times New Roman" w:hAnsi="Times New Roman" w:cs="Times New Roman"/>
          <w:color w:val="000000" w:themeColor="text1"/>
        </w:rPr>
      </w:pPr>
    </w:p>
    <w:p w14:paraId="2C9E584D" w14:textId="3BEB7CB6" w:rsidR="00814333" w:rsidRPr="009C205B" w:rsidRDefault="00814333" w:rsidP="009C205B">
      <w:pPr>
        <w:spacing w:line="360" w:lineRule="auto"/>
        <w:rPr>
          <w:rFonts w:ascii="Times New Roman" w:hAnsi="Times New Roman" w:cs="Times New Roman"/>
          <w:b/>
          <w:bCs/>
          <w:color w:val="000000" w:themeColor="text1"/>
        </w:rPr>
      </w:pPr>
      <w:r w:rsidRPr="009C205B">
        <w:rPr>
          <w:rFonts w:ascii="Times New Roman" w:hAnsi="Times New Roman" w:cs="Times New Roman"/>
          <w:b/>
          <w:bCs/>
          <w:color w:val="000000" w:themeColor="text1"/>
        </w:rPr>
        <w:t xml:space="preserve">Appendix Table </w:t>
      </w:r>
      <w:r w:rsidR="009C6F89">
        <w:rPr>
          <w:rFonts w:ascii="Times New Roman" w:hAnsi="Times New Roman" w:cs="Times New Roman"/>
          <w:b/>
          <w:bCs/>
          <w:color w:val="000000" w:themeColor="text1"/>
        </w:rPr>
        <w:t>N</w:t>
      </w:r>
      <w:r w:rsidRPr="009C205B">
        <w:rPr>
          <w:rFonts w:ascii="Times New Roman" w:hAnsi="Times New Roman" w:cs="Times New Roman"/>
          <w:b/>
          <w:bCs/>
          <w:color w:val="000000" w:themeColor="text1"/>
        </w:rPr>
        <w:t>3</w:t>
      </w:r>
    </w:p>
    <w:p w14:paraId="149E395E" w14:textId="77777777" w:rsidR="00AE54E3" w:rsidRPr="009C205B" w:rsidRDefault="00AE54E3" w:rsidP="009C205B">
      <w:pPr>
        <w:spacing w:line="360" w:lineRule="auto"/>
        <w:rPr>
          <w:rFonts w:ascii="Times New Roman" w:hAnsi="Times New Roman" w:cs="Times New Roman"/>
          <w:color w:val="000000" w:themeColor="text1"/>
        </w:rPr>
      </w:pPr>
    </w:p>
    <w:tbl>
      <w:tblPr>
        <w:tblW w:w="9402" w:type="dxa"/>
        <w:tblLayout w:type="fixed"/>
        <w:tblCellMar>
          <w:left w:w="0" w:type="dxa"/>
          <w:right w:w="0" w:type="dxa"/>
        </w:tblCellMar>
        <w:tblLook w:val="0000" w:firstRow="0" w:lastRow="0" w:firstColumn="0" w:lastColumn="0" w:noHBand="0" w:noVBand="0"/>
      </w:tblPr>
      <w:tblGrid>
        <w:gridCol w:w="628"/>
        <w:gridCol w:w="978"/>
        <w:gridCol w:w="1132"/>
        <w:gridCol w:w="1132"/>
        <w:gridCol w:w="1260"/>
        <w:gridCol w:w="874"/>
        <w:gridCol w:w="874"/>
        <w:gridCol w:w="1260"/>
        <w:gridCol w:w="1264"/>
      </w:tblGrid>
      <w:tr w:rsidR="00AE54E3" w:rsidRPr="009C205B" w14:paraId="7755CE28" w14:textId="77777777" w:rsidTr="00AE54E3">
        <w:trPr>
          <w:cantSplit/>
          <w:trHeight w:val="260"/>
        </w:trPr>
        <w:tc>
          <w:tcPr>
            <w:tcW w:w="9402" w:type="dxa"/>
            <w:gridSpan w:val="9"/>
            <w:tcBorders>
              <w:top w:val="nil"/>
              <w:left w:val="nil"/>
              <w:bottom w:val="nil"/>
              <w:right w:val="nil"/>
            </w:tcBorders>
            <w:shd w:val="clear" w:color="auto" w:fill="FFFFFF"/>
            <w:vAlign w:val="center"/>
          </w:tcPr>
          <w:p w14:paraId="150B8E11" w14:textId="77777777" w:rsidR="00AE54E3" w:rsidRPr="009C205B" w:rsidRDefault="00AE54E3"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b/>
                <w:bCs/>
                <w:color w:val="000000" w:themeColor="text1"/>
              </w:rPr>
              <w:t>Coefficients</w:t>
            </w:r>
            <w:r w:rsidRPr="009C205B">
              <w:rPr>
                <w:rFonts w:ascii="Times New Roman" w:hAnsi="Times New Roman" w:cs="Times New Roman"/>
                <w:b/>
                <w:bCs/>
                <w:color w:val="000000" w:themeColor="text1"/>
                <w:vertAlign w:val="superscript"/>
              </w:rPr>
              <w:t>a</w:t>
            </w:r>
          </w:p>
        </w:tc>
      </w:tr>
      <w:tr w:rsidR="00AE54E3" w:rsidRPr="009C205B" w14:paraId="6149B0CB" w14:textId="77777777" w:rsidTr="00AE54E3">
        <w:trPr>
          <w:cantSplit/>
          <w:trHeight w:val="535"/>
        </w:trPr>
        <w:tc>
          <w:tcPr>
            <w:tcW w:w="1606" w:type="dxa"/>
            <w:gridSpan w:val="2"/>
            <w:vMerge w:val="restart"/>
            <w:tcBorders>
              <w:top w:val="nil"/>
              <w:left w:val="nil"/>
              <w:bottom w:val="nil"/>
              <w:right w:val="nil"/>
            </w:tcBorders>
            <w:shd w:val="clear" w:color="auto" w:fill="FFFFFF"/>
            <w:vAlign w:val="bottom"/>
          </w:tcPr>
          <w:p w14:paraId="31D2C646" w14:textId="77777777" w:rsidR="00AE54E3" w:rsidRPr="009C205B" w:rsidRDefault="00AE54E3"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Model</w:t>
            </w:r>
          </w:p>
        </w:tc>
        <w:tc>
          <w:tcPr>
            <w:tcW w:w="2264" w:type="dxa"/>
            <w:gridSpan w:val="2"/>
            <w:tcBorders>
              <w:top w:val="nil"/>
              <w:left w:val="nil"/>
              <w:bottom w:val="nil"/>
              <w:right w:val="single" w:sz="8" w:space="0" w:color="E0E0E0"/>
            </w:tcBorders>
            <w:shd w:val="clear" w:color="auto" w:fill="FFFFFF"/>
            <w:vAlign w:val="bottom"/>
          </w:tcPr>
          <w:p w14:paraId="7E0D3AED" w14:textId="77777777" w:rsidR="00AE54E3" w:rsidRPr="009C205B" w:rsidRDefault="00AE54E3"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Unstandardized Coefficients</w:t>
            </w:r>
          </w:p>
        </w:tc>
        <w:tc>
          <w:tcPr>
            <w:tcW w:w="1260" w:type="dxa"/>
            <w:tcBorders>
              <w:top w:val="nil"/>
              <w:left w:val="single" w:sz="8" w:space="0" w:color="E0E0E0"/>
              <w:bottom w:val="nil"/>
              <w:right w:val="single" w:sz="8" w:space="0" w:color="E0E0E0"/>
            </w:tcBorders>
            <w:shd w:val="clear" w:color="auto" w:fill="FFFFFF"/>
            <w:vAlign w:val="bottom"/>
          </w:tcPr>
          <w:p w14:paraId="5C9A8B95" w14:textId="77777777" w:rsidR="00AE54E3" w:rsidRPr="009C205B" w:rsidRDefault="00AE54E3"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Standardized Coefficients</w:t>
            </w:r>
          </w:p>
        </w:tc>
        <w:tc>
          <w:tcPr>
            <w:tcW w:w="874" w:type="dxa"/>
            <w:vMerge w:val="restart"/>
            <w:tcBorders>
              <w:top w:val="nil"/>
              <w:left w:val="single" w:sz="8" w:space="0" w:color="E0E0E0"/>
              <w:bottom w:val="nil"/>
              <w:right w:val="single" w:sz="8" w:space="0" w:color="E0E0E0"/>
            </w:tcBorders>
            <w:shd w:val="clear" w:color="auto" w:fill="FFFFFF"/>
            <w:vAlign w:val="bottom"/>
          </w:tcPr>
          <w:p w14:paraId="2FE9CC24" w14:textId="77777777" w:rsidR="00AE54E3" w:rsidRPr="009C205B" w:rsidRDefault="00AE54E3"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t</w:t>
            </w:r>
          </w:p>
        </w:tc>
        <w:tc>
          <w:tcPr>
            <w:tcW w:w="874" w:type="dxa"/>
            <w:vMerge w:val="restart"/>
            <w:tcBorders>
              <w:top w:val="nil"/>
              <w:left w:val="single" w:sz="8" w:space="0" w:color="E0E0E0"/>
              <w:bottom w:val="nil"/>
              <w:right w:val="single" w:sz="8" w:space="0" w:color="E0E0E0"/>
            </w:tcBorders>
            <w:shd w:val="clear" w:color="auto" w:fill="FFFFFF"/>
            <w:vAlign w:val="bottom"/>
          </w:tcPr>
          <w:p w14:paraId="374941F8" w14:textId="77777777" w:rsidR="00AE54E3" w:rsidRPr="009C205B" w:rsidRDefault="00AE54E3"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Sig.</w:t>
            </w:r>
          </w:p>
        </w:tc>
        <w:tc>
          <w:tcPr>
            <w:tcW w:w="2521" w:type="dxa"/>
            <w:gridSpan w:val="2"/>
            <w:tcBorders>
              <w:top w:val="nil"/>
              <w:left w:val="single" w:sz="8" w:space="0" w:color="E0E0E0"/>
              <w:bottom w:val="nil"/>
              <w:right w:val="nil"/>
            </w:tcBorders>
            <w:shd w:val="clear" w:color="auto" w:fill="FFFFFF"/>
            <w:vAlign w:val="bottom"/>
          </w:tcPr>
          <w:p w14:paraId="1074861D" w14:textId="77777777" w:rsidR="00AE54E3" w:rsidRPr="009C205B" w:rsidRDefault="00AE54E3"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95.0% Confidence Interval for B</w:t>
            </w:r>
          </w:p>
        </w:tc>
      </w:tr>
      <w:tr w:rsidR="00AE54E3" w:rsidRPr="009C205B" w14:paraId="478141B5" w14:textId="77777777" w:rsidTr="00AE54E3">
        <w:trPr>
          <w:cantSplit/>
          <w:trHeight w:val="119"/>
        </w:trPr>
        <w:tc>
          <w:tcPr>
            <w:tcW w:w="1606" w:type="dxa"/>
            <w:gridSpan w:val="2"/>
            <w:vMerge/>
            <w:tcBorders>
              <w:top w:val="nil"/>
              <w:left w:val="nil"/>
              <w:bottom w:val="nil"/>
              <w:right w:val="nil"/>
            </w:tcBorders>
            <w:shd w:val="clear" w:color="auto" w:fill="FFFFFF"/>
            <w:vAlign w:val="bottom"/>
          </w:tcPr>
          <w:p w14:paraId="631046AB" w14:textId="77777777" w:rsidR="00AE54E3" w:rsidRPr="009C205B" w:rsidRDefault="00AE54E3" w:rsidP="009C205B">
            <w:pPr>
              <w:spacing w:line="360" w:lineRule="auto"/>
              <w:rPr>
                <w:rFonts w:ascii="Times New Roman" w:hAnsi="Times New Roman" w:cs="Times New Roman"/>
                <w:color w:val="000000" w:themeColor="text1"/>
              </w:rPr>
            </w:pPr>
          </w:p>
        </w:tc>
        <w:tc>
          <w:tcPr>
            <w:tcW w:w="1132" w:type="dxa"/>
            <w:tcBorders>
              <w:top w:val="nil"/>
              <w:left w:val="nil"/>
              <w:bottom w:val="single" w:sz="8" w:space="0" w:color="152935"/>
              <w:right w:val="single" w:sz="8" w:space="0" w:color="E0E0E0"/>
            </w:tcBorders>
            <w:shd w:val="clear" w:color="auto" w:fill="FFFFFF"/>
            <w:vAlign w:val="bottom"/>
          </w:tcPr>
          <w:p w14:paraId="0273EFAF" w14:textId="77777777" w:rsidR="00AE54E3" w:rsidRPr="009C205B" w:rsidRDefault="00AE54E3"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B</w:t>
            </w:r>
          </w:p>
        </w:tc>
        <w:tc>
          <w:tcPr>
            <w:tcW w:w="1132" w:type="dxa"/>
            <w:tcBorders>
              <w:top w:val="nil"/>
              <w:left w:val="single" w:sz="8" w:space="0" w:color="E0E0E0"/>
              <w:bottom w:val="single" w:sz="8" w:space="0" w:color="152935"/>
              <w:right w:val="single" w:sz="8" w:space="0" w:color="E0E0E0"/>
            </w:tcBorders>
            <w:shd w:val="clear" w:color="auto" w:fill="FFFFFF"/>
            <w:vAlign w:val="bottom"/>
          </w:tcPr>
          <w:p w14:paraId="34BEACB8" w14:textId="77777777" w:rsidR="00AE54E3" w:rsidRPr="009C205B" w:rsidRDefault="00AE54E3"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Std. Error</w:t>
            </w:r>
          </w:p>
        </w:tc>
        <w:tc>
          <w:tcPr>
            <w:tcW w:w="1260" w:type="dxa"/>
            <w:tcBorders>
              <w:top w:val="nil"/>
              <w:left w:val="single" w:sz="8" w:space="0" w:color="E0E0E0"/>
              <w:bottom w:val="single" w:sz="8" w:space="0" w:color="152935"/>
              <w:right w:val="single" w:sz="8" w:space="0" w:color="E0E0E0"/>
            </w:tcBorders>
            <w:shd w:val="clear" w:color="auto" w:fill="FFFFFF"/>
            <w:vAlign w:val="bottom"/>
          </w:tcPr>
          <w:p w14:paraId="11F4E5C4" w14:textId="77777777" w:rsidR="00AE54E3" w:rsidRPr="009C205B" w:rsidRDefault="00AE54E3"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Beta</w:t>
            </w:r>
          </w:p>
        </w:tc>
        <w:tc>
          <w:tcPr>
            <w:tcW w:w="874" w:type="dxa"/>
            <w:vMerge/>
            <w:tcBorders>
              <w:top w:val="nil"/>
              <w:left w:val="single" w:sz="8" w:space="0" w:color="E0E0E0"/>
              <w:bottom w:val="nil"/>
              <w:right w:val="single" w:sz="8" w:space="0" w:color="E0E0E0"/>
            </w:tcBorders>
            <w:shd w:val="clear" w:color="auto" w:fill="FFFFFF"/>
            <w:vAlign w:val="bottom"/>
          </w:tcPr>
          <w:p w14:paraId="7B1F4F4A" w14:textId="77777777" w:rsidR="00AE54E3" w:rsidRPr="009C205B" w:rsidRDefault="00AE54E3" w:rsidP="009C205B">
            <w:pPr>
              <w:spacing w:line="360" w:lineRule="auto"/>
              <w:rPr>
                <w:rFonts w:ascii="Times New Roman" w:hAnsi="Times New Roman" w:cs="Times New Roman"/>
                <w:color w:val="000000" w:themeColor="text1"/>
              </w:rPr>
            </w:pPr>
          </w:p>
        </w:tc>
        <w:tc>
          <w:tcPr>
            <w:tcW w:w="874" w:type="dxa"/>
            <w:vMerge/>
            <w:tcBorders>
              <w:top w:val="nil"/>
              <w:left w:val="single" w:sz="8" w:space="0" w:color="E0E0E0"/>
              <w:bottom w:val="nil"/>
              <w:right w:val="single" w:sz="8" w:space="0" w:color="E0E0E0"/>
            </w:tcBorders>
            <w:shd w:val="clear" w:color="auto" w:fill="FFFFFF"/>
            <w:vAlign w:val="bottom"/>
          </w:tcPr>
          <w:p w14:paraId="7B31C7D6" w14:textId="77777777" w:rsidR="00AE54E3" w:rsidRPr="009C205B" w:rsidRDefault="00AE54E3" w:rsidP="009C205B">
            <w:pPr>
              <w:spacing w:line="360" w:lineRule="auto"/>
              <w:rPr>
                <w:rFonts w:ascii="Times New Roman" w:hAnsi="Times New Roman" w:cs="Times New Roman"/>
                <w:color w:val="000000" w:themeColor="text1"/>
              </w:rPr>
            </w:pPr>
          </w:p>
        </w:tc>
        <w:tc>
          <w:tcPr>
            <w:tcW w:w="1260" w:type="dxa"/>
            <w:tcBorders>
              <w:top w:val="nil"/>
              <w:left w:val="single" w:sz="8" w:space="0" w:color="E0E0E0"/>
              <w:bottom w:val="single" w:sz="8" w:space="0" w:color="152935"/>
              <w:right w:val="single" w:sz="8" w:space="0" w:color="E0E0E0"/>
            </w:tcBorders>
            <w:shd w:val="clear" w:color="auto" w:fill="FFFFFF"/>
            <w:vAlign w:val="bottom"/>
          </w:tcPr>
          <w:p w14:paraId="3FCC439E" w14:textId="77777777" w:rsidR="00AE54E3" w:rsidRPr="009C205B" w:rsidRDefault="00AE54E3"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Lower Bound</w:t>
            </w:r>
          </w:p>
        </w:tc>
        <w:tc>
          <w:tcPr>
            <w:tcW w:w="1260" w:type="dxa"/>
            <w:tcBorders>
              <w:top w:val="nil"/>
              <w:left w:val="single" w:sz="8" w:space="0" w:color="E0E0E0"/>
              <w:bottom w:val="single" w:sz="8" w:space="0" w:color="152935"/>
              <w:right w:val="nil"/>
            </w:tcBorders>
            <w:shd w:val="clear" w:color="auto" w:fill="FFFFFF"/>
            <w:vAlign w:val="bottom"/>
          </w:tcPr>
          <w:p w14:paraId="1A4AED60" w14:textId="77777777" w:rsidR="00AE54E3" w:rsidRPr="009C205B" w:rsidRDefault="00AE54E3"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Upper Bound</w:t>
            </w:r>
          </w:p>
        </w:tc>
      </w:tr>
      <w:tr w:rsidR="00AE54E3" w:rsidRPr="009C205B" w14:paraId="433B1369" w14:textId="77777777" w:rsidTr="00AE54E3">
        <w:trPr>
          <w:cantSplit/>
          <w:trHeight w:val="535"/>
        </w:trPr>
        <w:tc>
          <w:tcPr>
            <w:tcW w:w="628" w:type="dxa"/>
            <w:vMerge w:val="restart"/>
            <w:tcBorders>
              <w:top w:val="single" w:sz="8" w:space="0" w:color="152935"/>
              <w:left w:val="nil"/>
              <w:bottom w:val="single" w:sz="8" w:space="0" w:color="152935"/>
              <w:right w:val="nil"/>
            </w:tcBorders>
            <w:shd w:val="clear" w:color="auto" w:fill="E0E0E0"/>
          </w:tcPr>
          <w:p w14:paraId="44C2A1AF" w14:textId="77777777" w:rsidR="00AE54E3" w:rsidRPr="009C205B" w:rsidRDefault="00AE54E3"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1</w:t>
            </w:r>
          </w:p>
        </w:tc>
        <w:tc>
          <w:tcPr>
            <w:tcW w:w="977" w:type="dxa"/>
            <w:tcBorders>
              <w:top w:val="single" w:sz="8" w:space="0" w:color="152935"/>
              <w:left w:val="nil"/>
              <w:bottom w:val="single" w:sz="8" w:space="0" w:color="AEAEAE"/>
              <w:right w:val="nil"/>
            </w:tcBorders>
            <w:shd w:val="clear" w:color="auto" w:fill="E0E0E0"/>
          </w:tcPr>
          <w:p w14:paraId="79C183BF" w14:textId="77777777" w:rsidR="00AE54E3" w:rsidRPr="009C205B" w:rsidRDefault="00AE54E3"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(Constant)</w:t>
            </w:r>
          </w:p>
        </w:tc>
        <w:tc>
          <w:tcPr>
            <w:tcW w:w="1132" w:type="dxa"/>
            <w:tcBorders>
              <w:top w:val="single" w:sz="8" w:space="0" w:color="152935"/>
              <w:left w:val="nil"/>
              <w:bottom w:val="single" w:sz="8" w:space="0" w:color="AEAEAE"/>
              <w:right w:val="single" w:sz="8" w:space="0" w:color="E0E0E0"/>
            </w:tcBorders>
            <w:shd w:val="clear" w:color="auto" w:fill="F9F9FB"/>
          </w:tcPr>
          <w:p w14:paraId="0FE83A0A"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21.565</w:t>
            </w:r>
          </w:p>
        </w:tc>
        <w:tc>
          <w:tcPr>
            <w:tcW w:w="1132" w:type="dxa"/>
            <w:tcBorders>
              <w:top w:val="single" w:sz="8" w:space="0" w:color="152935"/>
              <w:left w:val="single" w:sz="8" w:space="0" w:color="E0E0E0"/>
              <w:bottom w:val="single" w:sz="8" w:space="0" w:color="AEAEAE"/>
              <w:right w:val="single" w:sz="8" w:space="0" w:color="E0E0E0"/>
            </w:tcBorders>
            <w:shd w:val="clear" w:color="auto" w:fill="F9F9FB"/>
          </w:tcPr>
          <w:p w14:paraId="5B074AA7"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7.277</w:t>
            </w:r>
          </w:p>
        </w:tc>
        <w:tc>
          <w:tcPr>
            <w:tcW w:w="1260"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41C7CB46" w14:textId="77777777" w:rsidR="00AE54E3" w:rsidRPr="009C205B" w:rsidRDefault="00AE54E3" w:rsidP="009C205B">
            <w:pPr>
              <w:spacing w:line="360" w:lineRule="auto"/>
              <w:rPr>
                <w:rFonts w:ascii="Times New Roman" w:hAnsi="Times New Roman" w:cs="Times New Roman"/>
                <w:color w:val="000000" w:themeColor="text1"/>
              </w:rPr>
            </w:pPr>
          </w:p>
        </w:tc>
        <w:tc>
          <w:tcPr>
            <w:tcW w:w="874" w:type="dxa"/>
            <w:tcBorders>
              <w:top w:val="single" w:sz="8" w:space="0" w:color="152935"/>
              <w:left w:val="single" w:sz="8" w:space="0" w:color="E0E0E0"/>
              <w:bottom w:val="single" w:sz="8" w:space="0" w:color="AEAEAE"/>
              <w:right w:val="single" w:sz="8" w:space="0" w:color="E0E0E0"/>
            </w:tcBorders>
            <w:shd w:val="clear" w:color="auto" w:fill="F9F9FB"/>
          </w:tcPr>
          <w:p w14:paraId="28CE17C5"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2.964</w:t>
            </w:r>
          </w:p>
        </w:tc>
        <w:tc>
          <w:tcPr>
            <w:tcW w:w="874" w:type="dxa"/>
            <w:tcBorders>
              <w:top w:val="single" w:sz="8" w:space="0" w:color="152935"/>
              <w:left w:val="single" w:sz="8" w:space="0" w:color="E0E0E0"/>
              <w:bottom w:val="single" w:sz="8" w:space="0" w:color="AEAEAE"/>
              <w:right w:val="single" w:sz="8" w:space="0" w:color="E0E0E0"/>
            </w:tcBorders>
            <w:shd w:val="clear" w:color="auto" w:fill="F9F9FB"/>
          </w:tcPr>
          <w:p w14:paraId="0572A428"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.004</w:t>
            </w:r>
          </w:p>
        </w:tc>
        <w:tc>
          <w:tcPr>
            <w:tcW w:w="1260" w:type="dxa"/>
            <w:tcBorders>
              <w:top w:val="single" w:sz="8" w:space="0" w:color="152935"/>
              <w:left w:val="single" w:sz="8" w:space="0" w:color="E0E0E0"/>
              <w:bottom w:val="single" w:sz="8" w:space="0" w:color="AEAEAE"/>
              <w:right w:val="single" w:sz="8" w:space="0" w:color="E0E0E0"/>
            </w:tcBorders>
            <w:shd w:val="clear" w:color="auto" w:fill="F9F9FB"/>
          </w:tcPr>
          <w:p w14:paraId="1A103FDE"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7.157</w:t>
            </w:r>
          </w:p>
        </w:tc>
        <w:tc>
          <w:tcPr>
            <w:tcW w:w="1260" w:type="dxa"/>
            <w:tcBorders>
              <w:top w:val="single" w:sz="8" w:space="0" w:color="152935"/>
              <w:left w:val="single" w:sz="8" w:space="0" w:color="E0E0E0"/>
              <w:bottom w:val="single" w:sz="8" w:space="0" w:color="AEAEAE"/>
              <w:right w:val="nil"/>
            </w:tcBorders>
            <w:shd w:val="clear" w:color="auto" w:fill="F9F9FB"/>
          </w:tcPr>
          <w:p w14:paraId="7C6ED700"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35.974</w:t>
            </w:r>
          </w:p>
        </w:tc>
      </w:tr>
      <w:tr w:rsidR="00AE54E3" w:rsidRPr="009C205B" w14:paraId="1B344A5F" w14:textId="77777777" w:rsidTr="00AE54E3">
        <w:trPr>
          <w:cantSplit/>
          <w:trHeight w:val="119"/>
        </w:trPr>
        <w:tc>
          <w:tcPr>
            <w:tcW w:w="628" w:type="dxa"/>
            <w:vMerge/>
            <w:tcBorders>
              <w:top w:val="single" w:sz="8" w:space="0" w:color="152935"/>
              <w:left w:val="nil"/>
              <w:bottom w:val="single" w:sz="8" w:space="0" w:color="152935"/>
              <w:right w:val="nil"/>
            </w:tcBorders>
            <w:shd w:val="clear" w:color="auto" w:fill="E0E0E0"/>
          </w:tcPr>
          <w:p w14:paraId="4C647916" w14:textId="77777777" w:rsidR="00AE54E3" w:rsidRPr="009C205B" w:rsidRDefault="00AE54E3" w:rsidP="009C205B">
            <w:pPr>
              <w:spacing w:line="360" w:lineRule="auto"/>
              <w:rPr>
                <w:rFonts w:ascii="Times New Roman" w:hAnsi="Times New Roman" w:cs="Times New Roman"/>
                <w:color w:val="000000" w:themeColor="text1"/>
              </w:rPr>
            </w:pPr>
          </w:p>
        </w:tc>
        <w:tc>
          <w:tcPr>
            <w:tcW w:w="977" w:type="dxa"/>
            <w:tcBorders>
              <w:top w:val="single" w:sz="8" w:space="0" w:color="AEAEAE"/>
              <w:left w:val="nil"/>
              <w:bottom w:val="single" w:sz="8" w:space="0" w:color="AEAEAE"/>
              <w:right w:val="nil"/>
            </w:tcBorders>
            <w:shd w:val="clear" w:color="auto" w:fill="E0E0E0"/>
          </w:tcPr>
          <w:p w14:paraId="458627F2" w14:textId="77777777" w:rsidR="00AE54E3" w:rsidRPr="009C205B" w:rsidRDefault="00AE54E3"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IDEA Score</w:t>
            </w:r>
          </w:p>
        </w:tc>
        <w:tc>
          <w:tcPr>
            <w:tcW w:w="1132" w:type="dxa"/>
            <w:tcBorders>
              <w:top w:val="single" w:sz="8" w:space="0" w:color="AEAEAE"/>
              <w:left w:val="nil"/>
              <w:bottom w:val="single" w:sz="8" w:space="0" w:color="AEAEAE"/>
              <w:right w:val="single" w:sz="8" w:space="0" w:color="E0E0E0"/>
            </w:tcBorders>
            <w:shd w:val="clear" w:color="auto" w:fill="F9F9FB"/>
          </w:tcPr>
          <w:p w14:paraId="46B7386B"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.372</w:t>
            </w:r>
          </w:p>
        </w:tc>
        <w:tc>
          <w:tcPr>
            <w:tcW w:w="1132" w:type="dxa"/>
            <w:tcBorders>
              <w:top w:val="single" w:sz="8" w:space="0" w:color="AEAEAE"/>
              <w:left w:val="single" w:sz="8" w:space="0" w:color="E0E0E0"/>
              <w:bottom w:val="single" w:sz="8" w:space="0" w:color="AEAEAE"/>
              <w:right w:val="single" w:sz="8" w:space="0" w:color="E0E0E0"/>
            </w:tcBorders>
            <w:shd w:val="clear" w:color="auto" w:fill="F9F9FB"/>
          </w:tcPr>
          <w:p w14:paraId="7DFC41FA"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.089</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517BFD3E"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.357</w:t>
            </w:r>
          </w:p>
        </w:tc>
        <w:tc>
          <w:tcPr>
            <w:tcW w:w="874" w:type="dxa"/>
            <w:tcBorders>
              <w:top w:val="single" w:sz="8" w:space="0" w:color="AEAEAE"/>
              <w:left w:val="single" w:sz="8" w:space="0" w:color="E0E0E0"/>
              <w:bottom w:val="single" w:sz="8" w:space="0" w:color="AEAEAE"/>
              <w:right w:val="single" w:sz="8" w:space="0" w:color="E0E0E0"/>
            </w:tcBorders>
            <w:shd w:val="clear" w:color="auto" w:fill="F9F9FB"/>
          </w:tcPr>
          <w:p w14:paraId="1CAF233E"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4.176</w:t>
            </w:r>
          </w:p>
        </w:tc>
        <w:tc>
          <w:tcPr>
            <w:tcW w:w="874" w:type="dxa"/>
            <w:tcBorders>
              <w:top w:val="single" w:sz="8" w:space="0" w:color="AEAEAE"/>
              <w:left w:val="single" w:sz="8" w:space="0" w:color="E0E0E0"/>
              <w:bottom w:val="single" w:sz="8" w:space="0" w:color="AEAEAE"/>
              <w:right w:val="single" w:sz="8" w:space="0" w:color="E0E0E0"/>
            </w:tcBorders>
            <w:shd w:val="clear" w:color="auto" w:fill="F9F9FB"/>
          </w:tcPr>
          <w:p w14:paraId="05E7D4B3"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&lt;.001</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29D77BF8"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.196</w:t>
            </w:r>
          </w:p>
        </w:tc>
        <w:tc>
          <w:tcPr>
            <w:tcW w:w="1260" w:type="dxa"/>
            <w:tcBorders>
              <w:top w:val="single" w:sz="8" w:space="0" w:color="AEAEAE"/>
              <w:left w:val="single" w:sz="8" w:space="0" w:color="E0E0E0"/>
              <w:bottom w:val="single" w:sz="8" w:space="0" w:color="AEAEAE"/>
              <w:right w:val="nil"/>
            </w:tcBorders>
            <w:shd w:val="clear" w:color="auto" w:fill="F9F9FB"/>
          </w:tcPr>
          <w:p w14:paraId="4ABBA1A0"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.549</w:t>
            </w:r>
          </w:p>
        </w:tc>
      </w:tr>
      <w:tr w:rsidR="00AE54E3" w:rsidRPr="009C205B" w14:paraId="0EA10968" w14:textId="77777777" w:rsidTr="00AE54E3">
        <w:trPr>
          <w:cantSplit/>
          <w:trHeight w:val="592"/>
        </w:trPr>
        <w:tc>
          <w:tcPr>
            <w:tcW w:w="628" w:type="dxa"/>
            <w:vMerge/>
            <w:tcBorders>
              <w:top w:val="single" w:sz="8" w:space="0" w:color="152935"/>
              <w:left w:val="nil"/>
              <w:bottom w:val="single" w:sz="8" w:space="0" w:color="152935"/>
              <w:right w:val="nil"/>
            </w:tcBorders>
            <w:shd w:val="clear" w:color="auto" w:fill="E0E0E0"/>
          </w:tcPr>
          <w:p w14:paraId="4015F0C9" w14:textId="77777777" w:rsidR="00AE54E3" w:rsidRPr="009C205B" w:rsidRDefault="00AE54E3" w:rsidP="009C205B">
            <w:pPr>
              <w:spacing w:line="360" w:lineRule="auto"/>
              <w:rPr>
                <w:rFonts w:ascii="Times New Roman" w:hAnsi="Times New Roman" w:cs="Times New Roman"/>
                <w:color w:val="000000" w:themeColor="text1"/>
              </w:rPr>
            </w:pPr>
          </w:p>
        </w:tc>
        <w:tc>
          <w:tcPr>
            <w:tcW w:w="977" w:type="dxa"/>
            <w:tcBorders>
              <w:top w:val="single" w:sz="8" w:space="0" w:color="AEAEAE"/>
              <w:left w:val="nil"/>
              <w:bottom w:val="single" w:sz="8" w:space="0" w:color="152935"/>
              <w:right w:val="nil"/>
            </w:tcBorders>
            <w:shd w:val="clear" w:color="auto" w:fill="E0E0E0"/>
          </w:tcPr>
          <w:p w14:paraId="24C3136E" w14:textId="77777777" w:rsidR="00AE54E3" w:rsidRPr="009C205B" w:rsidRDefault="00AE54E3"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Age</w:t>
            </w:r>
          </w:p>
        </w:tc>
        <w:tc>
          <w:tcPr>
            <w:tcW w:w="1132" w:type="dxa"/>
            <w:tcBorders>
              <w:top w:val="single" w:sz="8" w:space="0" w:color="AEAEAE"/>
              <w:left w:val="nil"/>
              <w:bottom w:val="single" w:sz="8" w:space="0" w:color="152935"/>
              <w:right w:val="single" w:sz="8" w:space="0" w:color="E0E0E0"/>
            </w:tcBorders>
            <w:shd w:val="clear" w:color="auto" w:fill="F9F9FB"/>
          </w:tcPr>
          <w:p w14:paraId="6ACD3694"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.673</w:t>
            </w:r>
          </w:p>
        </w:tc>
        <w:tc>
          <w:tcPr>
            <w:tcW w:w="1132" w:type="dxa"/>
            <w:tcBorders>
              <w:top w:val="single" w:sz="8" w:space="0" w:color="AEAEAE"/>
              <w:left w:val="single" w:sz="8" w:space="0" w:color="E0E0E0"/>
              <w:bottom w:val="single" w:sz="8" w:space="0" w:color="152935"/>
              <w:right w:val="single" w:sz="8" w:space="0" w:color="E0E0E0"/>
            </w:tcBorders>
            <w:shd w:val="clear" w:color="auto" w:fill="F9F9FB"/>
          </w:tcPr>
          <w:p w14:paraId="5DB3C0E1"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1.082</w:t>
            </w:r>
          </w:p>
        </w:tc>
        <w:tc>
          <w:tcPr>
            <w:tcW w:w="1260" w:type="dxa"/>
            <w:tcBorders>
              <w:top w:val="single" w:sz="8" w:space="0" w:color="AEAEAE"/>
              <w:left w:val="single" w:sz="8" w:space="0" w:color="E0E0E0"/>
              <w:bottom w:val="single" w:sz="8" w:space="0" w:color="152935"/>
              <w:right w:val="single" w:sz="8" w:space="0" w:color="E0E0E0"/>
            </w:tcBorders>
            <w:shd w:val="clear" w:color="auto" w:fill="F9F9FB"/>
          </w:tcPr>
          <w:p w14:paraId="53FB4DFB"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.053</w:t>
            </w:r>
          </w:p>
        </w:tc>
        <w:tc>
          <w:tcPr>
            <w:tcW w:w="874" w:type="dxa"/>
            <w:tcBorders>
              <w:top w:val="single" w:sz="8" w:space="0" w:color="AEAEAE"/>
              <w:left w:val="single" w:sz="8" w:space="0" w:color="E0E0E0"/>
              <w:bottom w:val="single" w:sz="8" w:space="0" w:color="152935"/>
              <w:right w:val="single" w:sz="8" w:space="0" w:color="E0E0E0"/>
            </w:tcBorders>
            <w:shd w:val="clear" w:color="auto" w:fill="F9F9FB"/>
          </w:tcPr>
          <w:p w14:paraId="6AEB72A5"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.622</w:t>
            </w:r>
          </w:p>
        </w:tc>
        <w:tc>
          <w:tcPr>
            <w:tcW w:w="874" w:type="dxa"/>
            <w:tcBorders>
              <w:top w:val="single" w:sz="8" w:space="0" w:color="AEAEAE"/>
              <w:left w:val="single" w:sz="8" w:space="0" w:color="E0E0E0"/>
              <w:bottom w:val="single" w:sz="8" w:space="0" w:color="152935"/>
              <w:right w:val="single" w:sz="8" w:space="0" w:color="E0E0E0"/>
            </w:tcBorders>
            <w:shd w:val="clear" w:color="auto" w:fill="F9F9FB"/>
          </w:tcPr>
          <w:p w14:paraId="659A0353"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.535</w:t>
            </w:r>
          </w:p>
        </w:tc>
        <w:tc>
          <w:tcPr>
            <w:tcW w:w="1260" w:type="dxa"/>
            <w:tcBorders>
              <w:top w:val="single" w:sz="8" w:space="0" w:color="AEAEAE"/>
              <w:left w:val="single" w:sz="8" w:space="0" w:color="E0E0E0"/>
              <w:bottom w:val="single" w:sz="8" w:space="0" w:color="152935"/>
              <w:right w:val="single" w:sz="8" w:space="0" w:color="E0E0E0"/>
            </w:tcBorders>
            <w:shd w:val="clear" w:color="auto" w:fill="F9F9FB"/>
          </w:tcPr>
          <w:p w14:paraId="607E69D5"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-1.469</w:t>
            </w:r>
          </w:p>
        </w:tc>
        <w:tc>
          <w:tcPr>
            <w:tcW w:w="1260" w:type="dxa"/>
            <w:tcBorders>
              <w:top w:val="single" w:sz="8" w:space="0" w:color="AEAEAE"/>
              <w:left w:val="single" w:sz="8" w:space="0" w:color="E0E0E0"/>
              <w:bottom w:val="single" w:sz="8" w:space="0" w:color="152935"/>
              <w:right w:val="nil"/>
            </w:tcBorders>
            <w:shd w:val="clear" w:color="auto" w:fill="F9F9FB"/>
          </w:tcPr>
          <w:p w14:paraId="6CAEF2AF" w14:textId="77777777" w:rsidR="00AE54E3" w:rsidRPr="009C205B" w:rsidRDefault="00AE54E3"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2.816</w:t>
            </w:r>
          </w:p>
        </w:tc>
      </w:tr>
      <w:tr w:rsidR="00AE54E3" w:rsidRPr="009C205B" w14:paraId="3D6DD57A" w14:textId="77777777" w:rsidTr="00AE54E3">
        <w:trPr>
          <w:cantSplit/>
          <w:trHeight w:val="260"/>
        </w:trPr>
        <w:tc>
          <w:tcPr>
            <w:tcW w:w="9402" w:type="dxa"/>
            <w:gridSpan w:val="9"/>
            <w:tcBorders>
              <w:top w:val="nil"/>
              <w:left w:val="nil"/>
              <w:bottom w:val="nil"/>
              <w:right w:val="nil"/>
            </w:tcBorders>
            <w:shd w:val="clear" w:color="auto" w:fill="FFFFFF"/>
          </w:tcPr>
          <w:p w14:paraId="52F28890" w14:textId="77777777" w:rsidR="00AE54E3" w:rsidRPr="009C205B" w:rsidRDefault="00AE54E3"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a. Dependent Variable: CF Score</w:t>
            </w:r>
          </w:p>
        </w:tc>
      </w:tr>
    </w:tbl>
    <w:p w14:paraId="39A38901" w14:textId="77777777" w:rsidR="00AE54E3" w:rsidRPr="009C205B" w:rsidRDefault="00AE54E3" w:rsidP="009C205B">
      <w:pPr>
        <w:spacing w:line="360" w:lineRule="auto"/>
        <w:rPr>
          <w:rFonts w:ascii="Times New Roman" w:hAnsi="Times New Roman" w:cs="Times New Roman"/>
          <w:color w:val="000000" w:themeColor="text1"/>
        </w:rPr>
      </w:pPr>
    </w:p>
    <w:p w14:paraId="7A20C345" w14:textId="77777777" w:rsidR="00604463" w:rsidRPr="009C205B" w:rsidRDefault="00604463" w:rsidP="009C205B">
      <w:pPr>
        <w:spacing w:line="360" w:lineRule="auto"/>
        <w:rPr>
          <w:rFonts w:ascii="Times New Roman" w:hAnsi="Times New Roman" w:cs="Times New Roman"/>
          <w:color w:val="000000" w:themeColor="text1"/>
        </w:rPr>
      </w:pPr>
    </w:p>
    <w:p w14:paraId="3761E3F4" w14:textId="77777777" w:rsidR="007A0147" w:rsidRDefault="007A0147">
      <w:pPr>
        <w:autoSpaceDE/>
        <w:autoSpaceDN/>
        <w:adjustRightInd/>
        <w:spacing w:after="160" w:line="278" w:lineRule="auto"/>
        <w:rPr>
          <w:rFonts w:ascii="Times New Roman" w:eastAsiaTheme="majorEastAsia" w:hAnsi="Times New Roman" w:cs="Times New Roman"/>
          <w:b/>
          <w:bCs/>
          <w:color w:val="000000" w:themeColor="text1"/>
          <w:shd w:val="clear" w:color="auto" w:fill="FFFFFF"/>
        </w:rPr>
      </w:pPr>
      <w:r>
        <w:rPr>
          <w:rFonts w:ascii="Times New Roman" w:hAnsi="Times New Roman" w:cs="Times New Roman"/>
          <w:b/>
          <w:bCs/>
          <w:color w:val="000000" w:themeColor="text1"/>
          <w:shd w:val="clear" w:color="auto" w:fill="FFFFFF"/>
        </w:rPr>
        <w:br w:type="page"/>
      </w:r>
    </w:p>
    <w:p w14:paraId="08AC6C91" w14:textId="3E2BF4FA" w:rsidR="00FB0659" w:rsidRPr="009C205B" w:rsidRDefault="00581DC4" w:rsidP="009C205B">
      <w:pPr>
        <w:pStyle w:val="Heading2"/>
        <w:spacing w:line="360" w:lineRule="auto"/>
        <w:rPr>
          <w:rFonts w:ascii="Times New Roman" w:hAnsi="Times New Roman" w:cs="Times New Roman"/>
          <w:b/>
          <w:bCs/>
          <w:color w:val="000000" w:themeColor="text1"/>
          <w:sz w:val="24"/>
          <w:szCs w:val="24"/>
          <w:shd w:val="clear" w:color="auto" w:fill="FFFFFF"/>
        </w:rPr>
      </w:pPr>
      <w:bookmarkStart w:id="68" w:name="_Toc225779598"/>
      <w:r w:rsidRPr="009C205B">
        <w:rPr>
          <w:rFonts w:ascii="Times New Roman" w:hAnsi="Times New Roman" w:cs="Times New Roman"/>
          <w:b/>
          <w:bCs/>
          <w:color w:val="000000" w:themeColor="text1"/>
          <w:sz w:val="24"/>
          <w:szCs w:val="24"/>
          <w:shd w:val="clear" w:color="auto" w:fill="FFFFFF"/>
        </w:rPr>
        <w:lastRenderedPageBreak/>
        <w:t xml:space="preserve">Appendix </w:t>
      </w:r>
      <w:r w:rsidR="009C6F89">
        <w:rPr>
          <w:rFonts w:ascii="Times New Roman" w:hAnsi="Times New Roman" w:cs="Times New Roman"/>
          <w:b/>
          <w:bCs/>
          <w:color w:val="000000" w:themeColor="text1"/>
          <w:sz w:val="24"/>
          <w:szCs w:val="24"/>
          <w:shd w:val="clear" w:color="auto" w:fill="FFFFFF"/>
        </w:rPr>
        <w:t>O</w:t>
      </w:r>
      <w:r w:rsidRPr="009C205B">
        <w:rPr>
          <w:rFonts w:ascii="Times New Roman" w:hAnsi="Times New Roman" w:cs="Times New Roman"/>
          <w:b/>
          <w:bCs/>
          <w:color w:val="000000" w:themeColor="text1"/>
          <w:sz w:val="24"/>
          <w:szCs w:val="24"/>
          <w:shd w:val="clear" w:color="auto" w:fill="FFFFFF"/>
        </w:rPr>
        <w:t>: Regression 2 SPSS Output</w:t>
      </w:r>
      <w:bookmarkEnd w:id="68"/>
    </w:p>
    <w:p w14:paraId="02C7088D" w14:textId="77777777" w:rsidR="00407BE4" w:rsidRPr="009C205B" w:rsidRDefault="00407BE4" w:rsidP="009C205B">
      <w:pPr>
        <w:spacing w:line="360" w:lineRule="auto"/>
        <w:rPr>
          <w:rFonts w:ascii="Times New Roman" w:hAnsi="Times New Roman" w:cs="Times New Roman"/>
          <w:color w:val="000000" w:themeColor="text1"/>
        </w:rPr>
      </w:pPr>
    </w:p>
    <w:p w14:paraId="13BDA934" w14:textId="77777777" w:rsidR="00407BE4" w:rsidRPr="009C205B" w:rsidRDefault="00407BE4" w:rsidP="009C205B">
      <w:pPr>
        <w:spacing w:line="360" w:lineRule="auto"/>
        <w:rPr>
          <w:rFonts w:ascii="Times New Roman" w:hAnsi="Times New Roman" w:cs="Times New Roman"/>
          <w:color w:val="000000" w:themeColor="text1"/>
        </w:rPr>
      </w:pPr>
    </w:p>
    <w:p w14:paraId="2E633C1E" w14:textId="64ADC1DB" w:rsidR="00BA471C" w:rsidRPr="009C205B" w:rsidRDefault="00407BE4" w:rsidP="009C205B">
      <w:pPr>
        <w:spacing w:line="360" w:lineRule="auto"/>
        <w:rPr>
          <w:rFonts w:ascii="Times New Roman" w:hAnsi="Times New Roman" w:cs="Times New Roman"/>
          <w:b/>
          <w:bCs/>
          <w:color w:val="000000" w:themeColor="text1"/>
        </w:rPr>
      </w:pPr>
      <w:r w:rsidRPr="009C205B">
        <w:rPr>
          <w:rFonts w:ascii="Times New Roman" w:hAnsi="Times New Roman" w:cs="Times New Roman"/>
          <w:b/>
          <w:bCs/>
          <w:color w:val="000000" w:themeColor="text1"/>
        </w:rPr>
        <w:t xml:space="preserve">Appendix Table </w:t>
      </w:r>
      <w:r w:rsidR="009C6F89">
        <w:rPr>
          <w:rFonts w:ascii="Times New Roman" w:hAnsi="Times New Roman" w:cs="Times New Roman"/>
          <w:b/>
          <w:bCs/>
          <w:color w:val="000000" w:themeColor="text1"/>
        </w:rPr>
        <w:t>O</w:t>
      </w:r>
      <w:r w:rsidRPr="009C205B">
        <w:rPr>
          <w:rFonts w:ascii="Times New Roman" w:hAnsi="Times New Roman" w:cs="Times New Roman"/>
          <w:b/>
          <w:bCs/>
          <w:color w:val="000000" w:themeColor="text1"/>
        </w:rPr>
        <w:t>1</w:t>
      </w:r>
    </w:p>
    <w:tbl>
      <w:tblPr>
        <w:tblW w:w="6644" w:type="dxa"/>
        <w:tblLayout w:type="fixed"/>
        <w:tblCellMar>
          <w:left w:w="0" w:type="dxa"/>
          <w:right w:w="0" w:type="dxa"/>
        </w:tblCellMar>
        <w:tblLook w:val="0000" w:firstRow="0" w:lastRow="0" w:firstColumn="0" w:lastColumn="0" w:noHBand="0" w:noVBand="0"/>
      </w:tblPr>
      <w:tblGrid>
        <w:gridCol w:w="854"/>
        <w:gridCol w:w="1186"/>
        <w:gridCol w:w="1186"/>
        <w:gridCol w:w="1709"/>
        <w:gridCol w:w="1709"/>
      </w:tblGrid>
      <w:tr w:rsidR="00BA471C" w:rsidRPr="009C205B" w14:paraId="776010F5" w14:textId="77777777">
        <w:trPr>
          <w:cantSplit/>
        </w:trPr>
        <w:tc>
          <w:tcPr>
            <w:tcW w:w="6640" w:type="dxa"/>
            <w:gridSpan w:val="5"/>
            <w:tcBorders>
              <w:top w:val="nil"/>
              <w:left w:val="nil"/>
              <w:bottom w:val="nil"/>
              <w:right w:val="nil"/>
            </w:tcBorders>
            <w:shd w:val="clear" w:color="auto" w:fill="FFFFFF"/>
            <w:vAlign w:val="center"/>
          </w:tcPr>
          <w:p w14:paraId="30062902" w14:textId="77777777" w:rsidR="00BA471C" w:rsidRPr="009C205B" w:rsidRDefault="00BA471C"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b/>
                <w:bCs/>
                <w:color w:val="000000" w:themeColor="text1"/>
              </w:rPr>
              <w:t>Model Summary</w:t>
            </w:r>
          </w:p>
        </w:tc>
      </w:tr>
      <w:tr w:rsidR="00BA471C" w:rsidRPr="009C205B" w14:paraId="09C7E467" w14:textId="77777777">
        <w:trPr>
          <w:cantSplit/>
        </w:trPr>
        <w:tc>
          <w:tcPr>
            <w:tcW w:w="854" w:type="dxa"/>
            <w:tcBorders>
              <w:top w:val="nil"/>
              <w:left w:val="nil"/>
              <w:bottom w:val="single" w:sz="8" w:space="0" w:color="152935"/>
              <w:right w:val="nil"/>
            </w:tcBorders>
            <w:shd w:val="clear" w:color="auto" w:fill="FFFFFF"/>
            <w:vAlign w:val="bottom"/>
          </w:tcPr>
          <w:p w14:paraId="3B778209" w14:textId="77777777" w:rsidR="00BA471C" w:rsidRPr="009C205B" w:rsidRDefault="00BA471C"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Model</w:t>
            </w:r>
          </w:p>
        </w:tc>
        <w:tc>
          <w:tcPr>
            <w:tcW w:w="1185" w:type="dxa"/>
            <w:tcBorders>
              <w:top w:val="nil"/>
              <w:left w:val="nil"/>
              <w:bottom w:val="single" w:sz="8" w:space="0" w:color="152935"/>
              <w:right w:val="single" w:sz="8" w:space="0" w:color="E0E0E0"/>
            </w:tcBorders>
            <w:shd w:val="clear" w:color="auto" w:fill="FFFFFF"/>
            <w:vAlign w:val="bottom"/>
          </w:tcPr>
          <w:p w14:paraId="72C476D9" w14:textId="77777777" w:rsidR="00BA471C" w:rsidRPr="009C205B" w:rsidRDefault="00BA471C"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R</w:t>
            </w:r>
          </w:p>
        </w:tc>
        <w:tc>
          <w:tcPr>
            <w:tcW w:w="1185" w:type="dxa"/>
            <w:tcBorders>
              <w:top w:val="nil"/>
              <w:left w:val="single" w:sz="8" w:space="0" w:color="E0E0E0"/>
              <w:bottom w:val="single" w:sz="8" w:space="0" w:color="152935"/>
              <w:right w:val="single" w:sz="8" w:space="0" w:color="E0E0E0"/>
            </w:tcBorders>
            <w:shd w:val="clear" w:color="auto" w:fill="FFFFFF"/>
            <w:vAlign w:val="bottom"/>
          </w:tcPr>
          <w:p w14:paraId="76104C07" w14:textId="77777777" w:rsidR="00BA471C" w:rsidRPr="009C205B" w:rsidRDefault="00BA471C"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R Square</w:t>
            </w:r>
          </w:p>
        </w:tc>
        <w:tc>
          <w:tcPr>
            <w:tcW w:w="1708" w:type="dxa"/>
            <w:tcBorders>
              <w:top w:val="nil"/>
              <w:left w:val="single" w:sz="8" w:space="0" w:color="E0E0E0"/>
              <w:bottom w:val="single" w:sz="8" w:space="0" w:color="152935"/>
              <w:right w:val="single" w:sz="8" w:space="0" w:color="E0E0E0"/>
            </w:tcBorders>
            <w:shd w:val="clear" w:color="auto" w:fill="FFFFFF"/>
            <w:vAlign w:val="bottom"/>
          </w:tcPr>
          <w:p w14:paraId="6A41A9A4" w14:textId="77777777" w:rsidR="00BA471C" w:rsidRPr="009C205B" w:rsidRDefault="00BA471C"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Adjusted R Square</w:t>
            </w:r>
          </w:p>
        </w:tc>
        <w:tc>
          <w:tcPr>
            <w:tcW w:w="1708" w:type="dxa"/>
            <w:tcBorders>
              <w:top w:val="nil"/>
              <w:left w:val="single" w:sz="8" w:space="0" w:color="E0E0E0"/>
              <w:bottom w:val="single" w:sz="8" w:space="0" w:color="152935"/>
              <w:right w:val="nil"/>
            </w:tcBorders>
            <w:shd w:val="clear" w:color="auto" w:fill="FFFFFF"/>
            <w:vAlign w:val="bottom"/>
          </w:tcPr>
          <w:p w14:paraId="7415F794" w14:textId="77777777" w:rsidR="00BA471C" w:rsidRPr="009C205B" w:rsidRDefault="00BA471C"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Std. Error of the Estimate</w:t>
            </w:r>
          </w:p>
        </w:tc>
      </w:tr>
      <w:tr w:rsidR="00BA471C" w:rsidRPr="009C205B" w14:paraId="50CEE8EF" w14:textId="77777777">
        <w:trPr>
          <w:cantSplit/>
        </w:trPr>
        <w:tc>
          <w:tcPr>
            <w:tcW w:w="854" w:type="dxa"/>
            <w:tcBorders>
              <w:top w:val="single" w:sz="8" w:space="0" w:color="152935"/>
              <w:left w:val="nil"/>
              <w:bottom w:val="single" w:sz="8" w:space="0" w:color="152935"/>
              <w:right w:val="nil"/>
            </w:tcBorders>
            <w:shd w:val="clear" w:color="auto" w:fill="E0E0E0"/>
          </w:tcPr>
          <w:p w14:paraId="5491EBA7" w14:textId="77777777" w:rsidR="00BA471C" w:rsidRPr="009C205B" w:rsidRDefault="00BA471C"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1</w:t>
            </w:r>
          </w:p>
        </w:tc>
        <w:tc>
          <w:tcPr>
            <w:tcW w:w="1185" w:type="dxa"/>
            <w:tcBorders>
              <w:top w:val="single" w:sz="8" w:space="0" w:color="152935"/>
              <w:left w:val="nil"/>
              <w:bottom w:val="single" w:sz="8" w:space="0" w:color="152935"/>
              <w:right w:val="single" w:sz="8" w:space="0" w:color="E0E0E0"/>
            </w:tcBorders>
            <w:shd w:val="clear" w:color="auto" w:fill="F9F9FB"/>
          </w:tcPr>
          <w:p w14:paraId="7D0A5442"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.402</w:t>
            </w:r>
            <w:r w:rsidRPr="009C205B">
              <w:rPr>
                <w:rFonts w:ascii="Times New Roman" w:hAnsi="Times New Roman" w:cs="Times New Roman"/>
                <w:color w:val="000000" w:themeColor="text1"/>
                <w:vertAlign w:val="superscript"/>
              </w:rPr>
              <w:t>a</w:t>
            </w:r>
          </w:p>
        </w:tc>
        <w:tc>
          <w:tcPr>
            <w:tcW w:w="1185" w:type="dxa"/>
            <w:tcBorders>
              <w:top w:val="single" w:sz="8" w:space="0" w:color="152935"/>
              <w:left w:val="single" w:sz="8" w:space="0" w:color="E0E0E0"/>
              <w:bottom w:val="single" w:sz="8" w:space="0" w:color="152935"/>
              <w:right w:val="single" w:sz="8" w:space="0" w:color="E0E0E0"/>
            </w:tcBorders>
            <w:shd w:val="clear" w:color="auto" w:fill="F9F9FB"/>
          </w:tcPr>
          <w:p w14:paraId="104F6C14"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.161</w:t>
            </w:r>
          </w:p>
        </w:tc>
        <w:tc>
          <w:tcPr>
            <w:tcW w:w="1708" w:type="dxa"/>
            <w:tcBorders>
              <w:top w:val="single" w:sz="8" w:space="0" w:color="152935"/>
              <w:left w:val="single" w:sz="8" w:space="0" w:color="E0E0E0"/>
              <w:bottom w:val="single" w:sz="8" w:space="0" w:color="152935"/>
              <w:right w:val="single" w:sz="8" w:space="0" w:color="E0E0E0"/>
            </w:tcBorders>
            <w:shd w:val="clear" w:color="auto" w:fill="F9F9FB"/>
          </w:tcPr>
          <w:p w14:paraId="51F1F7BB"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.117</w:t>
            </w:r>
          </w:p>
        </w:tc>
        <w:tc>
          <w:tcPr>
            <w:tcW w:w="1708" w:type="dxa"/>
            <w:tcBorders>
              <w:top w:val="single" w:sz="8" w:space="0" w:color="152935"/>
              <w:left w:val="single" w:sz="8" w:space="0" w:color="E0E0E0"/>
              <w:bottom w:val="single" w:sz="8" w:space="0" w:color="152935"/>
              <w:right w:val="nil"/>
            </w:tcBorders>
            <w:shd w:val="clear" w:color="auto" w:fill="F9F9FB"/>
          </w:tcPr>
          <w:p w14:paraId="4AB9B12D"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5.964</w:t>
            </w:r>
          </w:p>
        </w:tc>
      </w:tr>
      <w:tr w:rsidR="00BA471C" w:rsidRPr="009C205B" w14:paraId="000B9E19" w14:textId="77777777">
        <w:trPr>
          <w:cantSplit/>
        </w:trPr>
        <w:tc>
          <w:tcPr>
            <w:tcW w:w="6640" w:type="dxa"/>
            <w:gridSpan w:val="5"/>
            <w:tcBorders>
              <w:top w:val="nil"/>
              <w:left w:val="nil"/>
              <w:bottom w:val="nil"/>
              <w:right w:val="nil"/>
            </w:tcBorders>
            <w:shd w:val="clear" w:color="auto" w:fill="FFFFFF"/>
          </w:tcPr>
          <w:p w14:paraId="2CCAEDA5" w14:textId="229D6671" w:rsidR="00BA471C" w:rsidRPr="009C205B" w:rsidRDefault="00BA471C"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 xml:space="preserve">a. Predictors: (Constant), Other-Focused (Reversed Scoring), Feeling "In-Between", Age, Experimentation/Possibilities, Identity </w:t>
            </w:r>
            <w:r w:rsidR="00B23641" w:rsidRPr="009C205B">
              <w:rPr>
                <w:rFonts w:ascii="Times New Roman" w:hAnsi="Times New Roman" w:cs="Times New Roman"/>
                <w:color w:val="000000" w:themeColor="text1"/>
              </w:rPr>
              <w:t>Exploration,</w:t>
            </w:r>
            <w:r w:rsidRPr="009C205B">
              <w:rPr>
                <w:rFonts w:ascii="Times New Roman" w:hAnsi="Times New Roman" w:cs="Times New Roman"/>
                <w:color w:val="000000" w:themeColor="text1"/>
              </w:rPr>
              <w:t xml:space="preserve"> Self-Focused</w:t>
            </w:r>
          </w:p>
        </w:tc>
      </w:tr>
    </w:tbl>
    <w:p w14:paraId="58BCDFAD" w14:textId="77777777" w:rsidR="00BA471C" w:rsidRPr="009C205B" w:rsidRDefault="00BA471C" w:rsidP="009C205B">
      <w:pPr>
        <w:spacing w:line="360" w:lineRule="auto"/>
        <w:rPr>
          <w:rFonts w:ascii="Times New Roman" w:hAnsi="Times New Roman" w:cs="Times New Roman"/>
          <w:color w:val="000000" w:themeColor="text1"/>
        </w:rPr>
      </w:pPr>
    </w:p>
    <w:p w14:paraId="1A9295E9" w14:textId="152700EB" w:rsidR="00407BE4" w:rsidRPr="009C205B" w:rsidRDefault="00407BE4" w:rsidP="009C205B">
      <w:pPr>
        <w:spacing w:line="360" w:lineRule="auto"/>
        <w:rPr>
          <w:rFonts w:ascii="Times New Roman" w:hAnsi="Times New Roman" w:cs="Times New Roman"/>
          <w:b/>
          <w:bCs/>
          <w:color w:val="000000" w:themeColor="text1"/>
        </w:rPr>
      </w:pPr>
      <w:r w:rsidRPr="009C205B">
        <w:rPr>
          <w:rFonts w:ascii="Times New Roman" w:hAnsi="Times New Roman" w:cs="Times New Roman"/>
          <w:b/>
          <w:bCs/>
          <w:color w:val="000000" w:themeColor="text1"/>
        </w:rPr>
        <w:t xml:space="preserve">Appendix Table </w:t>
      </w:r>
      <w:r w:rsidR="009C6F89">
        <w:rPr>
          <w:rFonts w:ascii="Times New Roman" w:hAnsi="Times New Roman" w:cs="Times New Roman"/>
          <w:b/>
          <w:bCs/>
          <w:color w:val="000000" w:themeColor="text1"/>
        </w:rPr>
        <w:t>O</w:t>
      </w:r>
      <w:r w:rsidRPr="009C205B">
        <w:rPr>
          <w:rFonts w:ascii="Times New Roman" w:hAnsi="Times New Roman" w:cs="Times New Roman"/>
          <w:b/>
          <w:bCs/>
          <w:color w:val="000000" w:themeColor="text1"/>
        </w:rPr>
        <w:t>2</w:t>
      </w:r>
    </w:p>
    <w:p w14:paraId="62BB663C" w14:textId="77777777" w:rsidR="00BA471C" w:rsidRPr="009C205B" w:rsidRDefault="00BA471C" w:rsidP="009C205B">
      <w:pPr>
        <w:spacing w:line="360" w:lineRule="auto"/>
        <w:rPr>
          <w:rFonts w:ascii="Times New Roman" w:hAnsi="Times New Roman" w:cs="Times New Roman"/>
          <w:color w:val="000000" w:themeColor="text1"/>
        </w:rPr>
      </w:pPr>
    </w:p>
    <w:tbl>
      <w:tblPr>
        <w:tblW w:w="9015" w:type="dxa"/>
        <w:tblLayout w:type="fixed"/>
        <w:tblCellMar>
          <w:left w:w="0" w:type="dxa"/>
          <w:right w:w="0" w:type="dxa"/>
        </w:tblCellMar>
        <w:tblLook w:val="0000" w:firstRow="0" w:lastRow="0" w:firstColumn="0" w:lastColumn="0" w:noHBand="0" w:noVBand="0"/>
      </w:tblPr>
      <w:tblGrid>
        <w:gridCol w:w="853"/>
        <w:gridCol w:w="1343"/>
        <w:gridCol w:w="1709"/>
        <w:gridCol w:w="1186"/>
        <w:gridCol w:w="1552"/>
        <w:gridCol w:w="1186"/>
        <w:gridCol w:w="1186"/>
      </w:tblGrid>
      <w:tr w:rsidR="00BA471C" w:rsidRPr="009C205B" w14:paraId="2E129A7A" w14:textId="77777777">
        <w:trPr>
          <w:cantSplit/>
        </w:trPr>
        <w:tc>
          <w:tcPr>
            <w:tcW w:w="9010" w:type="dxa"/>
            <w:gridSpan w:val="7"/>
            <w:tcBorders>
              <w:top w:val="nil"/>
              <w:left w:val="nil"/>
              <w:bottom w:val="nil"/>
              <w:right w:val="nil"/>
            </w:tcBorders>
            <w:shd w:val="clear" w:color="auto" w:fill="FFFFFF"/>
            <w:vAlign w:val="center"/>
          </w:tcPr>
          <w:p w14:paraId="4A4E0495" w14:textId="77777777" w:rsidR="00BA471C" w:rsidRPr="009C205B" w:rsidRDefault="00BA471C"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b/>
                <w:bCs/>
                <w:color w:val="000000" w:themeColor="text1"/>
              </w:rPr>
              <w:t>ANOVA</w:t>
            </w:r>
            <w:r w:rsidRPr="009C205B">
              <w:rPr>
                <w:rFonts w:ascii="Times New Roman" w:hAnsi="Times New Roman" w:cs="Times New Roman"/>
                <w:b/>
                <w:bCs/>
                <w:color w:val="000000" w:themeColor="text1"/>
                <w:vertAlign w:val="superscript"/>
              </w:rPr>
              <w:t>a</w:t>
            </w:r>
          </w:p>
        </w:tc>
      </w:tr>
      <w:tr w:rsidR="00BA471C" w:rsidRPr="009C205B" w14:paraId="43537284" w14:textId="77777777">
        <w:trPr>
          <w:cantSplit/>
        </w:trPr>
        <w:tc>
          <w:tcPr>
            <w:tcW w:w="2196" w:type="dxa"/>
            <w:gridSpan w:val="2"/>
            <w:tcBorders>
              <w:top w:val="nil"/>
              <w:left w:val="nil"/>
              <w:bottom w:val="single" w:sz="8" w:space="0" w:color="152935"/>
              <w:right w:val="nil"/>
            </w:tcBorders>
            <w:shd w:val="clear" w:color="auto" w:fill="FFFFFF"/>
            <w:vAlign w:val="bottom"/>
          </w:tcPr>
          <w:p w14:paraId="1ABD05B3" w14:textId="77777777" w:rsidR="00BA471C" w:rsidRPr="009C205B" w:rsidRDefault="00BA471C"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Model</w:t>
            </w:r>
          </w:p>
        </w:tc>
        <w:tc>
          <w:tcPr>
            <w:tcW w:w="1708" w:type="dxa"/>
            <w:tcBorders>
              <w:top w:val="nil"/>
              <w:left w:val="nil"/>
              <w:bottom w:val="single" w:sz="8" w:space="0" w:color="152935"/>
              <w:right w:val="single" w:sz="8" w:space="0" w:color="E0E0E0"/>
            </w:tcBorders>
            <w:shd w:val="clear" w:color="auto" w:fill="FFFFFF"/>
            <w:vAlign w:val="bottom"/>
          </w:tcPr>
          <w:p w14:paraId="60907386" w14:textId="77777777" w:rsidR="00BA471C" w:rsidRPr="009C205B" w:rsidRDefault="00BA471C"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Sum of Squares</w:t>
            </w:r>
          </w:p>
        </w:tc>
        <w:tc>
          <w:tcPr>
            <w:tcW w:w="1185" w:type="dxa"/>
            <w:tcBorders>
              <w:top w:val="nil"/>
              <w:left w:val="single" w:sz="8" w:space="0" w:color="E0E0E0"/>
              <w:bottom w:val="single" w:sz="8" w:space="0" w:color="152935"/>
              <w:right w:val="single" w:sz="8" w:space="0" w:color="E0E0E0"/>
            </w:tcBorders>
            <w:shd w:val="clear" w:color="auto" w:fill="FFFFFF"/>
            <w:vAlign w:val="bottom"/>
          </w:tcPr>
          <w:p w14:paraId="20ACD12B" w14:textId="77777777" w:rsidR="00BA471C" w:rsidRPr="009C205B" w:rsidRDefault="00BA471C"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df</w:t>
            </w:r>
          </w:p>
        </w:tc>
        <w:tc>
          <w:tcPr>
            <w:tcW w:w="1551" w:type="dxa"/>
            <w:tcBorders>
              <w:top w:val="nil"/>
              <w:left w:val="single" w:sz="8" w:space="0" w:color="E0E0E0"/>
              <w:bottom w:val="single" w:sz="8" w:space="0" w:color="152935"/>
              <w:right w:val="single" w:sz="8" w:space="0" w:color="E0E0E0"/>
            </w:tcBorders>
            <w:shd w:val="clear" w:color="auto" w:fill="FFFFFF"/>
            <w:vAlign w:val="bottom"/>
          </w:tcPr>
          <w:p w14:paraId="20E13145" w14:textId="77777777" w:rsidR="00BA471C" w:rsidRPr="009C205B" w:rsidRDefault="00BA471C"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Mean Square</w:t>
            </w:r>
          </w:p>
        </w:tc>
        <w:tc>
          <w:tcPr>
            <w:tcW w:w="1185" w:type="dxa"/>
            <w:tcBorders>
              <w:top w:val="nil"/>
              <w:left w:val="single" w:sz="8" w:space="0" w:color="E0E0E0"/>
              <w:bottom w:val="single" w:sz="8" w:space="0" w:color="152935"/>
              <w:right w:val="single" w:sz="8" w:space="0" w:color="E0E0E0"/>
            </w:tcBorders>
            <w:shd w:val="clear" w:color="auto" w:fill="FFFFFF"/>
            <w:vAlign w:val="bottom"/>
          </w:tcPr>
          <w:p w14:paraId="7A2BE4F3" w14:textId="77777777" w:rsidR="00BA471C" w:rsidRPr="009C205B" w:rsidRDefault="00BA471C"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F</w:t>
            </w:r>
          </w:p>
        </w:tc>
        <w:tc>
          <w:tcPr>
            <w:tcW w:w="1185" w:type="dxa"/>
            <w:tcBorders>
              <w:top w:val="nil"/>
              <w:left w:val="single" w:sz="8" w:space="0" w:color="E0E0E0"/>
              <w:bottom w:val="single" w:sz="8" w:space="0" w:color="152935"/>
              <w:right w:val="nil"/>
            </w:tcBorders>
            <w:shd w:val="clear" w:color="auto" w:fill="FFFFFF"/>
            <w:vAlign w:val="bottom"/>
          </w:tcPr>
          <w:p w14:paraId="00FB4A06" w14:textId="77777777" w:rsidR="00BA471C" w:rsidRPr="009C205B" w:rsidRDefault="00BA471C"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Sig.</w:t>
            </w:r>
          </w:p>
        </w:tc>
      </w:tr>
      <w:tr w:rsidR="00BA471C" w:rsidRPr="009C205B" w14:paraId="6CB10744" w14:textId="77777777">
        <w:trPr>
          <w:cantSplit/>
        </w:trPr>
        <w:tc>
          <w:tcPr>
            <w:tcW w:w="854" w:type="dxa"/>
            <w:vMerge w:val="restart"/>
            <w:tcBorders>
              <w:top w:val="single" w:sz="8" w:space="0" w:color="152935"/>
              <w:left w:val="nil"/>
              <w:bottom w:val="single" w:sz="8" w:space="0" w:color="152935"/>
              <w:right w:val="nil"/>
            </w:tcBorders>
            <w:shd w:val="clear" w:color="auto" w:fill="E0E0E0"/>
          </w:tcPr>
          <w:p w14:paraId="735CFD7B" w14:textId="77777777" w:rsidR="00BA471C" w:rsidRPr="009C205B" w:rsidRDefault="00BA471C"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1</w:t>
            </w:r>
          </w:p>
        </w:tc>
        <w:tc>
          <w:tcPr>
            <w:tcW w:w="1342" w:type="dxa"/>
            <w:tcBorders>
              <w:top w:val="single" w:sz="8" w:space="0" w:color="152935"/>
              <w:left w:val="nil"/>
              <w:bottom w:val="single" w:sz="8" w:space="0" w:color="AEAEAE"/>
              <w:right w:val="nil"/>
            </w:tcBorders>
            <w:shd w:val="clear" w:color="auto" w:fill="E0E0E0"/>
          </w:tcPr>
          <w:p w14:paraId="51754095" w14:textId="77777777" w:rsidR="00BA471C" w:rsidRPr="009C205B" w:rsidRDefault="00BA471C"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Regression</w:t>
            </w:r>
          </w:p>
        </w:tc>
        <w:tc>
          <w:tcPr>
            <w:tcW w:w="1708" w:type="dxa"/>
            <w:tcBorders>
              <w:top w:val="single" w:sz="8" w:space="0" w:color="152935"/>
              <w:left w:val="nil"/>
              <w:bottom w:val="single" w:sz="8" w:space="0" w:color="AEAEAE"/>
              <w:right w:val="single" w:sz="8" w:space="0" w:color="E0E0E0"/>
            </w:tcBorders>
            <w:shd w:val="clear" w:color="auto" w:fill="F9F9FB"/>
          </w:tcPr>
          <w:p w14:paraId="1A3B795C"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786.403</w:t>
            </w:r>
          </w:p>
        </w:tc>
        <w:tc>
          <w:tcPr>
            <w:tcW w:w="1185" w:type="dxa"/>
            <w:tcBorders>
              <w:top w:val="single" w:sz="8" w:space="0" w:color="152935"/>
              <w:left w:val="single" w:sz="8" w:space="0" w:color="E0E0E0"/>
              <w:bottom w:val="single" w:sz="8" w:space="0" w:color="AEAEAE"/>
              <w:right w:val="single" w:sz="8" w:space="0" w:color="E0E0E0"/>
            </w:tcBorders>
            <w:shd w:val="clear" w:color="auto" w:fill="F9F9FB"/>
          </w:tcPr>
          <w:p w14:paraId="76AB811B"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w:t>
            </w:r>
          </w:p>
        </w:tc>
        <w:tc>
          <w:tcPr>
            <w:tcW w:w="1551" w:type="dxa"/>
            <w:tcBorders>
              <w:top w:val="single" w:sz="8" w:space="0" w:color="152935"/>
              <w:left w:val="single" w:sz="8" w:space="0" w:color="E0E0E0"/>
              <w:bottom w:val="single" w:sz="8" w:space="0" w:color="AEAEAE"/>
              <w:right w:val="single" w:sz="8" w:space="0" w:color="E0E0E0"/>
            </w:tcBorders>
            <w:shd w:val="clear" w:color="auto" w:fill="F9F9FB"/>
          </w:tcPr>
          <w:p w14:paraId="2C84DBFA"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131.067</w:t>
            </w:r>
          </w:p>
        </w:tc>
        <w:tc>
          <w:tcPr>
            <w:tcW w:w="1185" w:type="dxa"/>
            <w:tcBorders>
              <w:top w:val="single" w:sz="8" w:space="0" w:color="152935"/>
              <w:left w:val="single" w:sz="8" w:space="0" w:color="E0E0E0"/>
              <w:bottom w:val="single" w:sz="8" w:space="0" w:color="AEAEAE"/>
              <w:right w:val="single" w:sz="8" w:space="0" w:color="E0E0E0"/>
            </w:tcBorders>
            <w:shd w:val="clear" w:color="auto" w:fill="F9F9FB"/>
          </w:tcPr>
          <w:p w14:paraId="7FF7C056"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3.684</w:t>
            </w:r>
          </w:p>
        </w:tc>
        <w:tc>
          <w:tcPr>
            <w:tcW w:w="1185" w:type="dxa"/>
            <w:tcBorders>
              <w:top w:val="single" w:sz="8" w:space="0" w:color="152935"/>
              <w:left w:val="single" w:sz="8" w:space="0" w:color="E0E0E0"/>
              <w:bottom w:val="single" w:sz="8" w:space="0" w:color="AEAEAE"/>
              <w:right w:val="nil"/>
            </w:tcBorders>
            <w:shd w:val="clear" w:color="auto" w:fill="F9F9FB"/>
          </w:tcPr>
          <w:p w14:paraId="5E9A9E1F"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.002</w:t>
            </w:r>
            <w:r w:rsidRPr="009C205B">
              <w:rPr>
                <w:rFonts w:ascii="Times New Roman" w:hAnsi="Times New Roman" w:cs="Times New Roman"/>
                <w:color w:val="000000" w:themeColor="text1"/>
                <w:vertAlign w:val="superscript"/>
              </w:rPr>
              <w:t>b</w:t>
            </w:r>
          </w:p>
        </w:tc>
      </w:tr>
      <w:tr w:rsidR="00BA471C" w:rsidRPr="009C205B" w14:paraId="3C1C1D96" w14:textId="77777777">
        <w:trPr>
          <w:cantSplit/>
        </w:trPr>
        <w:tc>
          <w:tcPr>
            <w:tcW w:w="854" w:type="dxa"/>
            <w:vMerge/>
            <w:tcBorders>
              <w:top w:val="single" w:sz="8" w:space="0" w:color="152935"/>
              <w:left w:val="nil"/>
              <w:bottom w:val="single" w:sz="8" w:space="0" w:color="152935"/>
              <w:right w:val="nil"/>
            </w:tcBorders>
            <w:shd w:val="clear" w:color="auto" w:fill="E0E0E0"/>
          </w:tcPr>
          <w:p w14:paraId="5E70AD25" w14:textId="77777777" w:rsidR="00BA471C" w:rsidRPr="009C205B" w:rsidRDefault="00BA471C" w:rsidP="009C205B">
            <w:pPr>
              <w:spacing w:line="360" w:lineRule="auto"/>
              <w:rPr>
                <w:rFonts w:ascii="Times New Roman" w:hAnsi="Times New Roman" w:cs="Times New Roman"/>
                <w:color w:val="000000" w:themeColor="text1"/>
              </w:rPr>
            </w:pPr>
          </w:p>
        </w:tc>
        <w:tc>
          <w:tcPr>
            <w:tcW w:w="1342" w:type="dxa"/>
            <w:tcBorders>
              <w:top w:val="single" w:sz="8" w:space="0" w:color="AEAEAE"/>
              <w:left w:val="nil"/>
              <w:bottom w:val="single" w:sz="8" w:space="0" w:color="AEAEAE"/>
              <w:right w:val="nil"/>
            </w:tcBorders>
            <w:shd w:val="clear" w:color="auto" w:fill="E0E0E0"/>
          </w:tcPr>
          <w:p w14:paraId="23AF3E6F" w14:textId="77777777" w:rsidR="00BA471C" w:rsidRPr="009C205B" w:rsidRDefault="00BA471C"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Residual</w:t>
            </w:r>
          </w:p>
        </w:tc>
        <w:tc>
          <w:tcPr>
            <w:tcW w:w="1708" w:type="dxa"/>
            <w:tcBorders>
              <w:top w:val="single" w:sz="8" w:space="0" w:color="AEAEAE"/>
              <w:left w:val="nil"/>
              <w:bottom w:val="single" w:sz="8" w:space="0" w:color="AEAEAE"/>
              <w:right w:val="single" w:sz="8" w:space="0" w:color="E0E0E0"/>
            </w:tcBorders>
            <w:shd w:val="clear" w:color="auto" w:fill="F9F9FB"/>
          </w:tcPr>
          <w:p w14:paraId="14FAE193"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4091.073</w:t>
            </w:r>
          </w:p>
        </w:tc>
        <w:tc>
          <w:tcPr>
            <w:tcW w:w="1185" w:type="dxa"/>
            <w:tcBorders>
              <w:top w:val="single" w:sz="8" w:space="0" w:color="AEAEAE"/>
              <w:left w:val="single" w:sz="8" w:space="0" w:color="E0E0E0"/>
              <w:bottom w:val="single" w:sz="8" w:space="0" w:color="AEAEAE"/>
              <w:right w:val="single" w:sz="8" w:space="0" w:color="E0E0E0"/>
            </w:tcBorders>
            <w:shd w:val="clear" w:color="auto" w:fill="F9F9FB"/>
          </w:tcPr>
          <w:p w14:paraId="77AC6F2F"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115</w:t>
            </w:r>
          </w:p>
        </w:tc>
        <w:tc>
          <w:tcPr>
            <w:tcW w:w="1551" w:type="dxa"/>
            <w:tcBorders>
              <w:top w:val="single" w:sz="8" w:space="0" w:color="AEAEAE"/>
              <w:left w:val="single" w:sz="8" w:space="0" w:color="E0E0E0"/>
              <w:bottom w:val="single" w:sz="8" w:space="0" w:color="AEAEAE"/>
              <w:right w:val="single" w:sz="8" w:space="0" w:color="E0E0E0"/>
            </w:tcBorders>
            <w:shd w:val="clear" w:color="auto" w:fill="F9F9FB"/>
          </w:tcPr>
          <w:p w14:paraId="2D32536A"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35.575</w:t>
            </w:r>
          </w:p>
        </w:tc>
        <w:tc>
          <w:tcPr>
            <w:tcW w:w="118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7EB6CE37" w14:textId="77777777" w:rsidR="00BA471C" w:rsidRPr="009C205B" w:rsidRDefault="00BA471C" w:rsidP="009C205B">
            <w:pPr>
              <w:spacing w:line="360" w:lineRule="auto"/>
              <w:rPr>
                <w:rFonts w:ascii="Times New Roman" w:hAnsi="Times New Roman" w:cs="Times New Roman"/>
                <w:color w:val="000000" w:themeColor="text1"/>
              </w:rPr>
            </w:pPr>
          </w:p>
        </w:tc>
        <w:tc>
          <w:tcPr>
            <w:tcW w:w="1185" w:type="dxa"/>
            <w:tcBorders>
              <w:top w:val="single" w:sz="8" w:space="0" w:color="AEAEAE"/>
              <w:left w:val="single" w:sz="8" w:space="0" w:color="E0E0E0"/>
              <w:bottom w:val="single" w:sz="8" w:space="0" w:color="AEAEAE"/>
              <w:right w:val="nil"/>
            </w:tcBorders>
            <w:shd w:val="clear" w:color="auto" w:fill="F9F9FB"/>
            <w:vAlign w:val="center"/>
          </w:tcPr>
          <w:p w14:paraId="46120379" w14:textId="77777777" w:rsidR="00BA471C" w:rsidRPr="009C205B" w:rsidRDefault="00BA471C" w:rsidP="009C205B">
            <w:pPr>
              <w:spacing w:line="360" w:lineRule="auto"/>
              <w:rPr>
                <w:rFonts w:ascii="Times New Roman" w:hAnsi="Times New Roman" w:cs="Times New Roman"/>
                <w:color w:val="000000" w:themeColor="text1"/>
              </w:rPr>
            </w:pPr>
          </w:p>
        </w:tc>
      </w:tr>
      <w:tr w:rsidR="00BA471C" w:rsidRPr="009C205B" w14:paraId="5CBED97A" w14:textId="77777777">
        <w:trPr>
          <w:cantSplit/>
        </w:trPr>
        <w:tc>
          <w:tcPr>
            <w:tcW w:w="854" w:type="dxa"/>
            <w:vMerge/>
            <w:tcBorders>
              <w:top w:val="single" w:sz="8" w:space="0" w:color="152935"/>
              <w:left w:val="nil"/>
              <w:bottom w:val="single" w:sz="8" w:space="0" w:color="152935"/>
              <w:right w:val="nil"/>
            </w:tcBorders>
            <w:shd w:val="clear" w:color="auto" w:fill="E0E0E0"/>
          </w:tcPr>
          <w:p w14:paraId="1DA7DB29" w14:textId="77777777" w:rsidR="00BA471C" w:rsidRPr="009C205B" w:rsidRDefault="00BA471C" w:rsidP="009C205B">
            <w:pPr>
              <w:spacing w:line="360" w:lineRule="auto"/>
              <w:rPr>
                <w:rFonts w:ascii="Times New Roman" w:hAnsi="Times New Roman" w:cs="Times New Roman"/>
                <w:color w:val="000000" w:themeColor="text1"/>
              </w:rPr>
            </w:pPr>
          </w:p>
        </w:tc>
        <w:tc>
          <w:tcPr>
            <w:tcW w:w="1342" w:type="dxa"/>
            <w:tcBorders>
              <w:top w:val="single" w:sz="8" w:space="0" w:color="AEAEAE"/>
              <w:left w:val="nil"/>
              <w:bottom w:val="single" w:sz="8" w:space="0" w:color="152935"/>
              <w:right w:val="nil"/>
            </w:tcBorders>
            <w:shd w:val="clear" w:color="auto" w:fill="E0E0E0"/>
          </w:tcPr>
          <w:p w14:paraId="4B8F7B4D" w14:textId="77777777" w:rsidR="00BA471C" w:rsidRPr="009C205B" w:rsidRDefault="00BA471C"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Total</w:t>
            </w:r>
          </w:p>
        </w:tc>
        <w:tc>
          <w:tcPr>
            <w:tcW w:w="1708" w:type="dxa"/>
            <w:tcBorders>
              <w:top w:val="single" w:sz="8" w:space="0" w:color="AEAEAE"/>
              <w:left w:val="nil"/>
              <w:bottom w:val="single" w:sz="8" w:space="0" w:color="152935"/>
              <w:right w:val="single" w:sz="8" w:space="0" w:color="E0E0E0"/>
            </w:tcBorders>
            <w:shd w:val="clear" w:color="auto" w:fill="F9F9FB"/>
          </w:tcPr>
          <w:p w14:paraId="5A7A16C8"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4877.475</w:t>
            </w:r>
          </w:p>
        </w:tc>
        <w:tc>
          <w:tcPr>
            <w:tcW w:w="1185" w:type="dxa"/>
            <w:tcBorders>
              <w:top w:val="single" w:sz="8" w:space="0" w:color="AEAEAE"/>
              <w:left w:val="single" w:sz="8" w:space="0" w:color="E0E0E0"/>
              <w:bottom w:val="single" w:sz="8" w:space="0" w:color="152935"/>
              <w:right w:val="single" w:sz="8" w:space="0" w:color="E0E0E0"/>
            </w:tcBorders>
            <w:shd w:val="clear" w:color="auto" w:fill="F9F9FB"/>
          </w:tcPr>
          <w:p w14:paraId="18C8E062"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121</w:t>
            </w:r>
          </w:p>
        </w:tc>
        <w:tc>
          <w:tcPr>
            <w:tcW w:w="1551"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6D54CE64" w14:textId="77777777" w:rsidR="00BA471C" w:rsidRPr="009C205B" w:rsidRDefault="00BA471C" w:rsidP="009C205B">
            <w:pPr>
              <w:spacing w:line="360" w:lineRule="auto"/>
              <w:rPr>
                <w:rFonts w:ascii="Times New Roman" w:hAnsi="Times New Roman" w:cs="Times New Roman"/>
                <w:color w:val="000000" w:themeColor="text1"/>
              </w:rPr>
            </w:pPr>
          </w:p>
        </w:tc>
        <w:tc>
          <w:tcPr>
            <w:tcW w:w="1185"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697EB468" w14:textId="77777777" w:rsidR="00BA471C" w:rsidRPr="009C205B" w:rsidRDefault="00BA471C" w:rsidP="009C205B">
            <w:pPr>
              <w:spacing w:line="360" w:lineRule="auto"/>
              <w:rPr>
                <w:rFonts w:ascii="Times New Roman" w:hAnsi="Times New Roman" w:cs="Times New Roman"/>
                <w:color w:val="000000" w:themeColor="text1"/>
              </w:rPr>
            </w:pPr>
          </w:p>
        </w:tc>
        <w:tc>
          <w:tcPr>
            <w:tcW w:w="1185" w:type="dxa"/>
            <w:tcBorders>
              <w:top w:val="single" w:sz="8" w:space="0" w:color="AEAEAE"/>
              <w:left w:val="single" w:sz="8" w:space="0" w:color="E0E0E0"/>
              <w:bottom w:val="single" w:sz="8" w:space="0" w:color="152935"/>
              <w:right w:val="nil"/>
            </w:tcBorders>
            <w:shd w:val="clear" w:color="auto" w:fill="F9F9FB"/>
            <w:vAlign w:val="center"/>
          </w:tcPr>
          <w:p w14:paraId="3CDBF124" w14:textId="77777777" w:rsidR="00BA471C" w:rsidRPr="009C205B" w:rsidRDefault="00BA471C" w:rsidP="009C205B">
            <w:pPr>
              <w:spacing w:line="360" w:lineRule="auto"/>
              <w:rPr>
                <w:rFonts w:ascii="Times New Roman" w:hAnsi="Times New Roman" w:cs="Times New Roman"/>
                <w:color w:val="000000" w:themeColor="text1"/>
              </w:rPr>
            </w:pPr>
          </w:p>
        </w:tc>
      </w:tr>
      <w:tr w:rsidR="00BA471C" w:rsidRPr="009C205B" w14:paraId="374D0599" w14:textId="77777777">
        <w:trPr>
          <w:cantSplit/>
        </w:trPr>
        <w:tc>
          <w:tcPr>
            <w:tcW w:w="9010" w:type="dxa"/>
            <w:gridSpan w:val="7"/>
            <w:tcBorders>
              <w:top w:val="nil"/>
              <w:left w:val="nil"/>
              <w:bottom w:val="nil"/>
              <w:right w:val="nil"/>
            </w:tcBorders>
            <w:shd w:val="clear" w:color="auto" w:fill="FFFFFF"/>
          </w:tcPr>
          <w:p w14:paraId="20AA10A3" w14:textId="77777777" w:rsidR="00BA471C" w:rsidRPr="009C205B" w:rsidRDefault="00BA471C"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a. Dependent Variable: CF Score</w:t>
            </w:r>
          </w:p>
        </w:tc>
      </w:tr>
      <w:tr w:rsidR="00BA471C" w:rsidRPr="009C205B" w14:paraId="46BC9C57" w14:textId="77777777">
        <w:trPr>
          <w:cantSplit/>
        </w:trPr>
        <w:tc>
          <w:tcPr>
            <w:tcW w:w="9010" w:type="dxa"/>
            <w:gridSpan w:val="7"/>
            <w:tcBorders>
              <w:top w:val="nil"/>
              <w:left w:val="nil"/>
              <w:bottom w:val="nil"/>
              <w:right w:val="nil"/>
            </w:tcBorders>
            <w:shd w:val="clear" w:color="auto" w:fill="FFFFFF"/>
          </w:tcPr>
          <w:p w14:paraId="20DC83E5" w14:textId="6A7F082C" w:rsidR="00BA471C" w:rsidRPr="009C205B" w:rsidRDefault="00BA471C"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 xml:space="preserve">b. Predictors: (Constant), Other-Focused (Reversed Scoring), Feeling "In-Between", Age, Experimentation/Possibilities, Identity </w:t>
            </w:r>
            <w:r w:rsidR="00815935" w:rsidRPr="009C205B">
              <w:rPr>
                <w:rFonts w:ascii="Times New Roman" w:hAnsi="Times New Roman" w:cs="Times New Roman"/>
                <w:color w:val="000000" w:themeColor="text1"/>
              </w:rPr>
              <w:t>Exploration,</w:t>
            </w:r>
            <w:r w:rsidRPr="009C205B">
              <w:rPr>
                <w:rFonts w:ascii="Times New Roman" w:hAnsi="Times New Roman" w:cs="Times New Roman"/>
                <w:color w:val="000000" w:themeColor="text1"/>
              </w:rPr>
              <w:t xml:space="preserve"> Self-Focused</w:t>
            </w:r>
          </w:p>
        </w:tc>
      </w:tr>
    </w:tbl>
    <w:p w14:paraId="4CC69FA1" w14:textId="77777777" w:rsidR="00BA471C" w:rsidRPr="009C205B" w:rsidRDefault="00BA471C" w:rsidP="009C205B">
      <w:pPr>
        <w:spacing w:line="360" w:lineRule="auto"/>
        <w:rPr>
          <w:rFonts w:ascii="Times New Roman" w:hAnsi="Times New Roman" w:cs="Times New Roman"/>
          <w:color w:val="000000" w:themeColor="text1"/>
        </w:rPr>
      </w:pPr>
    </w:p>
    <w:p w14:paraId="2070FC16" w14:textId="01B9386F" w:rsidR="00BA471C" w:rsidRPr="009C205B" w:rsidRDefault="00407BE4" w:rsidP="009C205B">
      <w:pPr>
        <w:spacing w:line="360" w:lineRule="auto"/>
        <w:rPr>
          <w:rFonts w:ascii="Times New Roman" w:hAnsi="Times New Roman" w:cs="Times New Roman"/>
          <w:b/>
          <w:bCs/>
          <w:color w:val="000000" w:themeColor="text1"/>
        </w:rPr>
      </w:pPr>
      <w:r w:rsidRPr="009C205B">
        <w:rPr>
          <w:rFonts w:ascii="Times New Roman" w:hAnsi="Times New Roman" w:cs="Times New Roman"/>
          <w:b/>
          <w:bCs/>
          <w:color w:val="000000" w:themeColor="text1"/>
        </w:rPr>
        <w:t>A</w:t>
      </w:r>
      <w:r w:rsidR="00CD1DD7" w:rsidRPr="009C205B">
        <w:rPr>
          <w:rFonts w:ascii="Times New Roman" w:hAnsi="Times New Roman" w:cs="Times New Roman"/>
          <w:b/>
          <w:bCs/>
          <w:color w:val="000000" w:themeColor="text1"/>
        </w:rPr>
        <w:t xml:space="preserve">ppendix Table </w:t>
      </w:r>
      <w:r w:rsidR="009C6F89">
        <w:rPr>
          <w:rFonts w:ascii="Times New Roman" w:hAnsi="Times New Roman" w:cs="Times New Roman"/>
          <w:b/>
          <w:bCs/>
          <w:color w:val="000000" w:themeColor="text1"/>
        </w:rPr>
        <w:t>O</w:t>
      </w:r>
      <w:r w:rsidR="00CD1DD7" w:rsidRPr="009C205B">
        <w:rPr>
          <w:rFonts w:ascii="Times New Roman" w:hAnsi="Times New Roman" w:cs="Times New Roman"/>
          <w:b/>
          <w:bCs/>
          <w:color w:val="000000" w:themeColor="text1"/>
        </w:rPr>
        <w:t>3</w:t>
      </w:r>
    </w:p>
    <w:tbl>
      <w:tblPr>
        <w:tblW w:w="9425" w:type="dxa"/>
        <w:tblLayout w:type="fixed"/>
        <w:tblCellMar>
          <w:left w:w="0" w:type="dxa"/>
          <w:right w:w="0" w:type="dxa"/>
        </w:tblCellMar>
        <w:tblLook w:val="0000" w:firstRow="0" w:lastRow="0" w:firstColumn="0" w:lastColumn="0" w:noHBand="0" w:noVBand="0"/>
      </w:tblPr>
      <w:tblGrid>
        <w:gridCol w:w="562"/>
        <w:gridCol w:w="1888"/>
        <w:gridCol w:w="1013"/>
        <w:gridCol w:w="1013"/>
        <w:gridCol w:w="1128"/>
        <w:gridCol w:w="781"/>
        <w:gridCol w:w="781"/>
        <w:gridCol w:w="1128"/>
        <w:gridCol w:w="1131"/>
      </w:tblGrid>
      <w:tr w:rsidR="00BA471C" w:rsidRPr="009C205B" w14:paraId="37846104" w14:textId="77777777" w:rsidTr="00BA471C">
        <w:trPr>
          <w:cantSplit/>
          <w:trHeight w:val="406"/>
        </w:trPr>
        <w:tc>
          <w:tcPr>
            <w:tcW w:w="9425" w:type="dxa"/>
            <w:gridSpan w:val="9"/>
            <w:tcBorders>
              <w:top w:val="nil"/>
              <w:left w:val="nil"/>
              <w:bottom w:val="nil"/>
              <w:right w:val="nil"/>
            </w:tcBorders>
            <w:shd w:val="clear" w:color="auto" w:fill="FFFFFF"/>
            <w:vAlign w:val="center"/>
          </w:tcPr>
          <w:p w14:paraId="298391FD" w14:textId="77777777" w:rsidR="00BA471C" w:rsidRPr="009C205B" w:rsidRDefault="00BA471C"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b/>
                <w:bCs/>
                <w:color w:val="000000" w:themeColor="text1"/>
              </w:rPr>
              <w:t>Coefficients</w:t>
            </w:r>
            <w:r w:rsidRPr="009C205B">
              <w:rPr>
                <w:rFonts w:ascii="Times New Roman" w:hAnsi="Times New Roman" w:cs="Times New Roman"/>
                <w:b/>
                <w:bCs/>
                <w:color w:val="000000" w:themeColor="text1"/>
                <w:vertAlign w:val="superscript"/>
              </w:rPr>
              <w:t>a</w:t>
            </w:r>
          </w:p>
        </w:tc>
      </w:tr>
      <w:tr w:rsidR="00BA471C" w:rsidRPr="009C205B" w14:paraId="5A5DAAAC" w14:textId="77777777" w:rsidTr="00BA471C">
        <w:trPr>
          <w:cantSplit/>
          <w:trHeight w:val="835"/>
        </w:trPr>
        <w:tc>
          <w:tcPr>
            <w:tcW w:w="2450" w:type="dxa"/>
            <w:gridSpan w:val="2"/>
            <w:vMerge w:val="restart"/>
            <w:tcBorders>
              <w:top w:val="nil"/>
              <w:left w:val="nil"/>
              <w:bottom w:val="nil"/>
              <w:right w:val="nil"/>
            </w:tcBorders>
            <w:shd w:val="clear" w:color="auto" w:fill="FFFFFF"/>
            <w:vAlign w:val="bottom"/>
          </w:tcPr>
          <w:p w14:paraId="6C8AA294" w14:textId="77777777" w:rsidR="00BA471C" w:rsidRPr="009C205B" w:rsidRDefault="00BA471C"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Model</w:t>
            </w:r>
          </w:p>
        </w:tc>
        <w:tc>
          <w:tcPr>
            <w:tcW w:w="2026" w:type="dxa"/>
            <w:gridSpan w:val="2"/>
            <w:tcBorders>
              <w:top w:val="nil"/>
              <w:left w:val="nil"/>
              <w:bottom w:val="nil"/>
              <w:right w:val="single" w:sz="8" w:space="0" w:color="E0E0E0"/>
            </w:tcBorders>
            <w:shd w:val="clear" w:color="auto" w:fill="FFFFFF"/>
            <w:vAlign w:val="bottom"/>
          </w:tcPr>
          <w:p w14:paraId="1D8BF696" w14:textId="77777777" w:rsidR="00BA471C" w:rsidRPr="009C205B" w:rsidRDefault="00BA471C"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Unstandardized Coefficients</w:t>
            </w:r>
          </w:p>
        </w:tc>
        <w:tc>
          <w:tcPr>
            <w:tcW w:w="1128" w:type="dxa"/>
            <w:tcBorders>
              <w:top w:val="nil"/>
              <w:left w:val="single" w:sz="8" w:space="0" w:color="E0E0E0"/>
              <w:bottom w:val="nil"/>
              <w:right w:val="single" w:sz="8" w:space="0" w:color="E0E0E0"/>
            </w:tcBorders>
            <w:shd w:val="clear" w:color="auto" w:fill="FFFFFF"/>
            <w:vAlign w:val="bottom"/>
          </w:tcPr>
          <w:p w14:paraId="1D7FA4D9" w14:textId="77777777" w:rsidR="00BA471C" w:rsidRPr="009C205B" w:rsidRDefault="00BA471C"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Standardized Coefficients</w:t>
            </w:r>
          </w:p>
        </w:tc>
        <w:tc>
          <w:tcPr>
            <w:tcW w:w="781" w:type="dxa"/>
            <w:vMerge w:val="restart"/>
            <w:tcBorders>
              <w:top w:val="nil"/>
              <w:left w:val="single" w:sz="8" w:space="0" w:color="E0E0E0"/>
              <w:bottom w:val="nil"/>
              <w:right w:val="single" w:sz="8" w:space="0" w:color="E0E0E0"/>
            </w:tcBorders>
            <w:shd w:val="clear" w:color="auto" w:fill="FFFFFF"/>
            <w:vAlign w:val="bottom"/>
          </w:tcPr>
          <w:p w14:paraId="44E3CFD4" w14:textId="77777777" w:rsidR="00BA471C" w:rsidRPr="009C205B" w:rsidRDefault="00BA471C"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t</w:t>
            </w:r>
          </w:p>
        </w:tc>
        <w:tc>
          <w:tcPr>
            <w:tcW w:w="781" w:type="dxa"/>
            <w:vMerge w:val="restart"/>
            <w:tcBorders>
              <w:top w:val="nil"/>
              <w:left w:val="single" w:sz="8" w:space="0" w:color="E0E0E0"/>
              <w:bottom w:val="nil"/>
              <w:right w:val="single" w:sz="8" w:space="0" w:color="E0E0E0"/>
            </w:tcBorders>
            <w:shd w:val="clear" w:color="auto" w:fill="FFFFFF"/>
            <w:vAlign w:val="bottom"/>
          </w:tcPr>
          <w:p w14:paraId="72A8DE4A" w14:textId="77777777" w:rsidR="00BA471C" w:rsidRPr="009C205B" w:rsidRDefault="00BA471C"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Sig.</w:t>
            </w:r>
          </w:p>
        </w:tc>
        <w:tc>
          <w:tcPr>
            <w:tcW w:w="2256" w:type="dxa"/>
            <w:gridSpan w:val="2"/>
            <w:tcBorders>
              <w:top w:val="nil"/>
              <w:left w:val="single" w:sz="8" w:space="0" w:color="E0E0E0"/>
              <w:bottom w:val="nil"/>
              <w:right w:val="nil"/>
            </w:tcBorders>
            <w:shd w:val="clear" w:color="auto" w:fill="FFFFFF"/>
            <w:vAlign w:val="bottom"/>
          </w:tcPr>
          <w:p w14:paraId="5364BAC3" w14:textId="77777777" w:rsidR="00BA471C" w:rsidRPr="009C205B" w:rsidRDefault="00BA471C"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95.0% Confidence Interval for B</w:t>
            </w:r>
          </w:p>
        </w:tc>
      </w:tr>
      <w:tr w:rsidR="00BA471C" w:rsidRPr="009C205B" w14:paraId="7048F3AB" w14:textId="77777777" w:rsidTr="00BA471C">
        <w:trPr>
          <w:cantSplit/>
          <w:trHeight w:val="186"/>
        </w:trPr>
        <w:tc>
          <w:tcPr>
            <w:tcW w:w="2450" w:type="dxa"/>
            <w:gridSpan w:val="2"/>
            <w:vMerge/>
            <w:tcBorders>
              <w:top w:val="nil"/>
              <w:left w:val="nil"/>
              <w:bottom w:val="nil"/>
              <w:right w:val="nil"/>
            </w:tcBorders>
            <w:shd w:val="clear" w:color="auto" w:fill="FFFFFF"/>
            <w:vAlign w:val="bottom"/>
          </w:tcPr>
          <w:p w14:paraId="56696E89" w14:textId="77777777" w:rsidR="00BA471C" w:rsidRPr="009C205B" w:rsidRDefault="00BA471C" w:rsidP="009C205B">
            <w:pPr>
              <w:spacing w:line="360" w:lineRule="auto"/>
              <w:rPr>
                <w:rFonts w:ascii="Times New Roman" w:hAnsi="Times New Roman" w:cs="Times New Roman"/>
                <w:color w:val="000000" w:themeColor="text1"/>
              </w:rPr>
            </w:pPr>
          </w:p>
        </w:tc>
        <w:tc>
          <w:tcPr>
            <w:tcW w:w="1013" w:type="dxa"/>
            <w:tcBorders>
              <w:top w:val="nil"/>
              <w:left w:val="nil"/>
              <w:bottom w:val="single" w:sz="8" w:space="0" w:color="152935"/>
              <w:right w:val="single" w:sz="8" w:space="0" w:color="E0E0E0"/>
            </w:tcBorders>
            <w:shd w:val="clear" w:color="auto" w:fill="FFFFFF"/>
            <w:vAlign w:val="bottom"/>
          </w:tcPr>
          <w:p w14:paraId="25C266BF" w14:textId="77777777" w:rsidR="00BA471C" w:rsidRPr="009C205B" w:rsidRDefault="00BA471C"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B</w:t>
            </w:r>
          </w:p>
        </w:tc>
        <w:tc>
          <w:tcPr>
            <w:tcW w:w="1013" w:type="dxa"/>
            <w:tcBorders>
              <w:top w:val="nil"/>
              <w:left w:val="single" w:sz="8" w:space="0" w:color="E0E0E0"/>
              <w:bottom w:val="single" w:sz="8" w:space="0" w:color="152935"/>
              <w:right w:val="single" w:sz="8" w:space="0" w:color="E0E0E0"/>
            </w:tcBorders>
            <w:shd w:val="clear" w:color="auto" w:fill="FFFFFF"/>
            <w:vAlign w:val="bottom"/>
          </w:tcPr>
          <w:p w14:paraId="2DEC7339" w14:textId="77777777" w:rsidR="00BA471C" w:rsidRPr="009C205B" w:rsidRDefault="00BA471C"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Std. Error</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630D1045" w14:textId="77777777" w:rsidR="00BA471C" w:rsidRPr="009C205B" w:rsidRDefault="00BA471C"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Beta</w:t>
            </w:r>
          </w:p>
        </w:tc>
        <w:tc>
          <w:tcPr>
            <w:tcW w:w="781" w:type="dxa"/>
            <w:vMerge/>
            <w:tcBorders>
              <w:top w:val="nil"/>
              <w:left w:val="single" w:sz="8" w:space="0" w:color="E0E0E0"/>
              <w:bottom w:val="nil"/>
              <w:right w:val="single" w:sz="8" w:space="0" w:color="E0E0E0"/>
            </w:tcBorders>
            <w:shd w:val="clear" w:color="auto" w:fill="FFFFFF"/>
            <w:vAlign w:val="bottom"/>
          </w:tcPr>
          <w:p w14:paraId="07361A9C" w14:textId="77777777" w:rsidR="00BA471C" w:rsidRPr="009C205B" w:rsidRDefault="00BA471C" w:rsidP="009C205B">
            <w:pPr>
              <w:spacing w:line="360" w:lineRule="auto"/>
              <w:rPr>
                <w:rFonts w:ascii="Times New Roman" w:hAnsi="Times New Roman" w:cs="Times New Roman"/>
                <w:color w:val="000000" w:themeColor="text1"/>
              </w:rPr>
            </w:pPr>
          </w:p>
        </w:tc>
        <w:tc>
          <w:tcPr>
            <w:tcW w:w="781" w:type="dxa"/>
            <w:vMerge/>
            <w:tcBorders>
              <w:top w:val="nil"/>
              <w:left w:val="single" w:sz="8" w:space="0" w:color="E0E0E0"/>
              <w:bottom w:val="nil"/>
              <w:right w:val="single" w:sz="8" w:space="0" w:color="E0E0E0"/>
            </w:tcBorders>
            <w:shd w:val="clear" w:color="auto" w:fill="FFFFFF"/>
            <w:vAlign w:val="bottom"/>
          </w:tcPr>
          <w:p w14:paraId="41A78998" w14:textId="77777777" w:rsidR="00BA471C" w:rsidRPr="009C205B" w:rsidRDefault="00BA471C" w:rsidP="009C205B">
            <w:pPr>
              <w:spacing w:line="360" w:lineRule="auto"/>
              <w:rPr>
                <w:rFonts w:ascii="Times New Roman" w:hAnsi="Times New Roman" w:cs="Times New Roman"/>
                <w:color w:val="000000" w:themeColor="text1"/>
              </w:rPr>
            </w:pP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53566B87" w14:textId="77777777" w:rsidR="00BA471C" w:rsidRPr="009C205B" w:rsidRDefault="00BA471C"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Lower Bound</w:t>
            </w:r>
          </w:p>
        </w:tc>
        <w:tc>
          <w:tcPr>
            <w:tcW w:w="1128" w:type="dxa"/>
            <w:tcBorders>
              <w:top w:val="nil"/>
              <w:left w:val="single" w:sz="8" w:space="0" w:color="E0E0E0"/>
              <w:bottom w:val="single" w:sz="8" w:space="0" w:color="152935"/>
              <w:right w:val="nil"/>
            </w:tcBorders>
            <w:shd w:val="clear" w:color="auto" w:fill="FFFFFF"/>
            <w:vAlign w:val="bottom"/>
          </w:tcPr>
          <w:p w14:paraId="3567F5AE" w14:textId="77777777" w:rsidR="00BA471C" w:rsidRPr="009C205B" w:rsidRDefault="00BA471C" w:rsidP="009C205B">
            <w:pPr>
              <w:spacing w:line="360" w:lineRule="auto"/>
              <w:ind w:left="60" w:right="60"/>
              <w:jc w:val="center"/>
              <w:rPr>
                <w:rFonts w:ascii="Times New Roman" w:hAnsi="Times New Roman" w:cs="Times New Roman"/>
                <w:color w:val="000000" w:themeColor="text1"/>
              </w:rPr>
            </w:pPr>
            <w:r w:rsidRPr="009C205B">
              <w:rPr>
                <w:rFonts w:ascii="Times New Roman" w:hAnsi="Times New Roman" w:cs="Times New Roman"/>
                <w:color w:val="000000" w:themeColor="text1"/>
              </w:rPr>
              <w:t>Upper Bound</w:t>
            </w:r>
          </w:p>
        </w:tc>
      </w:tr>
      <w:tr w:rsidR="00BA471C" w:rsidRPr="009C205B" w14:paraId="22C9A8F5" w14:textId="77777777" w:rsidTr="00BA471C">
        <w:trPr>
          <w:cantSplit/>
          <w:trHeight w:val="428"/>
        </w:trPr>
        <w:tc>
          <w:tcPr>
            <w:tcW w:w="562" w:type="dxa"/>
            <w:vMerge w:val="restart"/>
            <w:tcBorders>
              <w:top w:val="single" w:sz="8" w:space="0" w:color="152935"/>
              <w:left w:val="nil"/>
              <w:bottom w:val="single" w:sz="8" w:space="0" w:color="152935"/>
              <w:right w:val="nil"/>
            </w:tcBorders>
            <w:shd w:val="clear" w:color="auto" w:fill="E0E0E0"/>
          </w:tcPr>
          <w:p w14:paraId="39B8D0B2" w14:textId="77777777" w:rsidR="00BA471C" w:rsidRPr="009C205B" w:rsidRDefault="00BA471C"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1</w:t>
            </w:r>
          </w:p>
        </w:tc>
        <w:tc>
          <w:tcPr>
            <w:tcW w:w="1887" w:type="dxa"/>
            <w:tcBorders>
              <w:top w:val="single" w:sz="8" w:space="0" w:color="152935"/>
              <w:left w:val="nil"/>
              <w:bottom w:val="single" w:sz="8" w:space="0" w:color="AEAEAE"/>
              <w:right w:val="nil"/>
            </w:tcBorders>
            <w:shd w:val="clear" w:color="auto" w:fill="E0E0E0"/>
          </w:tcPr>
          <w:p w14:paraId="022B13F6" w14:textId="77777777" w:rsidR="00BA471C" w:rsidRPr="009C205B" w:rsidRDefault="00BA471C"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(Constant)</w:t>
            </w:r>
          </w:p>
        </w:tc>
        <w:tc>
          <w:tcPr>
            <w:tcW w:w="1013" w:type="dxa"/>
            <w:tcBorders>
              <w:top w:val="single" w:sz="8" w:space="0" w:color="152935"/>
              <w:left w:val="nil"/>
              <w:bottom w:val="single" w:sz="8" w:space="0" w:color="AEAEAE"/>
              <w:right w:val="single" w:sz="8" w:space="0" w:color="E0E0E0"/>
            </w:tcBorders>
            <w:shd w:val="clear" w:color="auto" w:fill="F9F9FB"/>
          </w:tcPr>
          <w:p w14:paraId="49A968EF"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16.880</w:t>
            </w:r>
          </w:p>
        </w:tc>
        <w:tc>
          <w:tcPr>
            <w:tcW w:w="1013" w:type="dxa"/>
            <w:tcBorders>
              <w:top w:val="single" w:sz="8" w:space="0" w:color="152935"/>
              <w:left w:val="single" w:sz="8" w:space="0" w:color="E0E0E0"/>
              <w:bottom w:val="single" w:sz="8" w:space="0" w:color="AEAEAE"/>
              <w:right w:val="single" w:sz="8" w:space="0" w:color="E0E0E0"/>
            </w:tcBorders>
            <w:shd w:val="clear" w:color="auto" w:fill="F9F9FB"/>
          </w:tcPr>
          <w:p w14:paraId="032B64E2"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7.787</w:t>
            </w:r>
          </w:p>
        </w:tc>
        <w:tc>
          <w:tcPr>
            <w:tcW w:w="1128"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32C9E43B" w14:textId="77777777" w:rsidR="00BA471C" w:rsidRPr="009C205B" w:rsidRDefault="00BA471C" w:rsidP="009C205B">
            <w:pPr>
              <w:spacing w:line="360" w:lineRule="auto"/>
              <w:rPr>
                <w:rFonts w:ascii="Times New Roman" w:hAnsi="Times New Roman" w:cs="Times New Roman"/>
                <w:color w:val="000000" w:themeColor="text1"/>
              </w:rPr>
            </w:pPr>
          </w:p>
        </w:tc>
        <w:tc>
          <w:tcPr>
            <w:tcW w:w="781" w:type="dxa"/>
            <w:tcBorders>
              <w:top w:val="single" w:sz="8" w:space="0" w:color="152935"/>
              <w:left w:val="single" w:sz="8" w:space="0" w:color="E0E0E0"/>
              <w:bottom w:val="single" w:sz="8" w:space="0" w:color="AEAEAE"/>
              <w:right w:val="single" w:sz="8" w:space="0" w:color="E0E0E0"/>
            </w:tcBorders>
            <w:shd w:val="clear" w:color="auto" w:fill="F9F9FB"/>
          </w:tcPr>
          <w:p w14:paraId="064572C6"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2.168</w:t>
            </w:r>
          </w:p>
        </w:tc>
        <w:tc>
          <w:tcPr>
            <w:tcW w:w="781" w:type="dxa"/>
            <w:tcBorders>
              <w:top w:val="single" w:sz="8" w:space="0" w:color="152935"/>
              <w:left w:val="single" w:sz="8" w:space="0" w:color="E0E0E0"/>
              <w:bottom w:val="single" w:sz="8" w:space="0" w:color="AEAEAE"/>
              <w:right w:val="single" w:sz="8" w:space="0" w:color="E0E0E0"/>
            </w:tcBorders>
            <w:shd w:val="clear" w:color="auto" w:fill="F9F9FB"/>
          </w:tcPr>
          <w:p w14:paraId="3150B70D"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.032</w:t>
            </w:r>
          </w:p>
        </w:tc>
        <w:tc>
          <w:tcPr>
            <w:tcW w:w="1128" w:type="dxa"/>
            <w:tcBorders>
              <w:top w:val="single" w:sz="8" w:space="0" w:color="152935"/>
              <w:left w:val="single" w:sz="8" w:space="0" w:color="E0E0E0"/>
              <w:bottom w:val="single" w:sz="8" w:space="0" w:color="AEAEAE"/>
              <w:right w:val="single" w:sz="8" w:space="0" w:color="E0E0E0"/>
            </w:tcBorders>
            <w:shd w:val="clear" w:color="auto" w:fill="F9F9FB"/>
          </w:tcPr>
          <w:p w14:paraId="008B2C24"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1.455</w:t>
            </w:r>
          </w:p>
        </w:tc>
        <w:tc>
          <w:tcPr>
            <w:tcW w:w="1128" w:type="dxa"/>
            <w:tcBorders>
              <w:top w:val="single" w:sz="8" w:space="0" w:color="152935"/>
              <w:left w:val="single" w:sz="8" w:space="0" w:color="E0E0E0"/>
              <w:bottom w:val="single" w:sz="8" w:space="0" w:color="AEAEAE"/>
              <w:right w:val="nil"/>
            </w:tcBorders>
            <w:shd w:val="clear" w:color="auto" w:fill="F9F9FB"/>
          </w:tcPr>
          <w:p w14:paraId="76292051"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32.304</w:t>
            </w:r>
          </w:p>
        </w:tc>
      </w:tr>
      <w:tr w:rsidR="00BA471C" w:rsidRPr="009C205B" w14:paraId="4FA3C96C" w14:textId="77777777" w:rsidTr="00BA471C">
        <w:trPr>
          <w:cantSplit/>
          <w:trHeight w:val="186"/>
        </w:trPr>
        <w:tc>
          <w:tcPr>
            <w:tcW w:w="562" w:type="dxa"/>
            <w:vMerge/>
            <w:tcBorders>
              <w:top w:val="single" w:sz="8" w:space="0" w:color="152935"/>
              <w:left w:val="nil"/>
              <w:bottom w:val="single" w:sz="8" w:space="0" w:color="152935"/>
              <w:right w:val="nil"/>
            </w:tcBorders>
            <w:shd w:val="clear" w:color="auto" w:fill="E0E0E0"/>
          </w:tcPr>
          <w:p w14:paraId="2D6382AA" w14:textId="77777777" w:rsidR="00BA471C" w:rsidRPr="009C205B" w:rsidRDefault="00BA471C" w:rsidP="009C205B">
            <w:pPr>
              <w:spacing w:line="360" w:lineRule="auto"/>
              <w:rPr>
                <w:rFonts w:ascii="Times New Roman" w:hAnsi="Times New Roman" w:cs="Times New Roman"/>
                <w:color w:val="000000" w:themeColor="text1"/>
              </w:rPr>
            </w:pPr>
          </w:p>
        </w:tc>
        <w:tc>
          <w:tcPr>
            <w:tcW w:w="1887" w:type="dxa"/>
            <w:tcBorders>
              <w:top w:val="single" w:sz="8" w:space="0" w:color="AEAEAE"/>
              <w:left w:val="nil"/>
              <w:bottom w:val="single" w:sz="8" w:space="0" w:color="AEAEAE"/>
              <w:right w:val="nil"/>
            </w:tcBorders>
            <w:shd w:val="clear" w:color="auto" w:fill="E0E0E0"/>
          </w:tcPr>
          <w:p w14:paraId="5D988E6B" w14:textId="77777777" w:rsidR="00BA471C" w:rsidRPr="009C205B" w:rsidRDefault="00BA471C"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Age</w:t>
            </w:r>
          </w:p>
        </w:tc>
        <w:tc>
          <w:tcPr>
            <w:tcW w:w="1013" w:type="dxa"/>
            <w:tcBorders>
              <w:top w:val="single" w:sz="8" w:space="0" w:color="AEAEAE"/>
              <w:left w:val="nil"/>
              <w:bottom w:val="single" w:sz="8" w:space="0" w:color="AEAEAE"/>
              <w:right w:val="single" w:sz="8" w:space="0" w:color="E0E0E0"/>
            </w:tcBorders>
            <w:shd w:val="clear" w:color="auto" w:fill="F9F9FB"/>
          </w:tcPr>
          <w:p w14:paraId="409C96D5"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.532</w:t>
            </w:r>
          </w:p>
        </w:tc>
        <w:tc>
          <w:tcPr>
            <w:tcW w:w="1013" w:type="dxa"/>
            <w:tcBorders>
              <w:top w:val="single" w:sz="8" w:space="0" w:color="AEAEAE"/>
              <w:left w:val="single" w:sz="8" w:space="0" w:color="E0E0E0"/>
              <w:bottom w:val="single" w:sz="8" w:space="0" w:color="AEAEAE"/>
              <w:right w:val="single" w:sz="8" w:space="0" w:color="E0E0E0"/>
            </w:tcBorders>
            <w:shd w:val="clear" w:color="auto" w:fill="F9F9FB"/>
          </w:tcPr>
          <w:p w14:paraId="52533BCD"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1.119</w:t>
            </w:r>
          </w:p>
        </w:tc>
        <w:tc>
          <w:tcPr>
            <w:tcW w:w="1128" w:type="dxa"/>
            <w:tcBorders>
              <w:top w:val="single" w:sz="8" w:space="0" w:color="AEAEAE"/>
              <w:left w:val="single" w:sz="8" w:space="0" w:color="E0E0E0"/>
              <w:bottom w:val="single" w:sz="8" w:space="0" w:color="AEAEAE"/>
              <w:right w:val="single" w:sz="8" w:space="0" w:color="E0E0E0"/>
            </w:tcBorders>
            <w:shd w:val="clear" w:color="auto" w:fill="F9F9FB"/>
          </w:tcPr>
          <w:p w14:paraId="5E29F9D1"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.042</w:t>
            </w:r>
          </w:p>
        </w:tc>
        <w:tc>
          <w:tcPr>
            <w:tcW w:w="781" w:type="dxa"/>
            <w:tcBorders>
              <w:top w:val="single" w:sz="8" w:space="0" w:color="AEAEAE"/>
              <w:left w:val="single" w:sz="8" w:space="0" w:color="E0E0E0"/>
              <w:bottom w:val="single" w:sz="8" w:space="0" w:color="AEAEAE"/>
              <w:right w:val="single" w:sz="8" w:space="0" w:color="E0E0E0"/>
            </w:tcBorders>
            <w:shd w:val="clear" w:color="auto" w:fill="F9F9FB"/>
          </w:tcPr>
          <w:p w14:paraId="0B61B8AC"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.475</w:t>
            </w:r>
          </w:p>
        </w:tc>
        <w:tc>
          <w:tcPr>
            <w:tcW w:w="781" w:type="dxa"/>
            <w:tcBorders>
              <w:top w:val="single" w:sz="8" w:space="0" w:color="AEAEAE"/>
              <w:left w:val="single" w:sz="8" w:space="0" w:color="E0E0E0"/>
              <w:bottom w:val="single" w:sz="8" w:space="0" w:color="AEAEAE"/>
              <w:right w:val="single" w:sz="8" w:space="0" w:color="E0E0E0"/>
            </w:tcBorders>
            <w:shd w:val="clear" w:color="auto" w:fill="F9F9FB"/>
          </w:tcPr>
          <w:p w14:paraId="3EF6479F"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.635</w:t>
            </w:r>
          </w:p>
        </w:tc>
        <w:tc>
          <w:tcPr>
            <w:tcW w:w="1128" w:type="dxa"/>
            <w:tcBorders>
              <w:top w:val="single" w:sz="8" w:space="0" w:color="AEAEAE"/>
              <w:left w:val="single" w:sz="8" w:space="0" w:color="E0E0E0"/>
              <w:bottom w:val="single" w:sz="8" w:space="0" w:color="AEAEAE"/>
              <w:right w:val="single" w:sz="8" w:space="0" w:color="E0E0E0"/>
            </w:tcBorders>
            <w:shd w:val="clear" w:color="auto" w:fill="F9F9FB"/>
          </w:tcPr>
          <w:p w14:paraId="09266DE4"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-1.685</w:t>
            </w:r>
          </w:p>
        </w:tc>
        <w:tc>
          <w:tcPr>
            <w:tcW w:w="1128" w:type="dxa"/>
            <w:tcBorders>
              <w:top w:val="single" w:sz="8" w:space="0" w:color="AEAEAE"/>
              <w:left w:val="single" w:sz="8" w:space="0" w:color="E0E0E0"/>
              <w:bottom w:val="single" w:sz="8" w:space="0" w:color="AEAEAE"/>
              <w:right w:val="nil"/>
            </w:tcBorders>
            <w:shd w:val="clear" w:color="auto" w:fill="F9F9FB"/>
          </w:tcPr>
          <w:p w14:paraId="2252701D"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2.748</w:t>
            </w:r>
          </w:p>
        </w:tc>
      </w:tr>
      <w:tr w:rsidR="00BA471C" w:rsidRPr="009C205B" w14:paraId="670350F8" w14:textId="77777777" w:rsidTr="00BA471C">
        <w:trPr>
          <w:cantSplit/>
          <w:trHeight w:val="186"/>
        </w:trPr>
        <w:tc>
          <w:tcPr>
            <w:tcW w:w="562" w:type="dxa"/>
            <w:vMerge/>
            <w:tcBorders>
              <w:top w:val="single" w:sz="8" w:space="0" w:color="152935"/>
              <w:left w:val="nil"/>
              <w:bottom w:val="single" w:sz="8" w:space="0" w:color="152935"/>
              <w:right w:val="nil"/>
            </w:tcBorders>
            <w:shd w:val="clear" w:color="auto" w:fill="E0E0E0"/>
          </w:tcPr>
          <w:p w14:paraId="5973199C" w14:textId="77777777" w:rsidR="00BA471C" w:rsidRPr="009C205B" w:rsidRDefault="00BA471C" w:rsidP="009C205B">
            <w:pPr>
              <w:spacing w:line="360" w:lineRule="auto"/>
              <w:rPr>
                <w:rFonts w:ascii="Times New Roman" w:hAnsi="Times New Roman" w:cs="Times New Roman"/>
                <w:color w:val="000000" w:themeColor="text1"/>
              </w:rPr>
            </w:pPr>
          </w:p>
        </w:tc>
        <w:tc>
          <w:tcPr>
            <w:tcW w:w="1887" w:type="dxa"/>
            <w:tcBorders>
              <w:top w:val="single" w:sz="8" w:space="0" w:color="AEAEAE"/>
              <w:left w:val="nil"/>
              <w:bottom w:val="single" w:sz="8" w:space="0" w:color="AEAEAE"/>
              <w:right w:val="nil"/>
            </w:tcBorders>
            <w:shd w:val="clear" w:color="auto" w:fill="E0E0E0"/>
          </w:tcPr>
          <w:p w14:paraId="2FAA6CA9" w14:textId="77777777" w:rsidR="00BA471C" w:rsidRPr="009C205B" w:rsidRDefault="00BA471C"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Identity Exploration</w:t>
            </w:r>
          </w:p>
        </w:tc>
        <w:tc>
          <w:tcPr>
            <w:tcW w:w="1013" w:type="dxa"/>
            <w:tcBorders>
              <w:top w:val="single" w:sz="8" w:space="0" w:color="AEAEAE"/>
              <w:left w:val="nil"/>
              <w:bottom w:val="single" w:sz="8" w:space="0" w:color="AEAEAE"/>
              <w:right w:val="single" w:sz="8" w:space="0" w:color="E0E0E0"/>
            </w:tcBorders>
            <w:shd w:val="clear" w:color="auto" w:fill="F9F9FB"/>
          </w:tcPr>
          <w:p w14:paraId="381753F4"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.362</w:t>
            </w:r>
          </w:p>
        </w:tc>
        <w:tc>
          <w:tcPr>
            <w:tcW w:w="1013" w:type="dxa"/>
            <w:tcBorders>
              <w:top w:val="single" w:sz="8" w:space="0" w:color="AEAEAE"/>
              <w:left w:val="single" w:sz="8" w:space="0" w:color="E0E0E0"/>
              <w:bottom w:val="single" w:sz="8" w:space="0" w:color="AEAEAE"/>
              <w:right w:val="single" w:sz="8" w:space="0" w:color="E0E0E0"/>
            </w:tcBorders>
            <w:shd w:val="clear" w:color="auto" w:fill="F9F9FB"/>
          </w:tcPr>
          <w:p w14:paraId="71FC9932"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.238</w:t>
            </w:r>
          </w:p>
        </w:tc>
        <w:tc>
          <w:tcPr>
            <w:tcW w:w="1128" w:type="dxa"/>
            <w:tcBorders>
              <w:top w:val="single" w:sz="8" w:space="0" w:color="AEAEAE"/>
              <w:left w:val="single" w:sz="8" w:space="0" w:color="E0E0E0"/>
              <w:bottom w:val="single" w:sz="8" w:space="0" w:color="AEAEAE"/>
              <w:right w:val="single" w:sz="8" w:space="0" w:color="E0E0E0"/>
            </w:tcBorders>
            <w:shd w:val="clear" w:color="auto" w:fill="F9F9FB"/>
          </w:tcPr>
          <w:p w14:paraId="028E000A"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.164</w:t>
            </w:r>
          </w:p>
        </w:tc>
        <w:tc>
          <w:tcPr>
            <w:tcW w:w="781" w:type="dxa"/>
            <w:tcBorders>
              <w:top w:val="single" w:sz="8" w:space="0" w:color="AEAEAE"/>
              <w:left w:val="single" w:sz="8" w:space="0" w:color="E0E0E0"/>
              <w:bottom w:val="single" w:sz="8" w:space="0" w:color="AEAEAE"/>
              <w:right w:val="single" w:sz="8" w:space="0" w:color="E0E0E0"/>
            </w:tcBorders>
            <w:shd w:val="clear" w:color="auto" w:fill="F9F9FB"/>
          </w:tcPr>
          <w:p w14:paraId="1CA43044"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1.522</w:t>
            </w:r>
          </w:p>
        </w:tc>
        <w:tc>
          <w:tcPr>
            <w:tcW w:w="781" w:type="dxa"/>
            <w:tcBorders>
              <w:top w:val="single" w:sz="8" w:space="0" w:color="AEAEAE"/>
              <w:left w:val="single" w:sz="8" w:space="0" w:color="E0E0E0"/>
              <w:bottom w:val="single" w:sz="8" w:space="0" w:color="AEAEAE"/>
              <w:right w:val="single" w:sz="8" w:space="0" w:color="E0E0E0"/>
            </w:tcBorders>
            <w:shd w:val="clear" w:color="auto" w:fill="F9F9FB"/>
          </w:tcPr>
          <w:p w14:paraId="61DC4FC2"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.131</w:t>
            </w:r>
          </w:p>
        </w:tc>
        <w:tc>
          <w:tcPr>
            <w:tcW w:w="1128" w:type="dxa"/>
            <w:tcBorders>
              <w:top w:val="single" w:sz="8" w:space="0" w:color="AEAEAE"/>
              <w:left w:val="single" w:sz="8" w:space="0" w:color="E0E0E0"/>
              <w:bottom w:val="single" w:sz="8" w:space="0" w:color="AEAEAE"/>
              <w:right w:val="single" w:sz="8" w:space="0" w:color="E0E0E0"/>
            </w:tcBorders>
            <w:shd w:val="clear" w:color="auto" w:fill="F9F9FB"/>
          </w:tcPr>
          <w:p w14:paraId="5BECB904"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-.109</w:t>
            </w:r>
          </w:p>
        </w:tc>
        <w:tc>
          <w:tcPr>
            <w:tcW w:w="1128" w:type="dxa"/>
            <w:tcBorders>
              <w:top w:val="single" w:sz="8" w:space="0" w:color="AEAEAE"/>
              <w:left w:val="single" w:sz="8" w:space="0" w:color="E0E0E0"/>
              <w:bottom w:val="single" w:sz="8" w:space="0" w:color="AEAEAE"/>
              <w:right w:val="nil"/>
            </w:tcBorders>
            <w:shd w:val="clear" w:color="auto" w:fill="F9F9FB"/>
          </w:tcPr>
          <w:p w14:paraId="2382ABBE"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.833</w:t>
            </w:r>
          </w:p>
        </w:tc>
      </w:tr>
      <w:tr w:rsidR="00BA471C" w:rsidRPr="009C205B" w14:paraId="3A63C3D0" w14:textId="77777777" w:rsidTr="00BA471C">
        <w:trPr>
          <w:cantSplit/>
          <w:trHeight w:val="186"/>
        </w:trPr>
        <w:tc>
          <w:tcPr>
            <w:tcW w:w="562" w:type="dxa"/>
            <w:vMerge/>
            <w:tcBorders>
              <w:top w:val="single" w:sz="8" w:space="0" w:color="152935"/>
              <w:left w:val="nil"/>
              <w:bottom w:val="single" w:sz="8" w:space="0" w:color="152935"/>
              <w:right w:val="nil"/>
            </w:tcBorders>
            <w:shd w:val="clear" w:color="auto" w:fill="E0E0E0"/>
          </w:tcPr>
          <w:p w14:paraId="054615BC" w14:textId="77777777" w:rsidR="00BA471C" w:rsidRPr="009C205B" w:rsidRDefault="00BA471C" w:rsidP="009C205B">
            <w:pPr>
              <w:spacing w:line="360" w:lineRule="auto"/>
              <w:rPr>
                <w:rFonts w:ascii="Times New Roman" w:hAnsi="Times New Roman" w:cs="Times New Roman"/>
                <w:color w:val="000000" w:themeColor="text1"/>
              </w:rPr>
            </w:pPr>
          </w:p>
        </w:tc>
        <w:tc>
          <w:tcPr>
            <w:tcW w:w="1887" w:type="dxa"/>
            <w:tcBorders>
              <w:top w:val="single" w:sz="8" w:space="0" w:color="AEAEAE"/>
              <w:left w:val="nil"/>
              <w:bottom w:val="single" w:sz="8" w:space="0" w:color="AEAEAE"/>
              <w:right w:val="nil"/>
            </w:tcBorders>
            <w:shd w:val="clear" w:color="auto" w:fill="E0E0E0"/>
          </w:tcPr>
          <w:p w14:paraId="6CBC8664" w14:textId="77777777" w:rsidR="00BA471C" w:rsidRPr="009C205B" w:rsidRDefault="00BA471C"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Experimentation/Possibilities</w:t>
            </w:r>
          </w:p>
        </w:tc>
        <w:tc>
          <w:tcPr>
            <w:tcW w:w="1013" w:type="dxa"/>
            <w:tcBorders>
              <w:top w:val="single" w:sz="8" w:space="0" w:color="AEAEAE"/>
              <w:left w:val="nil"/>
              <w:bottom w:val="single" w:sz="8" w:space="0" w:color="AEAEAE"/>
              <w:right w:val="single" w:sz="8" w:space="0" w:color="E0E0E0"/>
            </w:tcBorders>
            <w:shd w:val="clear" w:color="auto" w:fill="F9F9FB"/>
          </w:tcPr>
          <w:p w14:paraId="177C93E8"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.552</w:t>
            </w:r>
          </w:p>
        </w:tc>
        <w:tc>
          <w:tcPr>
            <w:tcW w:w="1013" w:type="dxa"/>
            <w:tcBorders>
              <w:top w:val="single" w:sz="8" w:space="0" w:color="AEAEAE"/>
              <w:left w:val="single" w:sz="8" w:space="0" w:color="E0E0E0"/>
              <w:bottom w:val="single" w:sz="8" w:space="0" w:color="AEAEAE"/>
              <w:right w:val="single" w:sz="8" w:space="0" w:color="E0E0E0"/>
            </w:tcBorders>
            <w:shd w:val="clear" w:color="auto" w:fill="F9F9FB"/>
          </w:tcPr>
          <w:p w14:paraId="2142DC36"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.457</w:t>
            </w:r>
          </w:p>
        </w:tc>
        <w:tc>
          <w:tcPr>
            <w:tcW w:w="1128" w:type="dxa"/>
            <w:tcBorders>
              <w:top w:val="single" w:sz="8" w:space="0" w:color="AEAEAE"/>
              <w:left w:val="single" w:sz="8" w:space="0" w:color="E0E0E0"/>
              <w:bottom w:val="single" w:sz="8" w:space="0" w:color="AEAEAE"/>
              <w:right w:val="single" w:sz="8" w:space="0" w:color="E0E0E0"/>
            </w:tcBorders>
            <w:shd w:val="clear" w:color="auto" w:fill="F9F9FB"/>
          </w:tcPr>
          <w:p w14:paraId="1D06CE8C"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.136</w:t>
            </w:r>
          </w:p>
        </w:tc>
        <w:tc>
          <w:tcPr>
            <w:tcW w:w="781" w:type="dxa"/>
            <w:tcBorders>
              <w:top w:val="single" w:sz="8" w:space="0" w:color="AEAEAE"/>
              <w:left w:val="single" w:sz="8" w:space="0" w:color="E0E0E0"/>
              <w:bottom w:val="single" w:sz="8" w:space="0" w:color="AEAEAE"/>
              <w:right w:val="single" w:sz="8" w:space="0" w:color="E0E0E0"/>
            </w:tcBorders>
            <w:shd w:val="clear" w:color="auto" w:fill="F9F9FB"/>
          </w:tcPr>
          <w:p w14:paraId="292E9CEA"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1.208</w:t>
            </w:r>
          </w:p>
        </w:tc>
        <w:tc>
          <w:tcPr>
            <w:tcW w:w="781" w:type="dxa"/>
            <w:tcBorders>
              <w:top w:val="single" w:sz="8" w:space="0" w:color="AEAEAE"/>
              <w:left w:val="single" w:sz="8" w:space="0" w:color="E0E0E0"/>
              <w:bottom w:val="single" w:sz="8" w:space="0" w:color="AEAEAE"/>
              <w:right w:val="single" w:sz="8" w:space="0" w:color="E0E0E0"/>
            </w:tcBorders>
            <w:shd w:val="clear" w:color="auto" w:fill="F9F9FB"/>
          </w:tcPr>
          <w:p w14:paraId="7C467E7E"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.230</w:t>
            </w:r>
          </w:p>
        </w:tc>
        <w:tc>
          <w:tcPr>
            <w:tcW w:w="1128" w:type="dxa"/>
            <w:tcBorders>
              <w:top w:val="single" w:sz="8" w:space="0" w:color="AEAEAE"/>
              <w:left w:val="single" w:sz="8" w:space="0" w:color="E0E0E0"/>
              <w:bottom w:val="single" w:sz="8" w:space="0" w:color="AEAEAE"/>
              <w:right w:val="single" w:sz="8" w:space="0" w:color="E0E0E0"/>
            </w:tcBorders>
            <w:shd w:val="clear" w:color="auto" w:fill="F9F9FB"/>
          </w:tcPr>
          <w:p w14:paraId="376F9E89"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-.353</w:t>
            </w:r>
          </w:p>
        </w:tc>
        <w:tc>
          <w:tcPr>
            <w:tcW w:w="1128" w:type="dxa"/>
            <w:tcBorders>
              <w:top w:val="single" w:sz="8" w:space="0" w:color="AEAEAE"/>
              <w:left w:val="single" w:sz="8" w:space="0" w:color="E0E0E0"/>
              <w:bottom w:val="single" w:sz="8" w:space="0" w:color="AEAEAE"/>
              <w:right w:val="nil"/>
            </w:tcBorders>
            <w:shd w:val="clear" w:color="auto" w:fill="F9F9FB"/>
          </w:tcPr>
          <w:p w14:paraId="5021C3DD"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1.457</w:t>
            </w:r>
          </w:p>
        </w:tc>
      </w:tr>
      <w:tr w:rsidR="00BA471C" w:rsidRPr="009C205B" w14:paraId="47462F64" w14:textId="77777777" w:rsidTr="00BA471C">
        <w:trPr>
          <w:cantSplit/>
          <w:trHeight w:val="186"/>
        </w:trPr>
        <w:tc>
          <w:tcPr>
            <w:tcW w:w="562" w:type="dxa"/>
            <w:vMerge/>
            <w:tcBorders>
              <w:top w:val="single" w:sz="8" w:space="0" w:color="152935"/>
              <w:left w:val="nil"/>
              <w:bottom w:val="single" w:sz="8" w:space="0" w:color="152935"/>
              <w:right w:val="nil"/>
            </w:tcBorders>
            <w:shd w:val="clear" w:color="auto" w:fill="E0E0E0"/>
          </w:tcPr>
          <w:p w14:paraId="205BC3D4" w14:textId="77777777" w:rsidR="00BA471C" w:rsidRPr="009C205B" w:rsidRDefault="00BA471C" w:rsidP="009C205B">
            <w:pPr>
              <w:spacing w:line="360" w:lineRule="auto"/>
              <w:rPr>
                <w:rFonts w:ascii="Times New Roman" w:hAnsi="Times New Roman" w:cs="Times New Roman"/>
                <w:color w:val="000000" w:themeColor="text1"/>
              </w:rPr>
            </w:pPr>
          </w:p>
        </w:tc>
        <w:tc>
          <w:tcPr>
            <w:tcW w:w="1887" w:type="dxa"/>
            <w:tcBorders>
              <w:top w:val="single" w:sz="8" w:space="0" w:color="AEAEAE"/>
              <w:left w:val="nil"/>
              <w:bottom w:val="single" w:sz="8" w:space="0" w:color="AEAEAE"/>
              <w:right w:val="nil"/>
            </w:tcBorders>
            <w:shd w:val="clear" w:color="auto" w:fill="E0E0E0"/>
          </w:tcPr>
          <w:p w14:paraId="7B745781" w14:textId="77777777" w:rsidR="00BA471C" w:rsidRPr="009C205B" w:rsidRDefault="00BA471C"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Self-Focused</w:t>
            </w:r>
          </w:p>
        </w:tc>
        <w:tc>
          <w:tcPr>
            <w:tcW w:w="1013" w:type="dxa"/>
            <w:tcBorders>
              <w:top w:val="single" w:sz="8" w:space="0" w:color="AEAEAE"/>
              <w:left w:val="nil"/>
              <w:bottom w:val="single" w:sz="8" w:space="0" w:color="AEAEAE"/>
              <w:right w:val="single" w:sz="8" w:space="0" w:color="E0E0E0"/>
            </w:tcBorders>
            <w:shd w:val="clear" w:color="auto" w:fill="F9F9FB"/>
          </w:tcPr>
          <w:p w14:paraId="394DF89C"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.191</w:t>
            </w:r>
          </w:p>
        </w:tc>
        <w:tc>
          <w:tcPr>
            <w:tcW w:w="1013" w:type="dxa"/>
            <w:tcBorders>
              <w:top w:val="single" w:sz="8" w:space="0" w:color="AEAEAE"/>
              <w:left w:val="single" w:sz="8" w:space="0" w:color="E0E0E0"/>
              <w:bottom w:val="single" w:sz="8" w:space="0" w:color="AEAEAE"/>
              <w:right w:val="single" w:sz="8" w:space="0" w:color="E0E0E0"/>
            </w:tcBorders>
            <w:shd w:val="clear" w:color="auto" w:fill="F9F9FB"/>
          </w:tcPr>
          <w:p w14:paraId="7F473F2D"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.315</w:t>
            </w:r>
          </w:p>
        </w:tc>
        <w:tc>
          <w:tcPr>
            <w:tcW w:w="1128" w:type="dxa"/>
            <w:tcBorders>
              <w:top w:val="single" w:sz="8" w:space="0" w:color="AEAEAE"/>
              <w:left w:val="single" w:sz="8" w:space="0" w:color="E0E0E0"/>
              <w:bottom w:val="single" w:sz="8" w:space="0" w:color="AEAEAE"/>
              <w:right w:val="single" w:sz="8" w:space="0" w:color="E0E0E0"/>
            </w:tcBorders>
            <w:shd w:val="clear" w:color="auto" w:fill="F9F9FB"/>
          </w:tcPr>
          <w:p w14:paraId="6B4F9EA0"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.074</w:t>
            </w:r>
          </w:p>
        </w:tc>
        <w:tc>
          <w:tcPr>
            <w:tcW w:w="781" w:type="dxa"/>
            <w:tcBorders>
              <w:top w:val="single" w:sz="8" w:space="0" w:color="AEAEAE"/>
              <w:left w:val="single" w:sz="8" w:space="0" w:color="E0E0E0"/>
              <w:bottom w:val="single" w:sz="8" w:space="0" w:color="AEAEAE"/>
              <w:right w:val="single" w:sz="8" w:space="0" w:color="E0E0E0"/>
            </w:tcBorders>
            <w:shd w:val="clear" w:color="auto" w:fill="F9F9FB"/>
          </w:tcPr>
          <w:p w14:paraId="688554F0"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.606</w:t>
            </w:r>
          </w:p>
        </w:tc>
        <w:tc>
          <w:tcPr>
            <w:tcW w:w="781" w:type="dxa"/>
            <w:tcBorders>
              <w:top w:val="single" w:sz="8" w:space="0" w:color="AEAEAE"/>
              <w:left w:val="single" w:sz="8" w:space="0" w:color="E0E0E0"/>
              <w:bottom w:val="single" w:sz="8" w:space="0" w:color="AEAEAE"/>
              <w:right w:val="single" w:sz="8" w:space="0" w:color="E0E0E0"/>
            </w:tcBorders>
            <w:shd w:val="clear" w:color="auto" w:fill="F9F9FB"/>
          </w:tcPr>
          <w:p w14:paraId="5E185BEB"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.546</w:t>
            </w:r>
          </w:p>
        </w:tc>
        <w:tc>
          <w:tcPr>
            <w:tcW w:w="1128" w:type="dxa"/>
            <w:tcBorders>
              <w:top w:val="single" w:sz="8" w:space="0" w:color="AEAEAE"/>
              <w:left w:val="single" w:sz="8" w:space="0" w:color="E0E0E0"/>
              <w:bottom w:val="single" w:sz="8" w:space="0" w:color="AEAEAE"/>
              <w:right w:val="single" w:sz="8" w:space="0" w:color="E0E0E0"/>
            </w:tcBorders>
            <w:shd w:val="clear" w:color="auto" w:fill="F9F9FB"/>
          </w:tcPr>
          <w:p w14:paraId="678B3351"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-.433</w:t>
            </w:r>
          </w:p>
        </w:tc>
        <w:tc>
          <w:tcPr>
            <w:tcW w:w="1128" w:type="dxa"/>
            <w:tcBorders>
              <w:top w:val="single" w:sz="8" w:space="0" w:color="AEAEAE"/>
              <w:left w:val="single" w:sz="8" w:space="0" w:color="E0E0E0"/>
              <w:bottom w:val="single" w:sz="8" w:space="0" w:color="AEAEAE"/>
              <w:right w:val="nil"/>
            </w:tcBorders>
            <w:shd w:val="clear" w:color="auto" w:fill="F9F9FB"/>
          </w:tcPr>
          <w:p w14:paraId="623C884F"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.814</w:t>
            </w:r>
          </w:p>
        </w:tc>
      </w:tr>
      <w:tr w:rsidR="00BA471C" w:rsidRPr="009C205B" w14:paraId="08E02478" w14:textId="77777777" w:rsidTr="00BA471C">
        <w:trPr>
          <w:cantSplit/>
          <w:trHeight w:val="186"/>
        </w:trPr>
        <w:tc>
          <w:tcPr>
            <w:tcW w:w="562" w:type="dxa"/>
            <w:vMerge/>
            <w:tcBorders>
              <w:top w:val="single" w:sz="8" w:space="0" w:color="152935"/>
              <w:left w:val="nil"/>
              <w:bottom w:val="single" w:sz="8" w:space="0" w:color="152935"/>
              <w:right w:val="nil"/>
            </w:tcBorders>
            <w:shd w:val="clear" w:color="auto" w:fill="E0E0E0"/>
          </w:tcPr>
          <w:p w14:paraId="6A94F05C" w14:textId="77777777" w:rsidR="00BA471C" w:rsidRPr="009C205B" w:rsidRDefault="00BA471C" w:rsidP="009C205B">
            <w:pPr>
              <w:spacing w:line="360" w:lineRule="auto"/>
              <w:rPr>
                <w:rFonts w:ascii="Times New Roman" w:hAnsi="Times New Roman" w:cs="Times New Roman"/>
                <w:color w:val="000000" w:themeColor="text1"/>
              </w:rPr>
            </w:pPr>
          </w:p>
        </w:tc>
        <w:tc>
          <w:tcPr>
            <w:tcW w:w="1887" w:type="dxa"/>
            <w:tcBorders>
              <w:top w:val="single" w:sz="8" w:space="0" w:color="AEAEAE"/>
              <w:left w:val="nil"/>
              <w:bottom w:val="single" w:sz="8" w:space="0" w:color="AEAEAE"/>
              <w:right w:val="nil"/>
            </w:tcBorders>
            <w:shd w:val="clear" w:color="auto" w:fill="E0E0E0"/>
          </w:tcPr>
          <w:p w14:paraId="6ED5DBE0" w14:textId="77777777" w:rsidR="00BA471C" w:rsidRPr="009C205B" w:rsidRDefault="00BA471C"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Feeling "In-Between"</w:t>
            </w:r>
          </w:p>
        </w:tc>
        <w:tc>
          <w:tcPr>
            <w:tcW w:w="1013" w:type="dxa"/>
            <w:tcBorders>
              <w:top w:val="single" w:sz="8" w:space="0" w:color="AEAEAE"/>
              <w:left w:val="nil"/>
              <w:bottom w:val="single" w:sz="8" w:space="0" w:color="AEAEAE"/>
              <w:right w:val="single" w:sz="8" w:space="0" w:color="E0E0E0"/>
            </w:tcBorders>
            <w:shd w:val="clear" w:color="auto" w:fill="F9F9FB"/>
          </w:tcPr>
          <w:p w14:paraId="1D611424"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.765</w:t>
            </w:r>
          </w:p>
        </w:tc>
        <w:tc>
          <w:tcPr>
            <w:tcW w:w="1013" w:type="dxa"/>
            <w:tcBorders>
              <w:top w:val="single" w:sz="8" w:space="0" w:color="AEAEAE"/>
              <w:left w:val="single" w:sz="8" w:space="0" w:color="E0E0E0"/>
              <w:bottom w:val="single" w:sz="8" w:space="0" w:color="AEAEAE"/>
              <w:right w:val="single" w:sz="8" w:space="0" w:color="E0E0E0"/>
            </w:tcBorders>
            <w:shd w:val="clear" w:color="auto" w:fill="F9F9FB"/>
          </w:tcPr>
          <w:p w14:paraId="304E74FB"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.464</w:t>
            </w:r>
          </w:p>
        </w:tc>
        <w:tc>
          <w:tcPr>
            <w:tcW w:w="1128" w:type="dxa"/>
            <w:tcBorders>
              <w:top w:val="single" w:sz="8" w:space="0" w:color="AEAEAE"/>
              <w:left w:val="single" w:sz="8" w:space="0" w:color="E0E0E0"/>
              <w:bottom w:val="single" w:sz="8" w:space="0" w:color="AEAEAE"/>
              <w:right w:val="single" w:sz="8" w:space="0" w:color="E0E0E0"/>
            </w:tcBorders>
            <w:shd w:val="clear" w:color="auto" w:fill="F9F9FB"/>
          </w:tcPr>
          <w:p w14:paraId="4CEA9B19"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.162</w:t>
            </w:r>
          </w:p>
        </w:tc>
        <w:tc>
          <w:tcPr>
            <w:tcW w:w="781" w:type="dxa"/>
            <w:tcBorders>
              <w:top w:val="single" w:sz="8" w:space="0" w:color="AEAEAE"/>
              <w:left w:val="single" w:sz="8" w:space="0" w:color="E0E0E0"/>
              <w:bottom w:val="single" w:sz="8" w:space="0" w:color="AEAEAE"/>
              <w:right w:val="single" w:sz="8" w:space="0" w:color="E0E0E0"/>
            </w:tcBorders>
            <w:shd w:val="clear" w:color="auto" w:fill="F9F9FB"/>
          </w:tcPr>
          <w:p w14:paraId="5F4CE6B8"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1.649</w:t>
            </w:r>
          </w:p>
        </w:tc>
        <w:tc>
          <w:tcPr>
            <w:tcW w:w="781" w:type="dxa"/>
            <w:tcBorders>
              <w:top w:val="single" w:sz="8" w:space="0" w:color="AEAEAE"/>
              <w:left w:val="single" w:sz="8" w:space="0" w:color="E0E0E0"/>
              <w:bottom w:val="single" w:sz="8" w:space="0" w:color="AEAEAE"/>
              <w:right w:val="single" w:sz="8" w:space="0" w:color="E0E0E0"/>
            </w:tcBorders>
            <w:shd w:val="clear" w:color="auto" w:fill="F9F9FB"/>
          </w:tcPr>
          <w:p w14:paraId="243C1C7A"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.102</w:t>
            </w:r>
          </w:p>
        </w:tc>
        <w:tc>
          <w:tcPr>
            <w:tcW w:w="1128" w:type="dxa"/>
            <w:tcBorders>
              <w:top w:val="single" w:sz="8" w:space="0" w:color="AEAEAE"/>
              <w:left w:val="single" w:sz="8" w:space="0" w:color="E0E0E0"/>
              <w:bottom w:val="single" w:sz="8" w:space="0" w:color="AEAEAE"/>
              <w:right w:val="single" w:sz="8" w:space="0" w:color="E0E0E0"/>
            </w:tcBorders>
            <w:shd w:val="clear" w:color="auto" w:fill="F9F9FB"/>
          </w:tcPr>
          <w:p w14:paraId="311D42EC"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-.154</w:t>
            </w:r>
          </w:p>
        </w:tc>
        <w:tc>
          <w:tcPr>
            <w:tcW w:w="1128" w:type="dxa"/>
            <w:tcBorders>
              <w:top w:val="single" w:sz="8" w:space="0" w:color="AEAEAE"/>
              <w:left w:val="single" w:sz="8" w:space="0" w:color="E0E0E0"/>
              <w:bottom w:val="single" w:sz="8" w:space="0" w:color="AEAEAE"/>
              <w:right w:val="nil"/>
            </w:tcBorders>
            <w:shd w:val="clear" w:color="auto" w:fill="F9F9FB"/>
          </w:tcPr>
          <w:p w14:paraId="4A9D1FF7"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1.684</w:t>
            </w:r>
          </w:p>
        </w:tc>
      </w:tr>
      <w:tr w:rsidR="00BA471C" w:rsidRPr="009C205B" w14:paraId="39A06B51" w14:textId="77777777" w:rsidTr="00BA471C">
        <w:trPr>
          <w:cantSplit/>
          <w:trHeight w:val="186"/>
        </w:trPr>
        <w:tc>
          <w:tcPr>
            <w:tcW w:w="562" w:type="dxa"/>
            <w:vMerge/>
            <w:tcBorders>
              <w:top w:val="single" w:sz="8" w:space="0" w:color="152935"/>
              <w:left w:val="nil"/>
              <w:bottom w:val="single" w:sz="8" w:space="0" w:color="152935"/>
              <w:right w:val="nil"/>
            </w:tcBorders>
            <w:shd w:val="clear" w:color="auto" w:fill="E0E0E0"/>
          </w:tcPr>
          <w:p w14:paraId="19E3CBFD" w14:textId="77777777" w:rsidR="00BA471C" w:rsidRPr="009C205B" w:rsidRDefault="00BA471C" w:rsidP="009C205B">
            <w:pPr>
              <w:spacing w:line="360" w:lineRule="auto"/>
              <w:rPr>
                <w:rFonts w:ascii="Times New Roman" w:hAnsi="Times New Roman" w:cs="Times New Roman"/>
                <w:color w:val="000000" w:themeColor="text1"/>
              </w:rPr>
            </w:pPr>
          </w:p>
        </w:tc>
        <w:tc>
          <w:tcPr>
            <w:tcW w:w="1887" w:type="dxa"/>
            <w:tcBorders>
              <w:top w:val="single" w:sz="8" w:space="0" w:color="AEAEAE"/>
              <w:left w:val="nil"/>
              <w:bottom w:val="single" w:sz="8" w:space="0" w:color="152935"/>
              <w:right w:val="nil"/>
            </w:tcBorders>
            <w:shd w:val="clear" w:color="auto" w:fill="E0E0E0"/>
          </w:tcPr>
          <w:p w14:paraId="53156BD2" w14:textId="77777777" w:rsidR="00BA471C" w:rsidRPr="009C205B" w:rsidRDefault="00BA471C"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Other-Focused (Reversed Scoring)</w:t>
            </w:r>
          </w:p>
        </w:tc>
        <w:tc>
          <w:tcPr>
            <w:tcW w:w="1013" w:type="dxa"/>
            <w:tcBorders>
              <w:top w:val="single" w:sz="8" w:space="0" w:color="AEAEAE"/>
              <w:left w:val="nil"/>
              <w:bottom w:val="single" w:sz="8" w:space="0" w:color="152935"/>
              <w:right w:val="single" w:sz="8" w:space="0" w:color="E0E0E0"/>
            </w:tcBorders>
            <w:shd w:val="clear" w:color="auto" w:fill="F9F9FB"/>
          </w:tcPr>
          <w:p w14:paraId="77D638FE"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.635</w:t>
            </w:r>
          </w:p>
        </w:tc>
        <w:tc>
          <w:tcPr>
            <w:tcW w:w="1013" w:type="dxa"/>
            <w:tcBorders>
              <w:top w:val="single" w:sz="8" w:space="0" w:color="AEAEAE"/>
              <w:left w:val="single" w:sz="8" w:space="0" w:color="E0E0E0"/>
              <w:bottom w:val="single" w:sz="8" w:space="0" w:color="152935"/>
              <w:right w:val="single" w:sz="8" w:space="0" w:color="E0E0E0"/>
            </w:tcBorders>
            <w:shd w:val="clear" w:color="auto" w:fill="F9F9FB"/>
          </w:tcPr>
          <w:p w14:paraId="70556314"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.338</w:t>
            </w:r>
          </w:p>
        </w:tc>
        <w:tc>
          <w:tcPr>
            <w:tcW w:w="1128" w:type="dxa"/>
            <w:tcBorders>
              <w:top w:val="single" w:sz="8" w:space="0" w:color="AEAEAE"/>
              <w:left w:val="single" w:sz="8" w:space="0" w:color="E0E0E0"/>
              <w:bottom w:val="single" w:sz="8" w:space="0" w:color="152935"/>
              <w:right w:val="single" w:sz="8" w:space="0" w:color="E0E0E0"/>
            </w:tcBorders>
            <w:shd w:val="clear" w:color="auto" w:fill="F9F9FB"/>
          </w:tcPr>
          <w:p w14:paraId="16C6EB62"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.177</w:t>
            </w:r>
          </w:p>
        </w:tc>
        <w:tc>
          <w:tcPr>
            <w:tcW w:w="781" w:type="dxa"/>
            <w:tcBorders>
              <w:top w:val="single" w:sz="8" w:space="0" w:color="AEAEAE"/>
              <w:left w:val="single" w:sz="8" w:space="0" w:color="E0E0E0"/>
              <w:bottom w:val="single" w:sz="8" w:space="0" w:color="152935"/>
              <w:right w:val="single" w:sz="8" w:space="0" w:color="E0E0E0"/>
            </w:tcBorders>
            <w:shd w:val="clear" w:color="auto" w:fill="F9F9FB"/>
          </w:tcPr>
          <w:p w14:paraId="6840BE7B"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1.877</w:t>
            </w:r>
          </w:p>
        </w:tc>
        <w:tc>
          <w:tcPr>
            <w:tcW w:w="781" w:type="dxa"/>
            <w:tcBorders>
              <w:top w:val="single" w:sz="8" w:space="0" w:color="AEAEAE"/>
              <w:left w:val="single" w:sz="8" w:space="0" w:color="E0E0E0"/>
              <w:bottom w:val="single" w:sz="8" w:space="0" w:color="152935"/>
              <w:right w:val="single" w:sz="8" w:space="0" w:color="E0E0E0"/>
            </w:tcBorders>
            <w:shd w:val="clear" w:color="auto" w:fill="F9F9FB"/>
          </w:tcPr>
          <w:p w14:paraId="16D85126"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.063</w:t>
            </w:r>
          </w:p>
        </w:tc>
        <w:tc>
          <w:tcPr>
            <w:tcW w:w="1128" w:type="dxa"/>
            <w:tcBorders>
              <w:top w:val="single" w:sz="8" w:space="0" w:color="AEAEAE"/>
              <w:left w:val="single" w:sz="8" w:space="0" w:color="E0E0E0"/>
              <w:bottom w:val="single" w:sz="8" w:space="0" w:color="152935"/>
              <w:right w:val="single" w:sz="8" w:space="0" w:color="E0E0E0"/>
            </w:tcBorders>
            <w:shd w:val="clear" w:color="auto" w:fill="F9F9FB"/>
          </w:tcPr>
          <w:p w14:paraId="03ADD7D4"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-.035</w:t>
            </w:r>
          </w:p>
        </w:tc>
        <w:tc>
          <w:tcPr>
            <w:tcW w:w="1128" w:type="dxa"/>
            <w:tcBorders>
              <w:top w:val="single" w:sz="8" w:space="0" w:color="AEAEAE"/>
              <w:left w:val="single" w:sz="8" w:space="0" w:color="E0E0E0"/>
              <w:bottom w:val="single" w:sz="8" w:space="0" w:color="152935"/>
              <w:right w:val="nil"/>
            </w:tcBorders>
            <w:shd w:val="clear" w:color="auto" w:fill="F9F9FB"/>
          </w:tcPr>
          <w:p w14:paraId="3F3D9C42" w14:textId="77777777" w:rsidR="00BA471C" w:rsidRPr="009C205B" w:rsidRDefault="00BA471C" w:rsidP="009C205B">
            <w:pPr>
              <w:spacing w:line="360" w:lineRule="auto"/>
              <w:ind w:left="60" w:right="60"/>
              <w:jc w:val="right"/>
              <w:rPr>
                <w:rFonts w:ascii="Times New Roman" w:hAnsi="Times New Roman" w:cs="Times New Roman"/>
                <w:color w:val="000000" w:themeColor="text1"/>
              </w:rPr>
            </w:pPr>
            <w:r w:rsidRPr="009C205B">
              <w:rPr>
                <w:rFonts w:ascii="Times New Roman" w:hAnsi="Times New Roman" w:cs="Times New Roman"/>
                <w:color w:val="000000" w:themeColor="text1"/>
              </w:rPr>
              <w:t>1.304</w:t>
            </w:r>
          </w:p>
        </w:tc>
      </w:tr>
      <w:tr w:rsidR="00BA471C" w:rsidRPr="009C205B" w14:paraId="285634C9" w14:textId="77777777" w:rsidTr="00BA471C">
        <w:trPr>
          <w:cantSplit/>
          <w:trHeight w:val="406"/>
        </w:trPr>
        <w:tc>
          <w:tcPr>
            <w:tcW w:w="9425" w:type="dxa"/>
            <w:gridSpan w:val="9"/>
            <w:tcBorders>
              <w:top w:val="nil"/>
              <w:left w:val="nil"/>
              <w:bottom w:val="nil"/>
              <w:right w:val="nil"/>
            </w:tcBorders>
            <w:shd w:val="clear" w:color="auto" w:fill="FFFFFF"/>
          </w:tcPr>
          <w:p w14:paraId="5A41C603" w14:textId="77777777" w:rsidR="00BA471C" w:rsidRPr="009C205B" w:rsidRDefault="00BA471C" w:rsidP="009C205B">
            <w:pPr>
              <w:spacing w:line="360" w:lineRule="auto"/>
              <w:ind w:left="60" w:right="60"/>
              <w:rPr>
                <w:rFonts w:ascii="Times New Roman" w:hAnsi="Times New Roman" w:cs="Times New Roman"/>
                <w:color w:val="000000" w:themeColor="text1"/>
              </w:rPr>
            </w:pPr>
            <w:r w:rsidRPr="009C205B">
              <w:rPr>
                <w:rFonts w:ascii="Times New Roman" w:hAnsi="Times New Roman" w:cs="Times New Roman"/>
                <w:color w:val="000000" w:themeColor="text1"/>
              </w:rPr>
              <w:t>a. Dependent Variable: CF Score</w:t>
            </w:r>
          </w:p>
        </w:tc>
      </w:tr>
    </w:tbl>
    <w:p w14:paraId="0E33D8BE" w14:textId="77777777" w:rsidR="00BA471C" w:rsidRPr="009C205B" w:rsidRDefault="00BA471C" w:rsidP="009C205B">
      <w:pPr>
        <w:spacing w:line="360" w:lineRule="auto"/>
        <w:rPr>
          <w:rFonts w:ascii="Times New Roman" w:hAnsi="Times New Roman" w:cs="Times New Roman"/>
          <w:color w:val="000000" w:themeColor="text1"/>
        </w:rPr>
      </w:pPr>
    </w:p>
    <w:p w14:paraId="1425F375" w14:textId="77777777" w:rsidR="00FB0659" w:rsidRPr="009C205B" w:rsidRDefault="00FB0659" w:rsidP="009C205B">
      <w:pPr>
        <w:spacing w:line="360" w:lineRule="auto"/>
        <w:rPr>
          <w:rFonts w:ascii="Times New Roman" w:hAnsi="Times New Roman" w:cs="Times New Roman"/>
          <w:color w:val="000000" w:themeColor="text1"/>
        </w:rPr>
      </w:pPr>
    </w:p>
    <w:sectPr w:rsidR="00FB0659" w:rsidRPr="009C205B" w:rsidSect="009C205B">
      <w:pgSz w:w="11906" w:h="16838" w:orient="landscape"/>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1B608" w14:textId="77777777" w:rsidR="00C51FCA" w:rsidRDefault="00C51FCA" w:rsidP="0056200D">
      <w:r>
        <w:separator/>
      </w:r>
    </w:p>
  </w:endnote>
  <w:endnote w:type="continuationSeparator" w:id="0">
    <w:p w14:paraId="6A88C293" w14:textId="77777777" w:rsidR="00C51FCA" w:rsidRDefault="00C51FCA" w:rsidP="00562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4128081"/>
      <w:docPartObj>
        <w:docPartGallery w:val="Page Numbers (Bottom of Page)"/>
        <w:docPartUnique/>
      </w:docPartObj>
    </w:sdtPr>
    <w:sdtContent>
      <w:p w14:paraId="5AF8FD85" w14:textId="5851CD6D" w:rsidR="0056200D" w:rsidRDefault="0056200D" w:rsidP="009C20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891C32B" w14:textId="77777777" w:rsidR="0056200D" w:rsidRDefault="0056200D" w:rsidP="005620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F39B2" w14:textId="77777777" w:rsidR="0056200D" w:rsidRDefault="0056200D" w:rsidP="0056200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F0A9D" w14:textId="77777777" w:rsidR="00C51FCA" w:rsidRDefault="00C51FCA" w:rsidP="0056200D">
      <w:r>
        <w:separator/>
      </w:r>
    </w:p>
  </w:footnote>
  <w:footnote w:type="continuationSeparator" w:id="0">
    <w:p w14:paraId="2B15AB12" w14:textId="77777777" w:rsidR="00C51FCA" w:rsidRDefault="00C51FCA" w:rsidP="005620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2740932"/>
      <w:docPartObj>
        <w:docPartGallery w:val="Page Numbers (Top of Page)"/>
        <w:docPartUnique/>
      </w:docPartObj>
    </w:sdtPr>
    <w:sdtContent>
      <w:p w14:paraId="3D25596A" w14:textId="348014BF" w:rsidR="00B764BE" w:rsidRDefault="00B764BE" w:rsidP="009C205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FF6764D" w14:textId="77777777" w:rsidR="00B764BE" w:rsidRDefault="00B764BE" w:rsidP="00B764B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1572775274"/>
      <w:docPartObj>
        <w:docPartGallery w:val="Page Numbers (Top of Page)"/>
        <w:docPartUnique/>
      </w:docPartObj>
    </w:sdtPr>
    <w:sdtContent>
      <w:p w14:paraId="1B56CC78" w14:textId="22431159" w:rsidR="009C205B" w:rsidRPr="009C205B" w:rsidRDefault="009C205B" w:rsidP="009C205B">
        <w:pPr>
          <w:pStyle w:val="Header"/>
          <w:framePr w:wrap="none" w:vAnchor="text" w:hAnchor="page" w:x="10256" w:y="-6"/>
          <w:rPr>
            <w:rStyle w:val="PageNumber"/>
            <w:rFonts w:ascii="Times New Roman" w:hAnsi="Times New Roman" w:cs="Times New Roman"/>
          </w:rPr>
        </w:pPr>
        <w:r w:rsidRPr="009C205B">
          <w:rPr>
            <w:rStyle w:val="PageNumber"/>
            <w:rFonts w:ascii="Times New Roman" w:hAnsi="Times New Roman" w:cs="Times New Roman"/>
          </w:rPr>
          <w:fldChar w:fldCharType="begin"/>
        </w:r>
        <w:r w:rsidRPr="009C205B">
          <w:rPr>
            <w:rStyle w:val="PageNumber"/>
            <w:rFonts w:ascii="Times New Roman" w:hAnsi="Times New Roman" w:cs="Times New Roman"/>
          </w:rPr>
          <w:instrText xml:space="preserve"> PAGE </w:instrText>
        </w:r>
        <w:r w:rsidRPr="009C205B">
          <w:rPr>
            <w:rStyle w:val="PageNumber"/>
            <w:rFonts w:ascii="Times New Roman" w:hAnsi="Times New Roman" w:cs="Times New Roman"/>
          </w:rPr>
          <w:fldChar w:fldCharType="separate"/>
        </w:r>
        <w:r w:rsidRPr="009C205B">
          <w:rPr>
            <w:rStyle w:val="PageNumber"/>
            <w:rFonts w:ascii="Times New Roman" w:hAnsi="Times New Roman" w:cs="Times New Roman"/>
            <w:noProof/>
          </w:rPr>
          <w:t>13</w:t>
        </w:r>
        <w:r w:rsidRPr="009C205B">
          <w:rPr>
            <w:rStyle w:val="PageNumber"/>
            <w:rFonts w:ascii="Times New Roman" w:hAnsi="Times New Roman" w:cs="Times New Roman"/>
          </w:rPr>
          <w:fldChar w:fldCharType="end"/>
        </w:r>
      </w:p>
    </w:sdtContent>
  </w:sdt>
  <w:p w14:paraId="3E417491" w14:textId="77777777" w:rsidR="009C205B" w:rsidRPr="009C205B" w:rsidRDefault="009C205B" w:rsidP="00B764BE">
    <w:pPr>
      <w:pStyle w:val="Header"/>
      <w:ind w:right="360"/>
      <w:rPr>
        <w:rFonts w:ascii="Calibri" w:hAnsi="Calibri" w:cs="Calibri"/>
        <w:sz w:val="22"/>
        <w:szCs w:val="22"/>
      </w:rPr>
    </w:pPr>
  </w:p>
  <w:p w14:paraId="65D99C1B" w14:textId="77777777" w:rsidR="009C205B" w:rsidRDefault="009C205B" w:rsidP="00B764B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0356C"/>
    <w:multiLevelType w:val="multilevel"/>
    <w:tmpl w:val="8018AA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B6365"/>
    <w:multiLevelType w:val="multilevel"/>
    <w:tmpl w:val="D1321C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94069"/>
    <w:multiLevelType w:val="multilevel"/>
    <w:tmpl w:val="66B24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44AA7"/>
    <w:multiLevelType w:val="multilevel"/>
    <w:tmpl w:val="686EC0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81437"/>
    <w:multiLevelType w:val="multilevel"/>
    <w:tmpl w:val="5B9610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9525E"/>
    <w:multiLevelType w:val="multilevel"/>
    <w:tmpl w:val="5134B2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4E3627"/>
    <w:multiLevelType w:val="multilevel"/>
    <w:tmpl w:val="4498CA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362524"/>
    <w:multiLevelType w:val="multilevel"/>
    <w:tmpl w:val="3662D7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751869"/>
    <w:multiLevelType w:val="multilevel"/>
    <w:tmpl w:val="514C5C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4732F5"/>
    <w:multiLevelType w:val="multilevel"/>
    <w:tmpl w:val="5FD4E61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F20AA8"/>
    <w:multiLevelType w:val="multilevel"/>
    <w:tmpl w:val="13A064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142EEB"/>
    <w:multiLevelType w:val="multilevel"/>
    <w:tmpl w:val="628649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285032"/>
    <w:multiLevelType w:val="hybridMultilevel"/>
    <w:tmpl w:val="AEA44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7614BC"/>
    <w:multiLevelType w:val="multilevel"/>
    <w:tmpl w:val="747C1E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A2463F4"/>
    <w:multiLevelType w:val="multilevel"/>
    <w:tmpl w:val="9274ED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9B0B32"/>
    <w:multiLevelType w:val="hybridMultilevel"/>
    <w:tmpl w:val="6EECC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152D72"/>
    <w:multiLevelType w:val="multilevel"/>
    <w:tmpl w:val="558C77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1628C5"/>
    <w:multiLevelType w:val="hybridMultilevel"/>
    <w:tmpl w:val="ADD2F4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7145C4"/>
    <w:multiLevelType w:val="hybridMultilevel"/>
    <w:tmpl w:val="662C4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3363BC"/>
    <w:multiLevelType w:val="multilevel"/>
    <w:tmpl w:val="31B09122"/>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B6B253E"/>
    <w:multiLevelType w:val="hybridMultilevel"/>
    <w:tmpl w:val="E1B69A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30510"/>
    <w:multiLevelType w:val="multilevel"/>
    <w:tmpl w:val="C97C3F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E306DA2"/>
    <w:multiLevelType w:val="multilevel"/>
    <w:tmpl w:val="65B2EC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EC2915"/>
    <w:multiLevelType w:val="multilevel"/>
    <w:tmpl w:val="AF7800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9D550C"/>
    <w:multiLevelType w:val="multilevel"/>
    <w:tmpl w:val="C8A015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4B6663"/>
    <w:multiLevelType w:val="hybridMultilevel"/>
    <w:tmpl w:val="E52669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07071C"/>
    <w:multiLevelType w:val="multilevel"/>
    <w:tmpl w:val="C778BF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7579F9"/>
    <w:multiLevelType w:val="multilevel"/>
    <w:tmpl w:val="0A7699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1B5778"/>
    <w:multiLevelType w:val="multilevel"/>
    <w:tmpl w:val="9CF4C3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42127F"/>
    <w:multiLevelType w:val="multilevel"/>
    <w:tmpl w:val="8334EBC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54B7474A"/>
    <w:multiLevelType w:val="multilevel"/>
    <w:tmpl w:val="36828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DC3842"/>
    <w:multiLevelType w:val="multilevel"/>
    <w:tmpl w:val="16A2B8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961EBF"/>
    <w:multiLevelType w:val="multilevel"/>
    <w:tmpl w:val="844839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C74D97"/>
    <w:multiLevelType w:val="multilevel"/>
    <w:tmpl w:val="A8428D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F96912"/>
    <w:multiLevelType w:val="multilevel"/>
    <w:tmpl w:val="32DCA4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7CE118E"/>
    <w:multiLevelType w:val="multilevel"/>
    <w:tmpl w:val="4DA89A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084A2B"/>
    <w:multiLevelType w:val="multilevel"/>
    <w:tmpl w:val="53C8B91C"/>
    <w:lvl w:ilvl="0">
      <w:start w:val="3"/>
      <w:numFmt w:val="decimal"/>
      <w:lvlText w:val="%1"/>
      <w:lvlJc w:val="left"/>
      <w:pPr>
        <w:ind w:left="360" w:hanging="360"/>
      </w:pPr>
      <w:rPr>
        <w:rFonts w:hint="default"/>
        <w:b w:val="0"/>
      </w:rPr>
    </w:lvl>
    <w:lvl w:ilvl="1">
      <w:start w:val="6"/>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7" w15:restartNumberingAfterBreak="0">
    <w:nsid w:val="682B0CAD"/>
    <w:multiLevelType w:val="multilevel"/>
    <w:tmpl w:val="026A11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0C66F8"/>
    <w:multiLevelType w:val="multilevel"/>
    <w:tmpl w:val="21FE72A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C140CB4"/>
    <w:multiLevelType w:val="hybridMultilevel"/>
    <w:tmpl w:val="0B422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EA0EFD"/>
    <w:multiLevelType w:val="multilevel"/>
    <w:tmpl w:val="6B8693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B95E1E"/>
    <w:multiLevelType w:val="multilevel"/>
    <w:tmpl w:val="C916C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92D14E2"/>
    <w:multiLevelType w:val="multilevel"/>
    <w:tmpl w:val="C9C627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821CF0"/>
    <w:multiLevelType w:val="multilevel"/>
    <w:tmpl w:val="901A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F8E335A"/>
    <w:multiLevelType w:val="hybridMultilevel"/>
    <w:tmpl w:val="794E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1732415">
    <w:abstractNumId w:val="17"/>
  </w:num>
  <w:num w:numId="2" w16cid:durableId="565536232">
    <w:abstractNumId w:val="20"/>
  </w:num>
  <w:num w:numId="3" w16cid:durableId="1635521432">
    <w:abstractNumId w:val="41"/>
  </w:num>
  <w:num w:numId="4" w16cid:durableId="176505425">
    <w:abstractNumId w:val="43"/>
  </w:num>
  <w:num w:numId="5" w16cid:durableId="580454929">
    <w:abstractNumId w:val="5"/>
    <w:lvlOverride w:ilvl="1">
      <w:startOverride w:val="1"/>
    </w:lvlOverride>
  </w:num>
  <w:num w:numId="6" w16cid:durableId="1564296444">
    <w:abstractNumId w:val="42"/>
    <w:lvlOverride w:ilvl="1">
      <w:startOverride w:val="2"/>
    </w:lvlOverride>
  </w:num>
  <w:num w:numId="7" w16cid:durableId="1558937133">
    <w:abstractNumId w:val="32"/>
    <w:lvlOverride w:ilvl="1">
      <w:startOverride w:val="3"/>
    </w:lvlOverride>
  </w:num>
  <w:num w:numId="8" w16cid:durableId="1438911593">
    <w:abstractNumId w:val="24"/>
    <w:lvlOverride w:ilvl="1">
      <w:startOverride w:val="4"/>
    </w:lvlOverride>
  </w:num>
  <w:num w:numId="9" w16cid:durableId="1769307097">
    <w:abstractNumId w:val="16"/>
    <w:lvlOverride w:ilvl="1">
      <w:startOverride w:val="5"/>
    </w:lvlOverride>
  </w:num>
  <w:num w:numId="10" w16cid:durableId="1507742333">
    <w:abstractNumId w:val="27"/>
    <w:lvlOverride w:ilvl="1">
      <w:startOverride w:val="6"/>
    </w:lvlOverride>
  </w:num>
  <w:num w:numId="11" w16cid:durableId="465586424">
    <w:abstractNumId w:val="6"/>
    <w:lvlOverride w:ilvl="1">
      <w:startOverride w:val="7"/>
    </w:lvlOverride>
  </w:num>
  <w:num w:numId="12" w16cid:durableId="1722095312">
    <w:abstractNumId w:val="23"/>
    <w:lvlOverride w:ilvl="1">
      <w:startOverride w:val="8"/>
    </w:lvlOverride>
  </w:num>
  <w:num w:numId="13" w16cid:durableId="1205948202">
    <w:abstractNumId w:val="22"/>
    <w:lvlOverride w:ilvl="1">
      <w:startOverride w:val="9"/>
    </w:lvlOverride>
  </w:num>
  <w:num w:numId="14" w16cid:durableId="1822966091">
    <w:abstractNumId w:val="31"/>
    <w:lvlOverride w:ilvl="1">
      <w:startOverride w:val="10"/>
    </w:lvlOverride>
  </w:num>
  <w:num w:numId="15" w16cid:durableId="558707238">
    <w:abstractNumId w:val="26"/>
    <w:lvlOverride w:ilvl="1">
      <w:startOverride w:val="11"/>
    </w:lvlOverride>
  </w:num>
  <w:num w:numId="16" w16cid:durableId="634141444">
    <w:abstractNumId w:val="35"/>
    <w:lvlOverride w:ilvl="1">
      <w:startOverride w:val="12"/>
    </w:lvlOverride>
  </w:num>
  <w:num w:numId="17" w16cid:durableId="287512136">
    <w:abstractNumId w:val="40"/>
    <w:lvlOverride w:ilvl="1">
      <w:startOverride w:val="13"/>
    </w:lvlOverride>
  </w:num>
  <w:num w:numId="18" w16cid:durableId="2051566206">
    <w:abstractNumId w:val="3"/>
    <w:lvlOverride w:ilvl="1">
      <w:startOverride w:val="14"/>
    </w:lvlOverride>
  </w:num>
  <w:num w:numId="19" w16cid:durableId="523860442">
    <w:abstractNumId w:val="4"/>
    <w:lvlOverride w:ilvl="1">
      <w:startOverride w:val="15"/>
    </w:lvlOverride>
  </w:num>
  <w:num w:numId="20" w16cid:durableId="917327998">
    <w:abstractNumId w:val="11"/>
    <w:lvlOverride w:ilvl="1">
      <w:startOverride w:val="16"/>
    </w:lvlOverride>
  </w:num>
  <w:num w:numId="21" w16cid:durableId="255332709">
    <w:abstractNumId w:val="7"/>
    <w:lvlOverride w:ilvl="1">
      <w:startOverride w:val="17"/>
    </w:lvlOverride>
  </w:num>
  <w:num w:numId="22" w16cid:durableId="698163673">
    <w:abstractNumId w:val="33"/>
    <w:lvlOverride w:ilvl="1">
      <w:startOverride w:val="18"/>
    </w:lvlOverride>
  </w:num>
  <w:num w:numId="23" w16cid:durableId="262107620">
    <w:abstractNumId w:val="8"/>
    <w:lvlOverride w:ilvl="1">
      <w:startOverride w:val="19"/>
    </w:lvlOverride>
  </w:num>
  <w:num w:numId="24" w16cid:durableId="141504576">
    <w:abstractNumId w:val="14"/>
    <w:lvlOverride w:ilvl="1">
      <w:startOverride w:val="20"/>
    </w:lvlOverride>
  </w:num>
  <w:num w:numId="25" w16cid:durableId="356975134">
    <w:abstractNumId w:val="28"/>
    <w:lvlOverride w:ilvl="1">
      <w:startOverride w:val="21"/>
    </w:lvlOverride>
  </w:num>
  <w:num w:numId="26" w16cid:durableId="938106310">
    <w:abstractNumId w:val="1"/>
    <w:lvlOverride w:ilvl="1">
      <w:startOverride w:val="22"/>
    </w:lvlOverride>
  </w:num>
  <w:num w:numId="27" w16cid:durableId="21708029">
    <w:abstractNumId w:val="0"/>
    <w:lvlOverride w:ilvl="1">
      <w:startOverride w:val="23"/>
    </w:lvlOverride>
  </w:num>
  <w:num w:numId="28" w16cid:durableId="1980307587">
    <w:abstractNumId w:val="37"/>
    <w:lvlOverride w:ilvl="1">
      <w:startOverride w:val="24"/>
    </w:lvlOverride>
  </w:num>
  <w:num w:numId="29" w16cid:durableId="1061949443">
    <w:abstractNumId w:val="13"/>
  </w:num>
  <w:num w:numId="30" w16cid:durableId="1006176449">
    <w:abstractNumId w:val="44"/>
  </w:num>
  <w:num w:numId="31" w16cid:durableId="387874674">
    <w:abstractNumId w:val="19"/>
  </w:num>
  <w:num w:numId="32" w16cid:durableId="1269314806">
    <w:abstractNumId w:val="25"/>
  </w:num>
  <w:num w:numId="33" w16cid:durableId="1166171051">
    <w:abstractNumId w:val="29"/>
  </w:num>
  <w:num w:numId="34" w16cid:durableId="1273628652">
    <w:abstractNumId w:val="10"/>
  </w:num>
  <w:num w:numId="35" w16cid:durableId="1259875817">
    <w:abstractNumId w:val="9"/>
  </w:num>
  <w:num w:numId="36" w16cid:durableId="1907374587">
    <w:abstractNumId w:val="36"/>
  </w:num>
  <w:num w:numId="37" w16cid:durableId="523443811">
    <w:abstractNumId w:val="38"/>
  </w:num>
  <w:num w:numId="38" w16cid:durableId="1074429772">
    <w:abstractNumId w:val="21"/>
  </w:num>
  <w:num w:numId="39" w16cid:durableId="1145195528">
    <w:abstractNumId w:val="30"/>
  </w:num>
  <w:num w:numId="40" w16cid:durableId="1571160502">
    <w:abstractNumId w:val="2"/>
  </w:num>
  <w:num w:numId="41" w16cid:durableId="1375499779">
    <w:abstractNumId w:val="34"/>
  </w:num>
  <w:num w:numId="42" w16cid:durableId="975842040">
    <w:abstractNumId w:val="12"/>
  </w:num>
  <w:num w:numId="43" w16cid:durableId="1244990954">
    <w:abstractNumId w:val="39"/>
  </w:num>
  <w:num w:numId="44" w16cid:durableId="94593608">
    <w:abstractNumId w:val="18"/>
  </w:num>
  <w:num w:numId="45" w16cid:durableId="9080043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659"/>
    <w:rsid w:val="000001D7"/>
    <w:rsid w:val="000110D5"/>
    <w:rsid w:val="00011597"/>
    <w:rsid w:val="0001383A"/>
    <w:rsid w:val="00015D7B"/>
    <w:rsid w:val="00016E51"/>
    <w:rsid w:val="00017087"/>
    <w:rsid w:val="000204E2"/>
    <w:rsid w:val="00021F0A"/>
    <w:rsid w:val="00022C79"/>
    <w:rsid w:val="00024FE6"/>
    <w:rsid w:val="00032728"/>
    <w:rsid w:val="00033496"/>
    <w:rsid w:val="00040080"/>
    <w:rsid w:val="000408C0"/>
    <w:rsid w:val="00040AEF"/>
    <w:rsid w:val="00045250"/>
    <w:rsid w:val="00051460"/>
    <w:rsid w:val="000562E2"/>
    <w:rsid w:val="0005753C"/>
    <w:rsid w:val="00060BCF"/>
    <w:rsid w:val="00071993"/>
    <w:rsid w:val="0007440A"/>
    <w:rsid w:val="00076C05"/>
    <w:rsid w:val="00091C01"/>
    <w:rsid w:val="0009454C"/>
    <w:rsid w:val="0009495E"/>
    <w:rsid w:val="00096D81"/>
    <w:rsid w:val="000971DC"/>
    <w:rsid w:val="000A2996"/>
    <w:rsid w:val="000B1486"/>
    <w:rsid w:val="000B17B4"/>
    <w:rsid w:val="000B1DAE"/>
    <w:rsid w:val="000C41DB"/>
    <w:rsid w:val="000D45E6"/>
    <w:rsid w:val="000E66E2"/>
    <w:rsid w:val="000E6F46"/>
    <w:rsid w:val="000E7CF4"/>
    <w:rsid w:val="000F30A3"/>
    <w:rsid w:val="000F3678"/>
    <w:rsid w:val="000F7A07"/>
    <w:rsid w:val="001014C6"/>
    <w:rsid w:val="00101872"/>
    <w:rsid w:val="001030DB"/>
    <w:rsid w:val="00107F89"/>
    <w:rsid w:val="0011420C"/>
    <w:rsid w:val="00116AE8"/>
    <w:rsid w:val="00124B49"/>
    <w:rsid w:val="00137D4E"/>
    <w:rsid w:val="00156210"/>
    <w:rsid w:val="00165542"/>
    <w:rsid w:val="00171039"/>
    <w:rsid w:val="00172FD8"/>
    <w:rsid w:val="001748A7"/>
    <w:rsid w:val="00175FB7"/>
    <w:rsid w:val="00195134"/>
    <w:rsid w:val="001A308D"/>
    <w:rsid w:val="001A64AA"/>
    <w:rsid w:val="001B111A"/>
    <w:rsid w:val="001B15D0"/>
    <w:rsid w:val="001B35F2"/>
    <w:rsid w:val="001B5A78"/>
    <w:rsid w:val="001B603B"/>
    <w:rsid w:val="001B7763"/>
    <w:rsid w:val="001C212A"/>
    <w:rsid w:val="001C7DEF"/>
    <w:rsid w:val="001D1AE8"/>
    <w:rsid w:val="001D5684"/>
    <w:rsid w:val="001E036E"/>
    <w:rsid w:val="001E0863"/>
    <w:rsid w:val="001E7E1D"/>
    <w:rsid w:val="00203C69"/>
    <w:rsid w:val="002063AB"/>
    <w:rsid w:val="002140AA"/>
    <w:rsid w:val="00217072"/>
    <w:rsid w:val="00220AAD"/>
    <w:rsid w:val="00230642"/>
    <w:rsid w:val="0023571A"/>
    <w:rsid w:val="002361BA"/>
    <w:rsid w:val="0024475F"/>
    <w:rsid w:val="00247D53"/>
    <w:rsid w:val="002524CD"/>
    <w:rsid w:val="00254911"/>
    <w:rsid w:val="0025780D"/>
    <w:rsid w:val="00260259"/>
    <w:rsid w:val="00262C5C"/>
    <w:rsid w:val="002662BC"/>
    <w:rsid w:val="002669F8"/>
    <w:rsid w:val="00266D64"/>
    <w:rsid w:val="00266F1D"/>
    <w:rsid w:val="00267A60"/>
    <w:rsid w:val="0027591F"/>
    <w:rsid w:val="002762B2"/>
    <w:rsid w:val="00281F96"/>
    <w:rsid w:val="00283C8A"/>
    <w:rsid w:val="00285D56"/>
    <w:rsid w:val="002865B4"/>
    <w:rsid w:val="0028718C"/>
    <w:rsid w:val="002921E4"/>
    <w:rsid w:val="002924B4"/>
    <w:rsid w:val="00295A89"/>
    <w:rsid w:val="00295E4B"/>
    <w:rsid w:val="002A06BB"/>
    <w:rsid w:val="002A38C0"/>
    <w:rsid w:val="002B1C52"/>
    <w:rsid w:val="002B75D6"/>
    <w:rsid w:val="002C1F4D"/>
    <w:rsid w:val="002D08A4"/>
    <w:rsid w:val="002D1641"/>
    <w:rsid w:val="002D55CE"/>
    <w:rsid w:val="002F1DC2"/>
    <w:rsid w:val="00303F94"/>
    <w:rsid w:val="00311C01"/>
    <w:rsid w:val="003129D7"/>
    <w:rsid w:val="00314A86"/>
    <w:rsid w:val="00317526"/>
    <w:rsid w:val="00317DC0"/>
    <w:rsid w:val="00321864"/>
    <w:rsid w:val="003260E4"/>
    <w:rsid w:val="00327520"/>
    <w:rsid w:val="003305E6"/>
    <w:rsid w:val="00332E95"/>
    <w:rsid w:val="003333C8"/>
    <w:rsid w:val="00343708"/>
    <w:rsid w:val="00350887"/>
    <w:rsid w:val="00352BAC"/>
    <w:rsid w:val="003623D6"/>
    <w:rsid w:val="00371F77"/>
    <w:rsid w:val="0037222C"/>
    <w:rsid w:val="00374F34"/>
    <w:rsid w:val="00377E58"/>
    <w:rsid w:val="0038182E"/>
    <w:rsid w:val="00391855"/>
    <w:rsid w:val="00397CD0"/>
    <w:rsid w:val="003A1E09"/>
    <w:rsid w:val="003A4A70"/>
    <w:rsid w:val="003A573C"/>
    <w:rsid w:val="003A6665"/>
    <w:rsid w:val="003A7AE1"/>
    <w:rsid w:val="003B2871"/>
    <w:rsid w:val="003B7110"/>
    <w:rsid w:val="003C001D"/>
    <w:rsid w:val="003C3790"/>
    <w:rsid w:val="003C4616"/>
    <w:rsid w:val="003C51D9"/>
    <w:rsid w:val="003C5767"/>
    <w:rsid w:val="003C6C10"/>
    <w:rsid w:val="003C7DF7"/>
    <w:rsid w:val="003D244B"/>
    <w:rsid w:val="003E4564"/>
    <w:rsid w:val="003E4F25"/>
    <w:rsid w:val="003E6472"/>
    <w:rsid w:val="003F32C4"/>
    <w:rsid w:val="003F79E8"/>
    <w:rsid w:val="004001BE"/>
    <w:rsid w:val="00401578"/>
    <w:rsid w:val="00407BE4"/>
    <w:rsid w:val="004117BF"/>
    <w:rsid w:val="004134CD"/>
    <w:rsid w:val="004143BA"/>
    <w:rsid w:val="00422FF7"/>
    <w:rsid w:val="0042620E"/>
    <w:rsid w:val="00434110"/>
    <w:rsid w:val="004401BA"/>
    <w:rsid w:val="004535A4"/>
    <w:rsid w:val="0045496A"/>
    <w:rsid w:val="00457D05"/>
    <w:rsid w:val="00457ED3"/>
    <w:rsid w:val="0046380A"/>
    <w:rsid w:val="00470279"/>
    <w:rsid w:val="00473E57"/>
    <w:rsid w:val="0047746D"/>
    <w:rsid w:val="00484BA6"/>
    <w:rsid w:val="00484C19"/>
    <w:rsid w:val="00484C67"/>
    <w:rsid w:val="00491C65"/>
    <w:rsid w:val="0049786A"/>
    <w:rsid w:val="004C340B"/>
    <w:rsid w:val="004C54B1"/>
    <w:rsid w:val="004C7C16"/>
    <w:rsid w:val="004D2D97"/>
    <w:rsid w:val="004D33E9"/>
    <w:rsid w:val="004D6250"/>
    <w:rsid w:val="004D6FCF"/>
    <w:rsid w:val="004E0DC9"/>
    <w:rsid w:val="004E49D6"/>
    <w:rsid w:val="004E6061"/>
    <w:rsid w:val="004F44FA"/>
    <w:rsid w:val="0050581A"/>
    <w:rsid w:val="00511C3A"/>
    <w:rsid w:val="005120E7"/>
    <w:rsid w:val="00514BCC"/>
    <w:rsid w:val="005154EC"/>
    <w:rsid w:val="005221D2"/>
    <w:rsid w:val="00525E11"/>
    <w:rsid w:val="005271F5"/>
    <w:rsid w:val="00527BFA"/>
    <w:rsid w:val="005315B1"/>
    <w:rsid w:val="00551656"/>
    <w:rsid w:val="005524C7"/>
    <w:rsid w:val="005550DF"/>
    <w:rsid w:val="0056200D"/>
    <w:rsid w:val="00565BF3"/>
    <w:rsid w:val="00573097"/>
    <w:rsid w:val="00574E20"/>
    <w:rsid w:val="00575E78"/>
    <w:rsid w:val="005818DC"/>
    <w:rsid w:val="00581DC4"/>
    <w:rsid w:val="00581FD9"/>
    <w:rsid w:val="00583C1E"/>
    <w:rsid w:val="00592318"/>
    <w:rsid w:val="00592D4B"/>
    <w:rsid w:val="005A51D6"/>
    <w:rsid w:val="005B5996"/>
    <w:rsid w:val="005C2BDA"/>
    <w:rsid w:val="005C6BC7"/>
    <w:rsid w:val="005C6F94"/>
    <w:rsid w:val="005D7B22"/>
    <w:rsid w:val="005E01D5"/>
    <w:rsid w:val="005E61E7"/>
    <w:rsid w:val="005E7185"/>
    <w:rsid w:val="005F0279"/>
    <w:rsid w:val="005F22C0"/>
    <w:rsid w:val="005F2647"/>
    <w:rsid w:val="005F3AFB"/>
    <w:rsid w:val="005F6190"/>
    <w:rsid w:val="005F77EC"/>
    <w:rsid w:val="0060199E"/>
    <w:rsid w:val="00604463"/>
    <w:rsid w:val="006049AF"/>
    <w:rsid w:val="00611463"/>
    <w:rsid w:val="00614A8E"/>
    <w:rsid w:val="006212A7"/>
    <w:rsid w:val="006222A8"/>
    <w:rsid w:val="0063167C"/>
    <w:rsid w:val="006329A9"/>
    <w:rsid w:val="00634911"/>
    <w:rsid w:val="00636A26"/>
    <w:rsid w:val="00636B64"/>
    <w:rsid w:val="00642532"/>
    <w:rsid w:val="006457B8"/>
    <w:rsid w:val="006458B9"/>
    <w:rsid w:val="00645DF0"/>
    <w:rsid w:val="00646405"/>
    <w:rsid w:val="00646F2F"/>
    <w:rsid w:val="006472EB"/>
    <w:rsid w:val="00656B4D"/>
    <w:rsid w:val="00670BAA"/>
    <w:rsid w:val="00672589"/>
    <w:rsid w:val="00672801"/>
    <w:rsid w:val="006751D6"/>
    <w:rsid w:val="006815CE"/>
    <w:rsid w:val="0068286A"/>
    <w:rsid w:val="00686A23"/>
    <w:rsid w:val="00695F80"/>
    <w:rsid w:val="0069776F"/>
    <w:rsid w:val="00697CED"/>
    <w:rsid w:val="006A5B14"/>
    <w:rsid w:val="006B1FF6"/>
    <w:rsid w:val="006B5C21"/>
    <w:rsid w:val="006C27E4"/>
    <w:rsid w:val="006C6F66"/>
    <w:rsid w:val="006C711A"/>
    <w:rsid w:val="006D2B5A"/>
    <w:rsid w:val="006D32F1"/>
    <w:rsid w:val="006D6901"/>
    <w:rsid w:val="006E1D8A"/>
    <w:rsid w:val="006E1DB5"/>
    <w:rsid w:val="006E7534"/>
    <w:rsid w:val="006F36E3"/>
    <w:rsid w:val="006F5FFD"/>
    <w:rsid w:val="00706092"/>
    <w:rsid w:val="0070752D"/>
    <w:rsid w:val="00707AD9"/>
    <w:rsid w:val="0071101B"/>
    <w:rsid w:val="00711D78"/>
    <w:rsid w:val="00723AB9"/>
    <w:rsid w:val="007240EA"/>
    <w:rsid w:val="00724D0D"/>
    <w:rsid w:val="00727757"/>
    <w:rsid w:val="00734F99"/>
    <w:rsid w:val="00740364"/>
    <w:rsid w:val="00751E32"/>
    <w:rsid w:val="0075669E"/>
    <w:rsid w:val="007571AB"/>
    <w:rsid w:val="00760ED1"/>
    <w:rsid w:val="00765ADD"/>
    <w:rsid w:val="00766294"/>
    <w:rsid w:val="00770BF2"/>
    <w:rsid w:val="00772DAA"/>
    <w:rsid w:val="007741EA"/>
    <w:rsid w:val="007825AA"/>
    <w:rsid w:val="0078790C"/>
    <w:rsid w:val="00790755"/>
    <w:rsid w:val="00795D51"/>
    <w:rsid w:val="007A0147"/>
    <w:rsid w:val="007A1078"/>
    <w:rsid w:val="007A301B"/>
    <w:rsid w:val="007A64AB"/>
    <w:rsid w:val="007B1063"/>
    <w:rsid w:val="007B1CD6"/>
    <w:rsid w:val="007B1E35"/>
    <w:rsid w:val="007B316E"/>
    <w:rsid w:val="007C084E"/>
    <w:rsid w:val="007C0B28"/>
    <w:rsid w:val="007D117D"/>
    <w:rsid w:val="007D2F12"/>
    <w:rsid w:val="007D2F1E"/>
    <w:rsid w:val="007D5ABA"/>
    <w:rsid w:val="007D64BB"/>
    <w:rsid w:val="007E0EAC"/>
    <w:rsid w:val="007E1152"/>
    <w:rsid w:val="007E166F"/>
    <w:rsid w:val="007E1DB2"/>
    <w:rsid w:val="007F3260"/>
    <w:rsid w:val="00800E8E"/>
    <w:rsid w:val="00812AFD"/>
    <w:rsid w:val="00814333"/>
    <w:rsid w:val="00815806"/>
    <w:rsid w:val="00815935"/>
    <w:rsid w:val="00815A34"/>
    <w:rsid w:val="00830C30"/>
    <w:rsid w:val="0083623A"/>
    <w:rsid w:val="008446DC"/>
    <w:rsid w:val="00850144"/>
    <w:rsid w:val="00852636"/>
    <w:rsid w:val="00852912"/>
    <w:rsid w:val="00865E95"/>
    <w:rsid w:val="00872F3E"/>
    <w:rsid w:val="0089597B"/>
    <w:rsid w:val="00897021"/>
    <w:rsid w:val="00897100"/>
    <w:rsid w:val="008A11FC"/>
    <w:rsid w:val="008A348A"/>
    <w:rsid w:val="008A45EC"/>
    <w:rsid w:val="008B30D9"/>
    <w:rsid w:val="008B5443"/>
    <w:rsid w:val="008B580E"/>
    <w:rsid w:val="008B67DD"/>
    <w:rsid w:val="008C79FD"/>
    <w:rsid w:val="008D0199"/>
    <w:rsid w:val="008D42A2"/>
    <w:rsid w:val="008D6735"/>
    <w:rsid w:val="008D7E2E"/>
    <w:rsid w:val="008E4FEA"/>
    <w:rsid w:val="008F1666"/>
    <w:rsid w:val="009012ED"/>
    <w:rsid w:val="00903F65"/>
    <w:rsid w:val="0090581E"/>
    <w:rsid w:val="00906937"/>
    <w:rsid w:val="00912963"/>
    <w:rsid w:val="009157F8"/>
    <w:rsid w:val="00917633"/>
    <w:rsid w:val="00920DE7"/>
    <w:rsid w:val="00920E45"/>
    <w:rsid w:val="0092711F"/>
    <w:rsid w:val="00930524"/>
    <w:rsid w:val="00930B3C"/>
    <w:rsid w:val="00935761"/>
    <w:rsid w:val="009517F3"/>
    <w:rsid w:val="00953222"/>
    <w:rsid w:val="00953997"/>
    <w:rsid w:val="00957BC2"/>
    <w:rsid w:val="00964699"/>
    <w:rsid w:val="00965B9F"/>
    <w:rsid w:val="00970AE1"/>
    <w:rsid w:val="00971591"/>
    <w:rsid w:val="00974C15"/>
    <w:rsid w:val="00974EDD"/>
    <w:rsid w:val="00976314"/>
    <w:rsid w:val="00980BD6"/>
    <w:rsid w:val="009857A2"/>
    <w:rsid w:val="00985D98"/>
    <w:rsid w:val="0099211E"/>
    <w:rsid w:val="00994BE5"/>
    <w:rsid w:val="00994E19"/>
    <w:rsid w:val="00995FC3"/>
    <w:rsid w:val="0099676C"/>
    <w:rsid w:val="009A3624"/>
    <w:rsid w:val="009A5CBE"/>
    <w:rsid w:val="009C205B"/>
    <w:rsid w:val="009C6443"/>
    <w:rsid w:val="009C6F89"/>
    <w:rsid w:val="009D73F1"/>
    <w:rsid w:val="009D7E3A"/>
    <w:rsid w:val="009F3DC6"/>
    <w:rsid w:val="009F555C"/>
    <w:rsid w:val="009F630F"/>
    <w:rsid w:val="00A062B1"/>
    <w:rsid w:val="00A2625A"/>
    <w:rsid w:val="00A26505"/>
    <w:rsid w:val="00A41464"/>
    <w:rsid w:val="00A457A8"/>
    <w:rsid w:val="00A526D6"/>
    <w:rsid w:val="00A5320B"/>
    <w:rsid w:val="00A6136B"/>
    <w:rsid w:val="00A65F13"/>
    <w:rsid w:val="00A72FAD"/>
    <w:rsid w:val="00A748EB"/>
    <w:rsid w:val="00A84451"/>
    <w:rsid w:val="00A87F16"/>
    <w:rsid w:val="00A92CC8"/>
    <w:rsid w:val="00A9414C"/>
    <w:rsid w:val="00AA676D"/>
    <w:rsid w:val="00AB190C"/>
    <w:rsid w:val="00AB3576"/>
    <w:rsid w:val="00AC1FFE"/>
    <w:rsid w:val="00AC6C0F"/>
    <w:rsid w:val="00AC7FD3"/>
    <w:rsid w:val="00AD78E5"/>
    <w:rsid w:val="00AE54E3"/>
    <w:rsid w:val="00AE64CF"/>
    <w:rsid w:val="00B04150"/>
    <w:rsid w:val="00B052F5"/>
    <w:rsid w:val="00B05A14"/>
    <w:rsid w:val="00B06D62"/>
    <w:rsid w:val="00B13040"/>
    <w:rsid w:val="00B23641"/>
    <w:rsid w:val="00B30597"/>
    <w:rsid w:val="00B332DB"/>
    <w:rsid w:val="00B352B9"/>
    <w:rsid w:val="00B36F42"/>
    <w:rsid w:val="00B431F8"/>
    <w:rsid w:val="00B468BD"/>
    <w:rsid w:val="00B501F3"/>
    <w:rsid w:val="00B632ED"/>
    <w:rsid w:val="00B710A6"/>
    <w:rsid w:val="00B764BE"/>
    <w:rsid w:val="00B80CC9"/>
    <w:rsid w:val="00B85A5D"/>
    <w:rsid w:val="00B87004"/>
    <w:rsid w:val="00B92CFC"/>
    <w:rsid w:val="00BA471C"/>
    <w:rsid w:val="00BB07B2"/>
    <w:rsid w:val="00BB5990"/>
    <w:rsid w:val="00BB66DF"/>
    <w:rsid w:val="00BB721F"/>
    <w:rsid w:val="00BC1E9F"/>
    <w:rsid w:val="00BC4201"/>
    <w:rsid w:val="00BC4ED4"/>
    <w:rsid w:val="00BC6807"/>
    <w:rsid w:val="00BD2D5F"/>
    <w:rsid w:val="00BD6ACB"/>
    <w:rsid w:val="00BE511B"/>
    <w:rsid w:val="00BE640E"/>
    <w:rsid w:val="00BE70D0"/>
    <w:rsid w:val="00BF170A"/>
    <w:rsid w:val="00BF2BAF"/>
    <w:rsid w:val="00BF40AC"/>
    <w:rsid w:val="00C00720"/>
    <w:rsid w:val="00C00893"/>
    <w:rsid w:val="00C02A86"/>
    <w:rsid w:val="00C04EE9"/>
    <w:rsid w:val="00C06711"/>
    <w:rsid w:val="00C24516"/>
    <w:rsid w:val="00C42429"/>
    <w:rsid w:val="00C463E9"/>
    <w:rsid w:val="00C46D1C"/>
    <w:rsid w:val="00C51FCA"/>
    <w:rsid w:val="00C52336"/>
    <w:rsid w:val="00C52415"/>
    <w:rsid w:val="00C565E2"/>
    <w:rsid w:val="00C577C4"/>
    <w:rsid w:val="00C651C4"/>
    <w:rsid w:val="00C7128E"/>
    <w:rsid w:val="00C7433F"/>
    <w:rsid w:val="00C75CAC"/>
    <w:rsid w:val="00C75E39"/>
    <w:rsid w:val="00C7754A"/>
    <w:rsid w:val="00C86EE4"/>
    <w:rsid w:val="00C90FD0"/>
    <w:rsid w:val="00C920CE"/>
    <w:rsid w:val="00C93396"/>
    <w:rsid w:val="00C948C9"/>
    <w:rsid w:val="00CA62E6"/>
    <w:rsid w:val="00CB089D"/>
    <w:rsid w:val="00CB1E07"/>
    <w:rsid w:val="00CB22CC"/>
    <w:rsid w:val="00CB7D4C"/>
    <w:rsid w:val="00CD1DD7"/>
    <w:rsid w:val="00CD7390"/>
    <w:rsid w:val="00CE0093"/>
    <w:rsid w:val="00CE00B9"/>
    <w:rsid w:val="00CE1CA2"/>
    <w:rsid w:val="00CE5391"/>
    <w:rsid w:val="00CE650D"/>
    <w:rsid w:val="00CE6F3C"/>
    <w:rsid w:val="00CF5A97"/>
    <w:rsid w:val="00D00AA3"/>
    <w:rsid w:val="00D071B3"/>
    <w:rsid w:val="00D17FB3"/>
    <w:rsid w:val="00D219A2"/>
    <w:rsid w:val="00D26336"/>
    <w:rsid w:val="00D34FC3"/>
    <w:rsid w:val="00D46DA5"/>
    <w:rsid w:val="00D52758"/>
    <w:rsid w:val="00D570E0"/>
    <w:rsid w:val="00D632F6"/>
    <w:rsid w:val="00D63AFC"/>
    <w:rsid w:val="00D6472F"/>
    <w:rsid w:val="00D65F45"/>
    <w:rsid w:val="00D67900"/>
    <w:rsid w:val="00D73648"/>
    <w:rsid w:val="00D737BD"/>
    <w:rsid w:val="00D84D30"/>
    <w:rsid w:val="00D95E74"/>
    <w:rsid w:val="00D96CF8"/>
    <w:rsid w:val="00D978FA"/>
    <w:rsid w:val="00DA2AB5"/>
    <w:rsid w:val="00DA41C8"/>
    <w:rsid w:val="00DC2521"/>
    <w:rsid w:val="00DC78D3"/>
    <w:rsid w:val="00DD5DC3"/>
    <w:rsid w:val="00DE01A4"/>
    <w:rsid w:val="00DE390D"/>
    <w:rsid w:val="00DF11DA"/>
    <w:rsid w:val="00DF367E"/>
    <w:rsid w:val="00DF4D19"/>
    <w:rsid w:val="00E062A7"/>
    <w:rsid w:val="00E134EA"/>
    <w:rsid w:val="00E1381B"/>
    <w:rsid w:val="00E1386B"/>
    <w:rsid w:val="00E14ECF"/>
    <w:rsid w:val="00E2708D"/>
    <w:rsid w:val="00E273FA"/>
    <w:rsid w:val="00E30712"/>
    <w:rsid w:val="00E30D58"/>
    <w:rsid w:val="00E32419"/>
    <w:rsid w:val="00E40936"/>
    <w:rsid w:val="00E530BE"/>
    <w:rsid w:val="00E56BD6"/>
    <w:rsid w:val="00E61667"/>
    <w:rsid w:val="00E672CA"/>
    <w:rsid w:val="00E712EA"/>
    <w:rsid w:val="00E72424"/>
    <w:rsid w:val="00E7411C"/>
    <w:rsid w:val="00E80E5A"/>
    <w:rsid w:val="00E838F7"/>
    <w:rsid w:val="00E84182"/>
    <w:rsid w:val="00E9265A"/>
    <w:rsid w:val="00E95A01"/>
    <w:rsid w:val="00E97D9A"/>
    <w:rsid w:val="00EA2C8A"/>
    <w:rsid w:val="00EA6FF5"/>
    <w:rsid w:val="00EB119A"/>
    <w:rsid w:val="00EB642E"/>
    <w:rsid w:val="00EC3884"/>
    <w:rsid w:val="00EC3C07"/>
    <w:rsid w:val="00ED7085"/>
    <w:rsid w:val="00EE0B32"/>
    <w:rsid w:val="00EE2A01"/>
    <w:rsid w:val="00EE30B7"/>
    <w:rsid w:val="00EF0207"/>
    <w:rsid w:val="00EF385C"/>
    <w:rsid w:val="00EF6100"/>
    <w:rsid w:val="00F00975"/>
    <w:rsid w:val="00F07BA1"/>
    <w:rsid w:val="00F07E07"/>
    <w:rsid w:val="00F245F2"/>
    <w:rsid w:val="00F26C7C"/>
    <w:rsid w:val="00F27FAB"/>
    <w:rsid w:val="00F30E24"/>
    <w:rsid w:val="00F315B7"/>
    <w:rsid w:val="00F41ECD"/>
    <w:rsid w:val="00F43CFB"/>
    <w:rsid w:val="00F47300"/>
    <w:rsid w:val="00F552F2"/>
    <w:rsid w:val="00F6369A"/>
    <w:rsid w:val="00F66605"/>
    <w:rsid w:val="00F747AF"/>
    <w:rsid w:val="00F84E11"/>
    <w:rsid w:val="00F91095"/>
    <w:rsid w:val="00F92D2C"/>
    <w:rsid w:val="00F933FC"/>
    <w:rsid w:val="00F93493"/>
    <w:rsid w:val="00F94D3A"/>
    <w:rsid w:val="00F9542D"/>
    <w:rsid w:val="00F97899"/>
    <w:rsid w:val="00FA16E4"/>
    <w:rsid w:val="00FA354A"/>
    <w:rsid w:val="00FA42D5"/>
    <w:rsid w:val="00FA4482"/>
    <w:rsid w:val="00FB0659"/>
    <w:rsid w:val="00FB0E4D"/>
    <w:rsid w:val="00FB24D2"/>
    <w:rsid w:val="00FB2C46"/>
    <w:rsid w:val="00FB300D"/>
    <w:rsid w:val="00FB323F"/>
    <w:rsid w:val="00FD0864"/>
    <w:rsid w:val="00FD1270"/>
    <w:rsid w:val="00FD1B4B"/>
    <w:rsid w:val="00FE0AD7"/>
    <w:rsid w:val="00FE0CE5"/>
    <w:rsid w:val="00FE2FC7"/>
    <w:rsid w:val="00FE484D"/>
    <w:rsid w:val="00FE5533"/>
    <w:rsid w:val="00FE5643"/>
    <w:rsid w:val="00FE71BF"/>
    <w:rsid w:val="00FF09CF"/>
    <w:rsid w:val="00FF1D51"/>
    <w:rsid w:val="00FF27F1"/>
    <w:rsid w:val="00FF2B86"/>
    <w:rsid w:val="00FF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0D863"/>
  <w15:chartTrackingRefBased/>
  <w15:docId w15:val="{84B32F50-E00F-E340-828F-6D0F6FC33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F91095"/>
    <w:pPr>
      <w:autoSpaceDE w:val="0"/>
      <w:autoSpaceDN w:val="0"/>
      <w:adjustRightInd w:val="0"/>
      <w:spacing w:after="0" w:line="240" w:lineRule="auto"/>
    </w:pPr>
    <w:rPr>
      <w:rFonts w:ascii="Courier New" w:hAnsi="Courier New" w:cs="Courier New"/>
      <w:color w:val="000000"/>
      <w:kern w:val="0"/>
    </w:rPr>
  </w:style>
  <w:style w:type="paragraph" w:styleId="Heading1">
    <w:name w:val="heading 1"/>
    <w:basedOn w:val="Normal"/>
    <w:next w:val="Normal"/>
    <w:link w:val="Heading1Char"/>
    <w:uiPriority w:val="9"/>
    <w:qFormat/>
    <w:rsid w:val="00FB06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B06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B06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06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06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065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065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065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065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6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B06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B06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06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06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06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06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06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0659"/>
    <w:rPr>
      <w:rFonts w:eastAsiaTheme="majorEastAsia" w:cstheme="majorBidi"/>
      <w:color w:val="272727" w:themeColor="text1" w:themeTint="D8"/>
    </w:rPr>
  </w:style>
  <w:style w:type="paragraph" w:styleId="Title">
    <w:name w:val="Title"/>
    <w:basedOn w:val="Normal"/>
    <w:next w:val="Normal"/>
    <w:link w:val="TitleChar"/>
    <w:uiPriority w:val="10"/>
    <w:qFormat/>
    <w:rsid w:val="00FB065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06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06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06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0659"/>
    <w:pPr>
      <w:spacing w:before="160"/>
      <w:jc w:val="center"/>
    </w:pPr>
    <w:rPr>
      <w:i/>
      <w:iCs/>
      <w:color w:val="404040" w:themeColor="text1" w:themeTint="BF"/>
    </w:rPr>
  </w:style>
  <w:style w:type="character" w:customStyle="1" w:styleId="QuoteChar">
    <w:name w:val="Quote Char"/>
    <w:basedOn w:val="DefaultParagraphFont"/>
    <w:link w:val="Quote"/>
    <w:uiPriority w:val="29"/>
    <w:rsid w:val="00FB0659"/>
    <w:rPr>
      <w:i/>
      <w:iCs/>
      <w:color w:val="404040" w:themeColor="text1" w:themeTint="BF"/>
    </w:rPr>
  </w:style>
  <w:style w:type="paragraph" w:styleId="ListParagraph">
    <w:name w:val="List Paragraph"/>
    <w:basedOn w:val="Normal"/>
    <w:uiPriority w:val="34"/>
    <w:qFormat/>
    <w:rsid w:val="00FB0659"/>
    <w:pPr>
      <w:ind w:left="720"/>
      <w:contextualSpacing/>
    </w:pPr>
  </w:style>
  <w:style w:type="character" w:styleId="IntenseEmphasis">
    <w:name w:val="Intense Emphasis"/>
    <w:basedOn w:val="DefaultParagraphFont"/>
    <w:uiPriority w:val="21"/>
    <w:qFormat/>
    <w:rsid w:val="00FB0659"/>
    <w:rPr>
      <w:i/>
      <w:iCs/>
      <w:color w:val="0F4761" w:themeColor="accent1" w:themeShade="BF"/>
    </w:rPr>
  </w:style>
  <w:style w:type="paragraph" w:styleId="IntenseQuote">
    <w:name w:val="Intense Quote"/>
    <w:basedOn w:val="Normal"/>
    <w:next w:val="Normal"/>
    <w:link w:val="IntenseQuoteChar"/>
    <w:uiPriority w:val="30"/>
    <w:qFormat/>
    <w:rsid w:val="00FB06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0659"/>
    <w:rPr>
      <w:i/>
      <w:iCs/>
      <w:color w:val="0F4761" w:themeColor="accent1" w:themeShade="BF"/>
    </w:rPr>
  </w:style>
  <w:style w:type="character" w:styleId="IntenseReference">
    <w:name w:val="Intense Reference"/>
    <w:basedOn w:val="DefaultParagraphFont"/>
    <w:uiPriority w:val="32"/>
    <w:qFormat/>
    <w:rsid w:val="00FB0659"/>
    <w:rPr>
      <w:b/>
      <w:bCs/>
      <w:smallCaps/>
      <w:color w:val="0F4761" w:themeColor="accent1" w:themeShade="BF"/>
      <w:spacing w:val="5"/>
    </w:rPr>
  </w:style>
  <w:style w:type="paragraph" w:styleId="NormalWeb">
    <w:name w:val="Normal (Web)"/>
    <w:basedOn w:val="Normal"/>
    <w:uiPriority w:val="99"/>
    <w:unhideWhenUsed/>
    <w:rsid w:val="00FB0659"/>
    <w:pPr>
      <w:spacing w:before="100" w:beforeAutospacing="1" w:after="100" w:afterAutospacing="1"/>
    </w:pPr>
    <w:rPr>
      <w:rFonts w:ascii="Times New Roman" w:eastAsia="Times New Roman" w:hAnsi="Times New Roman" w:cs="Times New Roman"/>
      <w:lang w:eastAsia="en-GB"/>
      <w14:ligatures w14:val="none"/>
    </w:rPr>
  </w:style>
  <w:style w:type="character" w:styleId="Emphasis">
    <w:name w:val="Emphasis"/>
    <w:basedOn w:val="DefaultParagraphFont"/>
    <w:uiPriority w:val="20"/>
    <w:qFormat/>
    <w:rsid w:val="00FB0659"/>
    <w:rPr>
      <w:i/>
      <w:iCs/>
    </w:rPr>
  </w:style>
  <w:style w:type="character" w:styleId="Strong">
    <w:name w:val="Strong"/>
    <w:basedOn w:val="DefaultParagraphFont"/>
    <w:uiPriority w:val="22"/>
    <w:qFormat/>
    <w:rsid w:val="00FB0659"/>
    <w:rPr>
      <w:b/>
      <w:bCs/>
    </w:rPr>
  </w:style>
  <w:style w:type="character" w:styleId="Hyperlink">
    <w:name w:val="Hyperlink"/>
    <w:basedOn w:val="DefaultParagraphFont"/>
    <w:uiPriority w:val="99"/>
    <w:unhideWhenUsed/>
    <w:rsid w:val="00FB0659"/>
    <w:rPr>
      <w:color w:val="467886" w:themeColor="hyperlink"/>
      <w:u w:val="single"/>
    </w:rPr>
  </w:style>
  <w:style w:type="character" w:styleId="CommentReference">
    <w:name w:val="annotation reference"/>
    <w:basedOn w:val="DefaultParagraphFont"/>
    <w:uiPriority w:val="99"/>
    <w:semiHidden/>
    <w:unhideWhenUsed/>
    <w:rsid w:val="00FB0659"/>
    <w:rPr>
      <w:sz w:val="16"/>
      <w:szCs w:val="16"/>
    </w:rPr>
  </w:style>
  <w:style w:type="paragraph" w:styleId="CommentText">
    <w:name w:val="annotation text"/>
    <w:basedOn w:val="Normal"/>
    <w:link w:val="CommentTextChar"/>
    <w:uiPriority w:val="99"/>
    <w:semiHidden/>
    <w:unhideWhenUsed/>
    <w:rsid w:val="00FB0659"/>
    <w:rPr>
      <w:sz w:val="20"/>
      <w:szCs w:val="20"/>
    </w:rPr>
  </w:style>
  <w:style w:type="character" w:customStyle="1" w:styleId="CommentTextChar">
    <w:name w:val="Comment Text Char"/>
    <w:basedOn w:val="DefaultParagraphFont"/>
    <w:link w:val="CommentText"/>
    <w:uiPriority w:val="99"/>
    <w:semiHidden/>
    <w:rsid w:val="00FB0659"/>
    <w:rPr>
      <w:sz w:val="20"/>
      <w:szCs w:val="20"/>
      <w:lang w:val="en-IE"/>
    </w:rPr>
  </w:style>
  <w:style w:type="table" w:styleId="TableGrid">
    <w:name w:val="Table Grid"/>
    <w:basedOn w:val="TableNormal"/>
    <w:uiPriority w:val="39"/>
    <w:rsid w:val="00FB0659"/>
    <w:pPr>
      <w:spacing w:after="0" w:line="240" w:lineRule="auto"/>
    </w:pPr>
    <w:rPr>
      <w:kern w:val="0"/>
      <w:sz w:val="22"/>
      <w:szCs w:val="22"/>
      <w:lang w:val="en-I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style22">
    <w:name w:val="auto-style22"/>
    <w:basedOn w:val="Normal"/>
    <w:rsid w:val="00FB0659"/>
    <w:pPr>
      <w:spacing w:before="100" w:beforeAutospacing="1" w:after="100" w:afterAutospacing="1"/>
    </w:pPr>
    <w:rPr>
      <w:rFonts w:ascii="Times New Roman" w:eastAsia="Times New Roman" w:hAnsi="Times New Roman" w:cs="Times New Roman"/>
      <w:lang w:eastAsia="en-GB"/>
      <w14:ligatures w14:val="none"/>
    </w:rPr>
  </w:style>
  <w:style w:type="paragraph" w:styleId="TOCHeading">
    <w:name w:val="TOC Heading"/>
    <w:basedOn w:val="Heading1"/>
    <w:next w:val="Normal"/>
    <w:uiPriority w:val="39"/>
    <w:unhideWhenUsed/>
    <w:qFormat/>
    <w:rsid w:val="00FA42D5"/>
    <w:pPr>
      <w:spacing w:before="480" w:after="0" w:line="276" w:lineRule="auto"/>
      <w:outlineLvl w:val="9"/>
    </w:pPr>
    <w:rPr>
      <w:b/>
      <w:bCs/>
      <w:sz w:val="28"/>
      <w:szCs w:val="28"/>
      <w14:ligatures w14:val="none"/>
    </w:rPr>
  </w:style>
  <w:style w:type="paragraph" w:styleId="TOC1">
    <w:name w:val="toc 1"/>
    <w:basedOn w:val="Normal"/>
    <w:next w:val="Normal"/>
    <w:autoRedefine/>
    <w:uiPriority w:val="39"/>
    <w:unhideWhenUsed/>
    <w:rsid w:val="009C205B"/>
    <w:pPr>
      <w:spacing w:before="240" w:after="120"/>
    </w:pPr>
    <w:rPr>
      <w:rFonts w:ascii="Calibri" w:hAnsi="Calibri"/>
      <w:b/>
      <w:bCs/>
      <w:sz w:val="22"/>
      <w:szCs w:val="20"/>
    </w:rPr>
  </w:style>
  <w:style w:type="paragraph" w:styleId="TOC2">
    <w:name w:val="toc 2"/>
    <w:basedOn w:val="Normal"/>
    <w:next w:val="Normal"/>
    <w:autoRedefine/>
    <w:uiPriority w:val="39"/>
    <w:unhideWhenUsed/>
    <w:rsid w:val="009C205B"/>
    <w:pPr>
      <w:spacing w:before="120"/>
      <w:ind w:left="240"/>
    </w:pPr>
    <w:rPr>
      <w:rFonts w:ascii="Calibri" w:hAnsi="Calibri"/>
      <w:i/>
      <w:iCs/>
      <w:sz w:val="22"/>
      <w:szCs w:val="20"/>
    </w:rPr>
  </w:style>
  <w:style w:type="paragraph" w:styleId="TOC3">
    <w:name w:val="toc 3"/>
    <w:basedOn w:val="Normal"/>
    <w:next w:val="Normal"/>
    <w:autoRedefine/>
    <w:uiPriority w:val="39"/>
    <w:unhideWhenUsed/>
    <w:rsid w:val="009C205B"/>
    <w:pPr>
      <w:ind w:left="480"/>
    </w:pPr>
    <w:rPr>
      <w:rFonts w:ascii="Calibri" w:hAnsi="Calibri"/>
      <w:sz w:val="22"/>
      <w:szCs w:val="20"/>
    </w:rPr>
  </w:style>
  <w:style w:type="paragraph" w:styleId="TOC4">
    <w:name w:val="toc 4"/>
    <w:basedOn w:val="Normal"/>
    <w:next w:val="Normal"/>
    <w:autoRedefine/>
    <w:uiPriority w:val="39"/>
    <w:semiHidden/>
    <w:unhideWhenUsed/>
    <w:rsid w:val="00FA42D5"/>
    <w:pPr>
      <w:ind w:left="720"/>
    </w:pPr>
    <w:rPr>
      <w:sz w:val="20"/>
      <w:szCs w:val="20"/>
    </w:rPr>
  </w:style>
  <w:style w:type="paragraph" w:styleId="TOC5">
    <w:name w:val="toc 5"/>
    <w:basedOn w:val="Normal"/>
    <w:next w:val="Normal"/>
    <w:autoRedefine/>
    <w:uiPriority w:val="39"/>
    <w:semiHidden/>
    <w:unhideWhenUsed/>
    <w:rsid w:val="00FA42D5"/>
    <w:pPr>
      <w:ind w:left="960"/>
    </w:pPr>
    <w:rPr>
      <w:sz w:val="20"/>
      <w:szCs w:val="20"/>
    </w:rPr>
  </w:style>
  <w:style w:type="paragraph" w:styleId="TOC6">
    <w:name w:val="toc 6"/>
    <w:basedOn w:val="Normal"/>
    <w:next w:val="Normal"/>
    <w:autoRedefine/>
    <w:uiPriority w:val="39"/>
    <w:semiHidden/>
    <w:unhideWhenUsed/>
    <w:rsid w:val="00FA42D5"/>
    <w:pPr>
      <w:ind w:left="1200"/>
    </w:pPr>
    <w:rPr>
      <w:sz w:val="20"/>
      <w:szCs w:val="20"/>
    </w:rPr>
  </w:style>
  <w:style w:type="paragraph" w:styleId="TOC7">
    <w:name w:val="toc 7"/>
    <w:basedOn w:val="Normal"/>
    <w:next w:val="Normal"/>
    <w:autoRedefine/>
    <w:uiPriority w:val="39"/>
    <w:semiHidden/>
    <w:unhideWhenUsed/>
    <w:rsid w:val="00FA42D5"/>
    <w:pPr>
      <w:ind w:left="1440"/>
    </w:pPr>
    <w:rPr>
      <w:sz w:val="20"/>
      <w:szCs w:val="20"/>
    </w:rPr>
  </w:style>
  <w:style w:type="paragraph" w:styleId="TOC8">
    <w:name w:val="toc 8"/>
    <w:basedOn w:val="Normal"/>
    <w:next w:val="Normal"/>
    <w:autoRedefine/>
    <w:uiPriority w:val="39"/>
    <w:semiHidden/>
    <w:unhideWhenUsed/>
    <w:rsid w:val="00FA42D5"/>
    <w:pPr>
      <w:ind w:left="1680"/>
    </w:pPr>
    <w:rPr>
      <w:sz w:val="20"/>
      <w:szCs w:val="20"/>
    </w:rPr>
  </w:style>
  <w:style w:type="paragraph" w:styleId="TOC9">
    <w:name w:val="toc 9"/>
    <w:basedOn w:val="Normal"/>
    <w:next w:val="Normal"/>
    <w:autoRedefine/>
    <w:uiPriority w:val="39"/>
    <w:semiHidden/>
    <w:unhideWhenUsed/>
    <w:rsid w:val="00FA42D5"/>
    <w:pPr>
      <w:ind w:left="1920"/>
    </w:pPr>
    <w:rPr>
      <w:sz w:val="20"/>
      <w:szCs w:val="20"/>
    </w:rPr>
  </w:style>
  <w:style w:type="character" w:styleId="UnresolvedMention">
    <w:name w:val="Unresolved Mention"/>
    <w:basedOn w:val="DefaultParagraphFont"/>
    <w:uiPriority w:val="99"/>
    <w:semiHidden/>
    <w:unhideWhenUsed/>
    <w:rsid w:val="00F07E07"/>
    <w:rPr>
      <w:color w:val="605E5C"/>
      <w:shd w:val="clear" w:color="auto" w:fill="E1DFDD"/>
    </w:rPr>
  </w:style>
  <w:style w:type="paragraph" w:styleId="Header">
    <w:name w:val="header"/>
    <w:basedOn w:val="Normal"/>
    <w:link w:val="HeaderChar"/>
    <w:uiPriority w:val="99"/>
    <w:unhideWhenUsed/>
    <w:rsid w:val="0056200D"/>
    <w:pPr>
      <w:tabs>
        <w:tab w:val="center" w:pos="4680"/>
        <w:tab w:val="right" w:pos="9360"/>
      </w:tabs>
    </w:pPr>
  </w:style>
  <w:style w:type="character" w:customStyle="1" w:styleId="HeaderChar">
    <w:name w:val="Header Char"/>
    <w:basedOn w:val="DefaultParagraphFont"/>
    <w:link w:val="Header"/>
    <w:uiPriority w:val="99"/>
    <w:rsid w:val="0056200D"/>
    <w:rPr>
      <w:lang w:val="en-IE"/>
    </w:rPr>
  </w:style>
  <w:style w:type="paragraph" w:styleId="Footer">
    <w:name w:val="footer"/>
    <w:basedOn w:val="Normal"/>
    <w:link w:val="FooterChar"/>
    <w:uiPriority w:val="99"/>
    <w:unhideWhenUsed/>
    <w:rsid w:val="0056200D"/>
    <w:pPr>
      <w:tabs>
        <w:tab w:val="center" w:pos="4680"/>
        <w:tab w:val="right" w:pos="9360"/>
      </w:tabs>
    </w:pPr>
  </w:style>
  <w:style w:type="character" w:customStyle="1" w:styleId="FooterChar">
    <w:name w:val="Footer Char"/>
    <w:basedOn w:val="DefaultParagraphFont"/>
    <w:link w:val="Footer"/>
    <w:uiPriority w:val="99"/>
    <w:rsid w:val="0056200D"/>
    <w:rPr>
      <w:lang w:val="en-IE"/>
    </w:rPr>
  </w:style>
  <w:style w:type="character" w:styleId="PageNumber">
    <w:name w:val="page number"/>
    <w:basedOn w:val="DefaultParagraphFont"/>
    <w:uiPriority w:val="99"/>
    <w:semiHidden/>
    <w:unhideWhenUsed/>
    <w:rsid w:val="0056200D"/>
  </w:style>
  <w:style w:type="character" w:styleId="FollowedHyperlink">
    <w:name w:val="FollowedHyperlink"/>
    <w:basedOn w:val="DefaultParagraphFont"/>
    <w:uiPriority w:val="99"/>
    <w:semiHidden/>
    <w:unhideWhenUsed/>
    <w:rsid w:val="00995FC3"/>
    <w:rPr>
      <w:color w:val="96607D" w:themeColor="followedHyperlink"/>
      <w:u w:val="single"/>
    </w:rPr>
  </w:style>
  <w:style w:type="paragraph" w:customStyle="1" w:styleId="dx-doi">
    <w:name w:val="dx-doi"/>
    <w:basedOn w:val="Normal"/>
    <w:rsid w:val="00E2708D"/>
    <w:pPr>
      <w:spacing w:before="100" w:beforeAutospacing="1" w:after="100" w:afterAutospacing="1"/>
    </w:pPr>
    <w:rPr>
      <w:rFonts w:ascii="Times New Roman" w:eastAsia="Times New Roman" w:hAnsi="Times New Roman" w:cs="Times New Roman"/>
      <w14:ligatures w14:val="none"/>
    </w:rPr>
  </w:style>
  <w:style w:type="paragraph" w:styleId="Caption">
    <w:name w:val="caption"/>
    <w:basedOn w:val="Normal"/>
    <w:next w:val="Normal"/>
    <w:uiPriority w:val="35"/>
    <w:unhideWhenUsed/>
    <w:qFormat/>
    <w:rsid w:val="009C205B"/>
    <w:pPr>
      <w:spacing w:after="200"/>
    </w:pPr>
    <w:rPr>
      <w:i/>
      <w:iCs/>
      <w:color w:val="0E2841" w:themeColor="text2"/>
      <w:sz w:val="18"/>
      <w:szCs w:val="18"/>
    </w:rPr>
  </w:style>
  <w:style w:type="paragraph" w:styleId="TableofFigures">
    <w:name w:val="table of figures"/>
    <w:basedOn w:val="Normal"/>
    <w:next w:val="Normal"/>
    <w:uiPriority w:val="99"/>
    <w:unhideWhenUsed/>
    <w:rsid w:val="009C205B"/>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doi.org/10.1016/s2215-0366(14)00080-7" TargetMode="External"/><Relationship Id="rId26" Type="http://schemas.openxmlformats.org/officeDocument/2006/relationships/hyperlink" Target="https://doi.org/10.3389/fpsyg.2018.02219" TargetMode="External"/><Relationship Id="rId39" Type="http://schemas.openxmlformats.org/officeDocument/2006/relationships/hyperlink" Target="https://doi.org/10.1007/s10804-022-09412-9" TargetMode="External"/><Relationship Id="rId21" Type="http://schemas.openxmlformats.org/officeDocument/2006/relationships/hyperlink" Target="https://doi.org/10.1080/10888691.2014.954451" TargetMode="External"/><Relationship Id="rId34" Type="http://schemas.openxmlformats.org/officeDocument/2006/relationships/hyperlink" Target="https://doi.org/10.1080/17405629.2023.2250128" TargetMode="External"/><Relationship Id="rId42" Type="http://schemas.openxmlformats.org/officeDocument/2006/relationships/hyperlink" Target="https://doi.org/10.1038/s41598-024-58598-3" TargetMode="External"/><Relationship Id="rId47" Type="http://schemas.openxmlformats.org/officeDocument/2006/relationships/hyperlink" Target="https://iadt.ie/about/your-rights-entitlements/gdpr/" TargetMode="External"/><Relationship Id="rId50" Type="http://schemas.openxmlformats.org/officeDocument/2006/relationships/hyperlink" Target="https://iadt.ie/about/your-rights-entitlements/gdpr/" TargetMode="External"/><Relationship Id="rId55" Type="http://schemas.openxmlformats.org/officeDocument/2006/relationships/chart" Target="charts/chart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93/oso/9780197695937.001.0001" TargetMode="External"/><Relationship Id="rId29" Type="http://schemas.openxmlformats.org/officeDocument/2006/relationships/hyperlink" Target="https://doi.org/10.3389/fnhum.2024.1331960" TargetMode="External"/><Relationship Id="rId11" Type="http://schemas.openxmlformats.org/officeDocument/2006/relationships/footer" Target="footer2.xml"/><Relationship Id="rId24" Type="http://schemas.openxmlformats.org/officeDocument/2006/relationships/hyperlink" Target="https://doi.org/10.1002/bs.3830140209" TargetMode="External"/><Relationship Id="rId32" Type="http://schemas.openxmlformats.org/officeDocument/2006/relationships/hyperlink" Target="https://doi.org/10.1016/j.neubiorev.2023.105511" TargetMode="External"/><Relationship Id="rId37" Type="http://schemas.openxmlformats.org/officeDocument/2006/relationships/hyperlink" Target="https://doi.org/10.1038/s41380-024-02860-7" TargetMode="External"/><Relationship Id="rId40" Type="http://schemas.openxmlformats.org/officeDocument/2006/relationships/hyperlink" Target="https://doi.org/10.1177/2167696813479781" TargetMode="External"/><Relationship Id="rId45" Type="http://schemas.openxmlformats.org/officeDocument/2006/relationships/image" Target="media/image2.png"/><Relationship Id="rId53" Type="http://schemas.openxmlformats.org/officeDocument/2006/relationships/image" Target="media/image4.jpeg"/><Relationship Id="rId58" Type="http://schemas.openxmlformats.org/officeDocument/2006/relationships/chart" Target="charts/chart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psycnet.apa.org/doi/10.1080/13676260500431628" TargetMode="External"/><Relationship Id="rId14" Type="http://schemas.openxmlformats.org/officeDocument/2006/relationships/image" Target="media/image1.png"/><Relationship Id="rId22" Type="http://schemas.openxmlformats.org/officeDocument/2006/relationships/hyperlink" Target="https://doi.org/10.1016/B978-0-12-804281-6.00011-2" TargetMode="External"/><Relationship Id="rId27" Type="http://schemas.openxmlformats.org/officeDocument/2006/relationships/hyperlink" Target="https://doi.org/10.1002/9781444316568.wiem02057" TargetMode="External"/><Relationship Id="rId30" Type="http://schemas.openxmlformats.org/officeDocument/2006/relationships/hyperlink" Target="https://doi.org/10.3389/fpsyg.2024.1420272" TargetMode="External"/><Relationship Id="rId35" Type="http://schemas.openxmlformats.org/officeDocument/2006/relationships/hyperlink" Target="https://awspntest.apa.org/doi/10.1177/21676968221116545" TargetMode="External"/><Relationship Id="rId43" Type="http://schemas.openxmlformats.org/officeDocument/2006/relationships/hyperlink" Target="https://doi.org/10.1007/978-3-319-47143-3_7" TargetMode="External"/><Relationship Id="rId48" Type="http://schemas.openxmlformats.org/officeDocument/2006/relationships/hyperlink" Target="mailto:n00220012@iadt.ie" TargetMode="External"/><Relationship Id="rId56" Type="http://schemas.openxmlformats.org/officeDocument/2006/relationships/image" Target="media/image6.png"/><Relationship Id="rId8" Type="http://schemas.openxmlformats.org/officeDocument/2006/relationships/header" Target="header1.xml"/><Relationship Id="rId51" Type="http://schemas.openxmlformats.org/officeDocument/2006/relationships/hyperlink" Target="mailto:irene.connolly@iadt.ie"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s://psycnet.apa.org/doi/10.1177/2167696818810073" TargetMode="External"/><Relationship Id="rId25" Type="http://schemas.openxmlformats.org/officeDocument/2006/relationships/hyperlink" Target="https://uk.sagepub.com/en-gb/eur/discovering-statistics-using-ibm-spss-statistics/book285130" TargetMode="External"/><Relationship Id="rId33" Type="http://schemas.openxmlformats.org/officeDocument/2006/relationships/hyperlink" Target="https://doi.org/10.1146/annurev-neuro-071714-034054" TargetMode="External"/><Relationship Id="rId38" Type="http://schemas.openxmlformats.org/officeDocument/2006/relationships/hyperlink" Target="https://doi.org/10.5195/jyd.2007.359" TargetMode="External"/><Relationship Id="rId46" Type="http://schemas.openxmlformats.org/officeDocument/2006/relationships/hyperlink" Target="mailto:studentcounselling@iadt.ie" TargetMode="External"/><Relationship Id="rId59" Type="http://schemas.openxmlformats.org/officeDocument/2006/relationships/image" Target="media/image7.png"/><Relationship Id="rId20" Type="http://schemas.openxmlformats.org/officeDocument/2006/relationships/hyperlink" Target="https://doi.org/10.1196/annals.1440.010" TargetMode="External"/><Relationship Id="rId41" Type="http://schemas.openxmlformats.org/officeDocument/2006/relationships/hyperlink" Target="https://doi.org/10.1016/j.biopsych.2020.05.010" TargetMode="External"/><Relationship Id="rId54" Type="http://schemas.openxmlformats.org/officeDocument/2006/relationships/image" Target="media/image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37/0003-066X.55.5.469" TargetMode="External"/><Relationship Id="rId23" Type="http://schemas.openxmlformats.org/officeDocument/2006/relationships/hyperlink" Target="https://doi.org/10.24106/kefdergi.803515" TargetMode="External"/><Relationship Id="rId28" Type="http://schemas.openxmlformats.org/officeDocument/2006/relationships/hyperlink" Target="https://doi.org/10.1080/13676260903295067" TargetMode="External"/><Relationship Id="rId36" Type="http://schemas.openxmlformats.org/officeDocument/2006/relationships/hyperlink" Target="https://doi.org/10.2466/pr0.1995.76.2.623" TargetMode="External"/><Relationship Id="rId49" Type="http://schemas.openxmlformats.org/officeDocument/2006/relationships/hyperlink" Target="mailto:irene.connolly@iadt.ie" TargetMode="External"/><Relationship Id="rId57" Type="http://schemas.openxmlformats.org/officeDocument/2006/relationships/chart" Target="charts/chart4.xml"/><Relationship Id="rId10" Type="http://schemas.openxmlformats.org/officeDocument/2006/relationships/footer" Target="footer1.xml"/><Relationship Id="rId31" Type="http://schemas.openxmlformats.org/officeDocument/2006/relationships/hyperlink" Target="https://doi.org/10.1146/annurev-devpsych-120221-035310" TargetMode="External"/><Relationship Id="rId44" Type="http://schemas.openxmlformats.org/officeDocument/2006/relationships/hyperlink" Target="https://doi.org/10.1186/s40359-024-02179-6" TargetMode="External"/><Relationship Id="rId52" Type="http://schemas.openxmlformats.org/officeDocument/2006/relationships/image" Target="media/image3.png"/><Relationship Id="rId60"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5">
                <a:lumMod val="40000"/>
                <a:lumOff val="60000"/>
              </a:schemeClr>
            </a:solidFill>
            <a:ln>
              <a:noFill/>
            </a:ln>
            <a:effectLst/>
          </c:spPr>
          <c:invertIfNegative val="0"/>
          <c:cat>
            <c:numLit>
              <c:formatCode>General</c:formatCode>
              <c:ptCount val="8"/>
              <c:pt idx="0">
                <c:v>18</c:v>
              </c:pt>
              <c:pt idx="1">
                <c:v>19</c:v>
              </c:pt>
              <c:pt idx="2">
                <c:v>20</c:v>
              </c:pt>
              <c:pt idx="3">
                <c:v>21</c:v>
              </c:pt>
              <c:pt idx="4">
                <c:v>22</c:v>
              </c:pt>
              <c:pt idx="5">
                <c:v>23</c:v>
              </c:pt>
              <c:pt idx="6">
                <c:v>24</c:v>
              </c:pt>
              <c:pt idx="7">
                <c:v>25</c:v>
              </c:pt>
            </c:numLit>
          </c:cat>
          <c:val>
            <c:numLit>
              <c:formatCode>General</c:formatCode>
              <c:ptCount val="8"/>
              <c:pt idx="0">
                <c:v>5</c:v>
              </c:pt>
              <c:pt idx="1">
                <c:v>22</c:v>
              </c:pt>
              <c:pt idx="2">
                <c:v>13</c:v>
              </c:pt>
              <c:pt idx="3">
                <c:v>21</c:v>
              </c:pt>
              <c:pt idx="4">
                <c:v>33</c:v>
              </c:pt>
              <c:pt idx="5">
                <c:v>19</c:v>
              </c:pt>
              <c:pt idx="6">
                <c:v>7</c:v>
              </c:pt>
              <c:pt idx="7">
                <c:v>2</c:v>
              </c:pt>
            </c:numLit>
          </c:val>
          <c:extLst>
            <c:ext xmlns:c16="http://schemas.microsoft.com/office/drawing/2014/chart" uri="{C3380CC4-5D6E-409C-BE32-E72D297353CC}">
              <c16:uniqueId val="{00000000-A7E7-CA45-8C14-848880D74081}"/>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612464"/>
        <c:crosses val="autoZero"/>
        <c:auto val="1"/>
        <c:lblAlgn val="ctr"/>
        <c:lblOffset val="100"/>
        <c:noMultiLvlLbl val="0"/>
      </c:catAx>
      <c:valAx>
        <c:axId val="58561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400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noFill/>
              <a:ln w="19050">
                <a:solidFill>
                  <a:schemeClr val="lt1"/>
                </a:solidFill>
              </a:ln>
              <a:effectLst/>
            </c:spPr>
            <c:extLst>
              <c:ext xmlns:c16="http://schemas.microsoft.com/office/drawing/2014/chart" uri="{C3380CC4-5D6E-409C-BE32-E72D297353CC}">
                <c16:uniqueId val="{00000001-D114-7348-B719-F552EB26DE32}"/>
              </c:ext>
            </c:extLst>
          </c:dPt>
          <c:dPt>
            <c:idx val="1"/>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3-D114-7348-B719-F552EB26DE32}"/>
              </c:ext>
            </c:extLst>
          </c:dPt>
          <c:dPt>
            <c:idx val="2"/>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5-D114-7348-B719-F552EB26DE32}"/>
              </c:ext>
            </c:extLst>
          </c:dPt>
          <c:dPt>
            <c:idx val="3"/>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7-D114-7348-B719-F552EB26DE32}"/>
              </c:ext>
            </c:extLst>
          </c:dPt>
          <c:dLbls>
            <c:dLbl>
              <c:idx val="0"/>
              <c:delete val="1"/>
              <c:extLst>
                <c:ext xmlns:c15="http://schemas.microsoft.com/office/drawing/2012/chart" uri="{CE6537A1-D6FC-4f65-9D91-7224C49458BB}"/>
                <c:ext xmlns:c16="http://schemas.microsoft.com/office/drawing/2014/chart" uri="{C3380CC4-5D6E-409C-BE32-E72D297353CC}">
                  <c16:uniqueId val="{00000001-D114-7348-B719-F552EB26DE32}"/>
                </c:ext>
              </c:extLst>
            </c:dLbl>
            <c:dLbl>
              <c:idx val="1"/>
              <c:layout>
                <c:manualLayout>
                  <c:x val="-0.15877230971128614"/>
                  <c:y val="-3.1046587926509273E-2"/>
                </c:manualLayout>
              </c:layout>
              <c:tx>
                <c:rich>
                  <a:bodyPr/>
                  <a:lstStyle/>
                  <a:p>
                    <a:r>
                      <a:rPr lang="en-US"/>
                      <a:t>59%</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114-7348-B719-F552EB26DE32}"/>
                </c:ext>
              </c:extLst>
            </c:dLbl>
            <c:dLbl>
              <c:idx val="2"/>
              <c:layout>
                <c:manualLayout>
                  <c:x val="0.16419247594050743"/>
                  <c:y val="1.5750765529308753E-2"/>
                </c:manualLayout>
              </c:layout>
              <c:tx>
                <c:rich>
                  <a:bodyPr/>
                  <a:lstStyle/>
                  <a:p>
                    <a:r>
                      <a:rPr lang="en-US"/>
                      <a:t>37.7%</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5741666666666668"/>
                      <c:h val="6.4745552639253412E-2"/>
                    </c:manualLayout>
                  </c15:layout>
                  <c15:showDataLabelsRange val="0"/>
                </c:ext>
                <c:ext xmlns:c16="http://schemas.microsoft.com/office/drawing/2014/chart" uri="{C3380CC4-5D6E-409C-BE32-E72D297353CC}">
                  <c16:uniqueId val="{00000005-D114-7348-B719-F552EB26DE32}"/>
                </c:ext>
              </c:extLst>
            </c:dLbl>
            <c:dLbl>
              <c:idx val="3"/>
              <c:layout>
                <c:manualLayout>
                  <c:x val="1.9180664916885391E-2"/>
                  <c:y val="0.1092034849810440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3.3%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7.2902668416447949E-2"/>
                      <c:h val="5.0856663750364538E-2"/>
                    </c:manualLayout>
                  </c15:layout>
                  <c15:showDataLabelsRange val="0"/>
                </c:ext>
                <c:ext xmlns:c16="http://schemas.microsoft.com/office/drawing/2014/chart" uri="{C3380CC4-5D6E-409C-BE32-E72D297353CC}">
                  <c16:uniqueId val="{00000007-D114-7348-B719-F552EB26DE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4"/>
              <c:pt idx="0">
                <c:v>Sex</c:v>
              </c:pt>
              <c:pt idx="1">
                <c:v>Female</c:v>
              </c:pt>
              <c:pt idx="2">
                <c:v>Male</c:v>
              </c:pt>
              <c:pt idx="3">
                <c:v>Non-binary/Other</c:v>
              </c:pt>
            </c:strLit>
          </c:cat>
          <c:val>
            <c:numLit>
              <c:formatCode>General</c:formatCode>
              <c:ptCount val="4"/>
              <c:pt idx="0">
                <c:v>0</c:v>
              </c:pt>
              <c:pt idx="1">
                <c:v>59.016393442622949</c:v>
              </c:pt>
              <c:pt idx="2">
                <c:v>37.704918032786892</c:v>
              </c:pt>
              <c:pt idx="3">
                <c:v>3.278688524590164</c:v>
              </c:pt>
            </c:numLit>
          </c:val>
          <c:extLst>
            <c:ext xmlns:c16="http://schemas.microsoft.com/office/drawing/2014/chart" uri="{C3380CC4-5D6E-409C-BE32-E72D297353CC}">
              <c16:uniqueId val="{00000008-D114-7348-B719-F552EB26DE32}"/>
            </c:ext>
          </c:extLst>
        </c:ser>
        <c:dLbls>
          <c:dLblPos val="ctr"/>
          <c:showLegendKey val="0"/>
          <c:showVal val="1"/>
          <c:showCatName val="0"/>
          <c:showSerName val="0"/>
          <c:showPercent val="0"/>
          <c:showBubbleSize val="0"/>
          <c:showLeaderLines val="1"/>
        </c:dLbls>
        <c:firstSliceAng val="0"/>
      </c:pieChart>
      <c:spPr>
        <a:noFill/>
        <a:ln>
          <a:noFill/>
        </a:ln>
        <a:effectLst>
          <a:glow>
            <a:schemeClr val="accent1">
              <a:alpha val="40000"/>
            </a:schemeClr>
          </a:glow>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Scatterplot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Lit>
              <c:formatCode>General</c:formatCode>
              <c:ptCount val="122"/>
              <c:pt idx="0">
                <c:v>0.16738869992638319</c:v>
              </c:pt>
              <c:pt idx="1">
                <c:v>-1.2989014729051891</c:v>
              </c:pt>
              <c:pt idx="2">
                <c:v>-0.77901064815667298</c:v>
              </c:pt>
              <c:pt idx="3">
                <c:v>1.338964045933374</c:v>
              </c:pt>
              <c:pt idx="4">
                <c:v>1.3078366121287179</c:v>
              </c:pt>
              <c:pt idx="5">
                <c:v>1.1449154818140961</c:v>
              </c:pt>
              <c:pt idx="6">
                <c:v>-2.439349385107521</c:v>
              </c:pt>
              <c:pt idx="7">
                <c:v>0.65615209087023951</c:v>
              </c:pt>
              <c:pt idx="8">
                <c:v>-0.64721695164671067</c:v>
              </c:pt>
              <c:pt idx="9">
                <c:v>-0.32137469101747312</c:v>
              </c:pt>
              <c:pt idx="10">
                <c:v>1.633678872757955</c:v>
              </c:pt>
              <c:pt idx="11">
                <c:v>0.65615209087023951</c:v>
              </c:pt>
              <c:pt idx="12">
                <c:v>1.9595211333871929</c:v>
              </c:pt>
              <c:pt idx="13">
                <c:v>-0.15845356070285441</c:v>
              </c:pt>
              <c:pt idx="14">
                <c:v>-0.94193177847129184</c:v>
              </c:pt>
              <c:pt idx="15">
                <c:v>0.33030983024100202</c:v>
              </c:pt>
              <c:pt idx="16">
                <c:v>-1.9505859941636641</c:v>
              </c:pt>
              <c:pt idx="17">
                <c:v>-0.64721695164671067</c:v>
              </c:pt>
              <c:pt idx="18">
                <c:v>0.98199435149947711</c:v>
              </c:pt>
              <c:pt idx="19">
                <c:v>-0.15845356070285441</c:v>
              </c:pt>
              <c:pt idx="20">
                <c:v>1.501885176247993</c:v>
              </c:pt>
              <c:pt idx="21">
                <c:v>0.98199435149947711</c:v>
              </c:pt>
              <c:pt idx="22">
                <c:v>0.68727952467489595</c:v>
              </c:pt>
              <c:pt idx="23">
                <c:v>0.16738869992638319</c:v>
              </c:pt>
              <c:pt idx="24">
                <c:v>-1.10485290878591</c:v>
              </c:pt>
              <c:pt idx="25">
                <c:v>-0.77901064815667298</c:v>
              </c:pt>
              <c:pt idx="26">
                <c:v>-0.15845356070285441</c:v>
              </c:pt>
              <c:pt idx="27">
                <c:v>1.9595211333871929</c:v>
              </c:pt>
              <c:pt idx="28">
                <c:v>0.65615209087023951</c:v>
              </c:pt>
              <c:pt idx="29">
                <c:v>-1.7876648638490451</c:v>
              </c:pt>
              <c:pt idx="30">
                <c:v>0.81907322118485826</c:v>
              </c:pt>
              <c:pt idx="31">
                <c:v>-0.29024725721281669</c:v>
              </c:pt>
              <c:pt idx="32">
                <c:v>1.338964045933374</c:v>
              </c:pt>
              <c:pt idx="33">
                <c:v>-1.7876648638490451</c:v>
              </c:pt>
              <c:pt idx="34">
                <c:v>1.470757742443336</c:v>
              </c:pt>
              <c:pt idx="35">
                <c:v>1.1449154818140961</c:v>
              </c:pt>
              <c:pt idx="36">
                <c:v>0.98199435149947711</c:v>
              </c:pt>
              <c:pt idx="37">
                <c:v>0.16738869992638319</c:v>
              </c:pt>
              <c:pt idx="38">
                <c:v>0.8502006549895148</c:v>
              </c:pt>
              <c:pt idx="39">
                <c:v>-0.15845356070285441</c:v>
              </c:pt>
              <c:pt idx="40">
                <c:v>0.5243583943602772</c:v>
              </c:pt>
              <c:pt idx="41">
                <c:v>-0.12732612689819789</c:v>
              </c:pt>
              <c:pt idx="42">
                <c:v>0.98199435149947711</c:v>
              </c:pt>
              <c:pt idx="43">
                <c:v>-0.45316838752743538</c:v>
              </c:pt>
              <c:pt idx="44">
                <c:v>1.3078366121287179</c:v>
              </c:pt>
              <c:pt idx="45">
                <c:v>0.68727952467489595</c:v>
              </c:pt>
              <c:pt idx="46">
                <c:v>-0.94193177847129184</c:v>
              </c:pt>
              <c:pt idx="47">
                <c:v>-1.7565374300443859</c:v>
              </c:pt>
              <c:pt idx="48">
                <c:v>0.5243583943602772</c:v>
              </c:pt>
              <c:pt idx="49">
                <c:v>0.19851613373103971</c:v>
              </c:pt>
              <c:pt idx="50">
                <c:v>3.5595003416420877E-2</c:v>
              </c:pt>
              <c:pt idx="51">
                <c:v>0.3614372640456584</c:v>
              </c:pt>
              <c:pt idx="52">
                <c:v>3.5595003416420877E-2</c:v>
              </c:pt>
              <c:pt idx="53">
                <c:v>1.7966000030725739</c:v>
              </c:pt>
              <c:pt idx="54">
                <c:v>1.501885176247993</c:v>
              </c:pt>
              <c:pt idx="55">
                <c:v>-2.2453008209882421</c:v>
              </c:pt>
              <c:pt idx="56">
                <c:v>-0.29024725721281669</c:v>
              </c:pt>
              <c:pt idx="57">
                <c:v>1.1449154818140961</c:v>
              </c:pt>
              <c:pt idx="58">
                <c:v>1.1449154818140961</c:v>
              </c:pt>
              <c:pt idx="59">
                <c:v>3.5595003416420877E-2</c:v>
              </c:pt>
              <c:pt idx="60">
                <c:v>0.49323096055562082</c:v>
              </c:pt>
              <c:pt idx="61">
                <c:v>0.33030983024100202</c:v>
              </c:pt>
              <c:pt idx="62">
                <c:v>-0.81013808196132941</c:v>
              </c:pt>
              <c:pt idx="63">
                <c:v>-1.6247437335344259</c:v>
              </c:pt>
              <c:pt idx="64">
                <c:v>3.5595003416420877E-2</c:v>
              </c:pt>
              <c:pt idx="65">
                <c:v>-0.94193177847129184</c:v>
              </c:pt>
              <c:pt idx="66">
                <c:v>3.5595003416420877E-2</c:v>
              </c:pt>
              <c:pt idx="67">
                <c:v>0.3614372640456584</c:v>
              </c:pt>
              <c:pt idx="68">
                <c:v>0.98199435149947711</c:v>
              </c:pt>
              <c:pt idx="69">
                <c:v>0.68727952467489595</c:v>
              </c:pt>
              <c:pt idx="70">
                <c:v>-0.77901064815667298</c:v>
              </c:pt>
              <c:pt idx="71">
                <c:v>1.176042915618756</c:v>
              </c:pt>
              <c:pt idx="72">
                <c:v>-0.15845356070285441</c:v>
              </c:pt>
              <c:pt idx="73">
                <c:v>1.501885176247993</c:v>
              </c:pt>
              <c:pt idx="74">
                <c:v>-1.9505859941636641</c:v>
              </c:pt>
              <c:pt idx="75">
                <c:v>-0.29024725721281669</c:v>
              </c:pt>
              <c:pt idx="76">
                <c:v>-0.15845356070285441</c:v>
              </c:pt>
              <c:pt idx="77">
                <c:v>-1.919458560359004</c:v>
              </c:pt>
              <c:pt idx="78">
                <c:v>-0.12732612689819789</c:v>
              </c:pt>
              <c:pt idx="79">
                <c:v>0.5243583943602772</c:v>
              </c:pt>
              <c:pt idx="80">
                <c:v>0.3614372640456584</c:v>
              </c:pt>
              <c:pt idx="81">
                <c:v>-0.12732612689819789</c:v>
              </c:pt>
              <c:pt idx="82">
                <c:v>4.4675696117644284E-3</c:v>
              </c:pt>
              <c:pt idx="83">
                <c:v>-1.7565374300443859</c:v>
              </c:pt>
              <c:pt idx="84">
                <c:v>0.8502006549895148</c:v>
              </c:pt>
              <c:pt idx="85">
                <c:v>0.3614372640456584</c:v>
              </c:pt>
              <c:pt idx="86">
                <c:v>-0.29024725721281669</c:v>
              </c:pt>
              <c:pt idx="87">
                <c:v>-1.7565374300443859</c:v>
              </c:pt>
              <c:pt idx="88">
                <c:v>-1.10485290878591</c:v>
              </c:pt>
              <c:pt idx="89">
                <c:v>-0.29024725721281669</c:v>
              </c:pt>
              <c:pt idx="90">
                <c:v>-0.15845356070285441</c:v>
              </c:pt>
              <c:pt idx="91">
                <c:v>-1.4618226032198081</c:v>
              </c:pt>
              <c:pt idx="92">
                <c:v>-0.45316838752743538</c:v>
              </c:pt>
              <c:pt idx="93">
                <c:v>3.5595003416420877E-2</c:v>
              </c:pt>
              <c:pt idx="94">
                <c:v>-0.94193177847129184</c:v>
              </c:pt>
              <c:pt idx="95">
                <c:v>-1.5936162997297669</c:v>
              </c:pt>
              <c:pt idx="96">
                <c:v>0.68727952467489595</c:v>
              </c:pt>
              <c:pt idx="97">
                <c:v>-0.12732612689819789</c:v>
              </c:pt>
              <c:pt idx="98">
                <c:v>-0.45316838752743538</c:v>
              </c:pt>
              <c:pt idx="99">
                <c:v>0.49323096055562082</c:v>
              </c:pt>
              <c:pt idx="100">
                <c:v>-0.32137469101747312</c:v>
              </c:pt>
              <c:pt idx="101">
                <c:v>-0.32137469101747312</c:v>
              </c:pt>
              <c:pt idx="102">
                <c:v>-0.32137469101747312</c:v>
              </c:pt>
              <c:pt idx="103">
                <c:v>-0.48429582133209192</c:v>
              </c:pt>
              <c:pt idx="104">
                <c:v>-0.29024725721281669</c:v>
              </c:pt>
              <c:pt idx="105">
                <c:v>-0.61608951784205424</c:v>
              </c:pt>
              <c:pt idx="106">
                <c:v>0.3614372640456584</c:v>
              </c:pt>
              <c:pt idx="107">
                <c:v>1.1449154818140961</c:v>
              </c:pt>
              <c:pt idx="108">
                <c:v>-0.97305921227595138</c:v>
              </c:pt>
              <c:pt idx="109">
                <c:v>0.49323096055562082</c:v>
              </c:pt>
              <c:pt idx="110">
                <c:v>3.5595003416420877E-2</c:v>
              </c:pt>
              <c:pt idx="111">
                <c:v>-1.430695169415148</c:v>
              </c:pt>
              <c:pt idx="112">
                <c:v>2.28536339401643</c:v>
              </c:pt>
              <c:pt idx="113">
                <c:v>-0.77901064815667298</c:v>
              </c:pt>
              <c:pt idx="114">
                <c:v>0.8502006549895148</c:v>
              </c:pt>
              <c:pt idx="115">
                <c:v>0.49323096055562082</c:v>
              </c:pt>
              <c:pt idx="116">
                <c:v>-0.48429582133209192</c:v>
              </c:pt>
              <c:pt idx="117">
                <c:v>-0.32137469101747312</c:v>
              </c:pt>
              <c:pt idx="118">
                <c:v>-0.15845356070285441</c:v>
              </c:pt>
              <c:pt idx="119">
                <c:v>-0.97305921227595138</c:v>
              </c:pt>
              <c:pt idx="120">
                <c:v>0.8502006549895148</c:v>
              </c:pt>
              <c:pt idx="121">
                <c:v>-0.64721695164671067</c:v>
              </c:pt>
            </c:numLit>
          </c:xVal>
          <c:yVal>
            <c:numLit>
              <c:formatCode>General</c:formatCode>
              <c:ptCount val="122"/>
              <c:pt idx="0">
                <c:v>0.95143080158829385</c:v>
              </c:pt>
              <c:pt idx="1">
                <c:v>1.3448368484686251</c:v>
              </c:pt>
              <c:pt idx="2">
                <c:v>-2.589541290794143E-2</c:v>
              </c:pt>
              <c:pt idx="3">
                <c:v>2.0100454237941512</c:v>
              </c:pt>
              <c:pt idx="4">
                <c:v>0.85006356475866662</c:v>
              </c:pt>
              <c:pt idx="5">
                <c:v>0.2427268438630619</c:v>
              </c:pt>
              <c:pt idx="6">
                <c:v>-6.0508166543664928E-2</c:v>
              </c:pt>
              <c:pt idx="7">
                <c:v>-1.4118708463968761</c:v>
              </c:pt>
              <c:pt idx="8">
                <c:v>0.59334675594033648</c:v>
              </c:pt>
              <c:pt idx="9">
                <c:v>-3.3516998964126403E-2</c:v>
              </c:pt>
              <c:pt idx="10">
                <c:v>1.2276746444154809</c:v>
              </c:pt>
              <c:pt idx="11">
                <c:v>-0.57480848426247877</c:v>
              </c:pt>
              <c:pt idx="12">
                <c:v>-0.2362514726233795</c:v>
              </c:pt>
              <c:pt idx="13">
                <c:v>-0.59806758505667712</c:v>
              </c:pt>
              <c:pt idx="14">
                <c:v>-0.46581966137666792</c:v>
              </c:pt>
              <c:pt idx="15">
                <c:v>-1.287244508773052</c:v>
              </c:pt>
              <c:pt idx="16">
                <c:v>0.58961468915499626</c:v>
              </c:pt>
              <c:pt idx="17">
                <c:v>9.1109338659697892E-2</c:v>
              </c:pt>
              <c:pt idx="18">
                <c:v>-1.70390965644758</c:v>
              </c:pt>
              <c:pt idx="19">
                <c:v>-0.59806758505667712</c:v>
              </c:pt>
              <c:pt idx="20">
                <c:v>0.77584494799408255</c:v>
              </c:pt>
              <c:pt idx="21">
                <c:v>0.80727742995561258</c:v>
              </c:pt>
              <c:pt idx="22">
                <c:v>1.589648209334283</c:v>
              </c:pt>
              <c:pt idx="23">
                <c:v>-5.304403297298331E-2</c:v>
              </c:pt>
              <c:pt idx="24">
                <c:v>0.76838081442340089</c:v>
              </c:pt>
              <c:pt idx="25">
                <c:v>-0.36072035776170053</c:v>
              </c:pt>
              <c:pt idx="26">
                <c:v>-9.5830167776038547E-2</c:v>
              </c:pt>
              <c:pt idx="27">
                <c:v>-0.40366394505025899</c:v>
              </c:pt>
              <c:pt idx="28">
                <c:v>9.4841405445039301E-2</c:v>
              </c:pt>
              <c:pt idx="29">
                <c:v>2.5064103062445529E-2</c:v>
              </c:pt>
              <c:pt idx="30">
                <c:v>-0.97194659792814997</c:v>
              </c:pt>
              <c:pt idx="31">
                <c:v>-4.5422446916798337E-2</c:v>
              </c:pt>
              <c:pt idx="32">
                <c:v>0.1685082270984766</c:v>
              </c:pt>
              <c:pt idx="33">
                <c:v>1.364363882477482</c:v>
              </c:pt>
              <c:pt idx="34">
                <c:v>-0.88637432832204066</c:v>
              </c:pt>
              <c:pt idx="35">
                <c:v>0.74496426114370051</c:v>
              </c:pt>
              <c:pt idx="36">
                <c:v>-2.978493217878499E-2</c:v>
              </c:pt>
              <c:pt idx="37">
                <c:v>0.61660585673453472</c:v>
              </c:pt>
              <c:pt idx="38">
                <c:v>0.52286020596109373</c:v>
              </c:pt>
              <c:pt idx="39">
                <c:v>-9.5830167776038547E-2</c:v>
              </c:pt>
              <c:pt idx="40">
                <c:v>-1.696288070391395</c:v>
              </c:pt>
              <c:pt idx="41">
                <c:v>-0.27514808815559</c:v>
              </c:pt>
              <c:pt idx="42">
                <c:v>0.47245248510185361</c:v>
              </c:pt>
              <c:pt idx="43">
                <c:v>-0.48534669538552477</c:v>
              </c:pt>
              <c:pt idx="44">
                <c:v>-0.48923621465636952</c:v>
              </c:pt>
              <c:pt idx="45">
                <c:v>0.41776090234612639</c:v>
              </c:pt>
              <c:pt idx="46">
                <c:v>0.37124270075772969</c:v>
              </c:pt>
              <c:pt idx="47">
                <c:v>1.352458434524809</c:v>
              </c:pt>
              <c:pt idx="48">
                <c:v>0.31266159873115901</c:v>
              </c:pt>
              <c:pt idx="49">
                <c:v>0.77211288120874233</c:v>
              </c:pt>
              <c:pt idx="50">
                <c:v>1.671488412155052</c:v>
              </c:pt>
              <c:pt idx="51">
                <c:v>-0.62950006701820593</c:v>
              </c:pt>
              <c:pt idx="52">
                <c:v>1.8389008845819319</c:v>
              </c:pt>
              <c:pt idx="53">
                <c:v>-1.178413138372745</c:v>
              </c:pt>
              <c:pt idx="54">
                <c:v>1.110669892847842</c:v>
              </c:pt>
              <c:pt idx="55">
                <c:v>1.5393979409605449</c:v>
              </c:pt>
              <c:pt idx="56">
                <c:v>0.1219900255100812</c:v>
              </c:pt>
              <c:pt idx="57">
                <c:v>1.079789205997459</c:v>
              </c:pt>
              <c:pt idx="58">
                <c:v>7.5314371436182387E-2</c:v>
              </c:pt>
              <c:pt idx="59">
                <c:v>0.49960110516689538</c:v>
              </c:pt>
              <c:pt idx="60">
                <c:v>-1.025789816992808E-2</c:v>
              </c:pt>
              <c:pt idx="61">
                <c:v>5.2055270641984071E-2</c:v>
              </c:pt>
              <c:pt idx="62">
                <c:v>-1.353289744370306</c:v>
              </c:pt>
              <c:pt idx="63">
                <c:v>0.63240082395805142</c:v>
              </c:pt>
              <c:pt idx="64">
                <c:v>0.49960110516689538</c:v>
              </c:pt>
              <c:pt idx="65">
                <c:v>-1.972531913218583</c:v>
              </c:pt>
              <c:pt idx="66">
                <c:v>0.16477616031313641</c:v>
              </c:pt>
              <c:pt idx="67">
                <c:v>0.54238723996995064</c:v>
              </c:pt>
              <c:pt idx="68">
                <c:v>-1.0342597667400619</c:v>
              </c:pt>
              <c:pt idx="69">
                <c:v>8.2935957492367346E-2</c:v>
              </c:pt>
              <c:pt idx="70">
                <c:v>-0.86295777504233906</c:v>
              </c:pt>
              <c:pt idx="71">
                <c:v>1.737533647752304</c:v>
              </c:pt>
              <c:pt idx="72">
                <c:v>7.1582304650840978E-2</c:v>
              </c:pt>
              <c:pt idx="73">
                <c:v>-1.233104721128472</c:v>
              </c:pt>
              <c:pt idx="74">
                <c:v>0.75702716158187577</c:v>
              </c:pt>
              <c:pt idx="75">
                <c:v>0.62422744279071973</c:v>
              </c:pt>
              <c:pt idx="76">
                <c:v>-0.93289252991043614</c:v>
              </c:pt>
              <c:pt idx="77">
                <c:v>7.5471823921684528E-2</c:v>
              </c:pt>
              <c:pt idx="78">
                <c:v>-1.7818603399975059</c:v>
              </c:pt>
              <c:pt idx="79">
                <c:v>-2.1985254876720339</c:v>
              </c:pt>
              <c:pt idx="80">
                <c:v>-0.79691253944508544</c:v>
              </c:pt>
              <c:pt idx="81">
                <c:v>0.22708932912504859</c:v>
              </c:pt>
              <c:pt idx="82">
                <c:v>-0.99520569872234832</c:v>
              </c:pt>
              <c:pt idx="83">
                <c:v>-0.99131617945150474</c:v>
              </c:pt>
              <c:pt idx="84">
                <c:v>0.52286020596109373</c:v>
              </c:pt>
              <c:pt idx="85">
                <c:v>-0.96432501187196495</c:v>
              </c:pt>
              <c:pt idx="86">
                <c:v>-1.8869596436124729</c:v>
              </c:pt>
              <c:pt idx="87">
                <c:v>-1.6609660691590229</c:v>
              </c:pt>
              <c:pt idx="88">
                <c:v>-1.4079813271260331</c:v>
              </c:pt>
              <c:pt idx="89">
                <c:v>-1.3847222263318351</c:v>
              </c:pt>
              <c:pt idx="90">
                <c:v>0.90864466678523859</c:v>
              </c:pt>
              <c:pt idx="91">
                <c:v>-1.773686958830174</c:v>
              </c:pt>
              <c:pt idx="92">
                <c:v>-0.48534669538552477</c:v>
              </c:pt>
              <c:pt idx="93">
                <c:v>-0.6722862018212612</c:v>
              </c:pt>
              <c:pt idx="94">
                <c:v>0.70606764561148883</c:v>
              </c:pt>
              <c:pt idx="95">
                <c:v>-4.9154513702139753E-2</c:v>
              </c:pt>
              <c:pt idx="96">
                <c:v>1.2548232644805239</c:v>
              </c:pt>
              <c:pt idx="97">
                <c:v>-1.4470353951437469</c:v>
              </c:pt>
              <c:pt idx="98">
                <c:v>0.35171566674887278</c:v>
              </c:pt>
              <c:pt idx="99">
                <c:v>-0.34508284302368708</c:v>
              </c:pt>
              <c:pt idx="100">
                <c:v>-1.037991833525403</c:v>
              </c:pt>
              <c:pt idx="101">
                <c:v>1.808020197731548</c:v>
              </c:pt>
              <c:pt idx="102">
                <c:v>0.63613289074339163</c:v>
              </c:pt>
              <c:pt idx="103">
                <c:v>-0.8082661922866119</c:v>
              </c:pt>
              <c:pt idx="104">
                <c:v>1.628702277351997</c:v>
              </c:pt>
              <c:pt idx="105">
                <c:v>-1.26009588870801</c:v>
              </c:pt>
              <c:pt idx="106">
                <c:v>0.20756229511619159</c:v>
              </c:pt>
              <c:pt idx="107">
                <c:v>-1.2639854079788539</c:v>
              </c:pt>
              <c:pt idx="108">
                <c:v>-0.78873915827775376</c:v>
              </c:pt>
              <c:pt idx="109">
                <c:v>0.32456704668383102</c:v>
              </c:pt>
              <c:pt idx="110">
                <c:v>0.667013577593775</c:v>
              </c:pt>
              <c:pt idx="111">
                <c:v>1.3952445693278639</c:v>
              </c:pt>
              <c:pt idx="112">
                <c:v>0.8110094967409528</c:v>
              </c:pt>
              <c:pt idx="113">
                <c:v>0.81116694922645616</c:v>
              </c:pt>
              <c:pt idx="114">
                <c:v>-0.98385204588082187</c:v>
              </c:pt>
              <c:pt idx="115">
                <c:v>1.998691770952626</c:v>
              </c:pt>
              <c:pt idx="116">
                <c:v>1.368095949262822</c:v>
              </c:pt>
              <c:pt idx="117">
                <c:v>1.1383703080240299</c:v>
              </c:pt>
              <c:pt idx="118">
                <c:v>0.4064072495046</c:v>
              </c:pt>
              <c:pt idx="119">
                <c:v>-0.45391421342399468</c:v>
              </c:pt>
              <c:pt idx="120">
                <c:v>-1.318676990734581</c:v>
              </c:pt>
              <c:pt idx="121">
                <c:v>-0.57854055104782021</c:v>
              </c:pt>
            </c:numLit>
          </c:yVal>
          <c:smooth val="0"/>
          <c:extLst>
            <c:ext xmlns:c16="http://schemas.microsoft.com/office/drawing/2014/chart" uri="{C3380CC4-5D6E-409C-BE32-E72D297353CC}">
              <c16:uniqueId val="{00000000-D751-884F-8F51-50F44B32EDE5}"/>
            </c:ext>
          </c:extLst>
        </c:ser>
        <c:dLbls>
          <c:showLegendKey val="0"/>
          <c:showVal val="0"/>
          <c:showCatName val="0"/>
          <c:showSerName val="0"/>
          <c:showPercent val="0"/>
          <c:showBubbleSize val="0"/>
        </c:dLbls>
        <c:axId val="552652384"/>
        <c:axId val="552625488"/>
      </c:scatterChart>
      <c:valAx>
        <c:axId val="55265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Regression Standardized Predicted Value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625488"/>
        <c:crosses val="autoZero"/>
        <c:crossBetween val="midCat"/>
      </c:valAx>
      <c:valAx>
        <c:axId val="552625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Regression Standardized Residual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6523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Normal P-P Plot of Regression Standardized Residual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Lit>
              <c:formatCode>General</c:formatCode>
              <c:ptCount val="126"/>
              <c:pt idx="2">
                <c:v>5.1124744376278121E-3</c:v>
              </c:pt>
              <c:pt idx="3">
                <c:v>1.3292433537832309E-2</c:v>
              </c:pt>
              <c:pt idx="4">
                <c:v>2.1472392638036811E-2</c:v>
              </c:pt>
              <c:pt idx="5">
                <c:v>2.9652351738241309E-2</c:v>
              </c:pt>
              <c:pt idx="6">
                <c:v>3.7832310838445807E-2</c:v>
              </c:pt>
              <c:pt idx="7">
                <c:v>4.6012269938650298E-2</c:v>
              </c:pt>
              <c:pt idx="8">
                <c:v>5.4192229038854803E-2</c:v>
              </c:pt>
              <c:pt idx="9">
                <c:v>6.2372188139059308E-2</c:v>
              </c:pt>
              <c:pt idx="10">
                <c:v>7.0552147239263799E-2</c:v>
              </c:pt>
              <c:pt idx="11">
                <c:v>7.8732106339468297E-2</c:v>
              </c:pt>
              <c:pt idx="12">
                <c:v>8.6912065439672795E-2</c:v>
              </c:pt>
              <c:pt idx="13">
                <c:v>9.5092024539877307E-2</c:v>
              </c:pt>
              <c:pt idx="14">
                <c:v>0.1032719836400818</c:v>
              </c:pt>
              <c:pt idx="15">
                <c:v>0.1114519427402863</c:v>
              </c:pt>
              <c:pt idx="16">
                <c:v>0.1196319018404908</c:v>
              </c:pt>
              <c:pt idx="17">
                <c:v>0.1278118609406953</c:v>
              </c:pt>
              <c:pt idx="18">
                <c:v>0.1359918200408998</c:v>
              </c:pt>
              <c:pt idx="19">
                <c:v>0.14417177914110429</c:v>
              </c:pt>
              <c:pt idx="20">
                <c:v>0.15235173824130879</c:v>
              </c:pt>
              <c:pt idx="21">
                <c:v>0.16053169734151329</c:v>
              </c:pt>
              <c:pt idx="22">
                <c:v>0.16871165644171779</c:v>
              </c:pt>
              <c:pt idx="23">
                <c:v>0.17689161554192229</c:v>
              </c:pt>
              <c:pt idx="24">
                <c:v>0.18507157464212681</c:v>
              </c:pt>
              <c:pt idx="25">
                <c:v>0.19325153374233131</c:v>
              </c:pt>
              <c:pt idx="26">
                <c:v>0.20143149284253581</c:v>
              </c:pt>
              <c:pt idx="27">
                <c:v>0.20961145194274031</c:v>
              </c:pt>
              <c:pt idx="28">
                <c:v>0.2177914110429448</c:v>
              </c:pt>
              <c:pt idx="29">
                <c:v>0.2259713701431493</c:v>
              </c:pt>
              <c:pt idx="30">
                <c:v>0.2341513292433538</c:v>
              </c:pt>
              <c:pt idx="31">
                <c:v>0.2423312883435583</c:v>
              </c:pt>
              <c:pt idx="32">
                <c:v>0.2505112474437628</c:v>
              </c:pt>
              <c:pt idx="33">
                <c:v>0.25869120654396732</c:v>
              </c:pt>
              <c:pt idx="34">
                <c:v>0.26687116564417179</c:v>
              </c:pt>
              <c:pt idx="35">
                <c:v>0.27505112474437632</c:v>
              </c:pt>
              <c:pt idx="36">
                <c:v>0.28323108384458079</c:v>
              </c:pt>
              <c:pt idx="37">
                <c:v>0.29141104294478531</c:v>
              </c:pt>
              <c:pt idx="38">
                <c:v>0.29959100204498978</c:v>
              </c:pt>
              <c:pt idx="39">
                <c:v>0.30777096114519431</c:v>
              </c:pt>
              <c:pt idx="40">
                <c:v>0.31595092024539878</c:v>
              </c:pt>
              <c:pt idx="41">
                <c:v>0.32413087934560331</c:v>
              </c:pt>
              <c:pt idx="42">
                <c:v>0.33231083844580778</c:v>
              </c:pt>
              <c:pt idx="43">
                <c:v>0.34049079754601219</c:v>
              </c:pt>
              <c:pt idx="44">
                <c:v>0.34867075664621677</c:v>
              </c:pt>
              <c:pt idx="45">
                <c:v>0.35685071574642119</c:v>
              </c:pt>
              <c:pt idx="46">
                <c:v>0.36503067484662582</c:v>
              </c:pt>
              <c:pt idx="47">
                <c:v>0.37321063394683018</c:v>
              </c:pt>
              <c:pt idx="48">
                <c:v>0.38139059304703482</c:v>
              </c:pt>
              <c:pt idx="49">
                <c:v>0.38957055214723929</c:v>
              </c:pt>
              <c:pt idx="50">
                <c:v>0.39775051124744382</c:v>
              </c:pt>
              <c:pt idx="51">
                <c:v>0.40593047034764829</c:v>
              </c:pt>
              <c:pt idx="52">
                <c:v>0.41411042944785281</c:v>
              </c:pt>
              <c:pt idx="53">
                <c:v>0.42229038854805728</c:v>
              </c:pt>
              <c:pt idx="54">
                <c:v>0.43047034764826181</c:v>
              </c:pt>
              <c:pt idx="55">
                <c:v>0.43865030674846628</c:v>
              </c:pt>
              <c:pt idx="56">
                <c:v>0.44683026584867069</c:v>
              </c:pt>
              <c:pt idx="57">
                <c:v>0.45501022494887527</c:v>
              </c:pt>
              <c:pt idx="58">
                <c:v>0.46319018404907969</c:v>
              </c:pt>
              <c:pt idx="59">
                <c:v>0.47137014314928433</c:v>
              </c:pt>
              <c:pt idx="60">
                <c:v>0.47955010224948869</c:v>
              </c:pt>
              <c:pt idx="61">
                <c:v>0.48773006134969332</c:v>
              </c:pt>
              <c:pt idx="62">
                <c:v>0.49591002044989768</c:v>
              </c:pt>
              <c:pt idx="63">
                <c:v>0.50408997955010226</c:v>
              </c:pt>
              <c:pt idx="64">
                <c:v>0.51226993865030679</c:v>
              </c:pt>
              <c:pt idx="65">
                <c:v>0.5204498977505112</c:v>
              </c:pt>
              <c:pt idx="66">
                <c:v>0.52862985685071573</c:v>
              </c:pt>
              <c:pt idx="67">
                <c:v>0.53680981595092025</c:v>
              </c:pt>
              <c:pt idx="68">
                <c:v>0.54498977505112478</c:v>
              </c:pt>
              <c:pt idx="69">
                <c:v>0.5531697341513292</c:v>
              </c:pt>
              <c:pt idx="70">
                <c:v>0.56134969325153372</c:v>
              </c:pt>
              <c:pt idx="71">
                <c:v>0.56952965235173825</c:v>
              </c:pt>
              <c:pt idx="72">
                <c:v>0.57770961145194277</c:v>
              </c:pt>
              <c:pt idx="73">
                <c:v>0.58588957055214719</c:v>
              </c:pt>
              <c:pt idx="74">
                <c:v>0.59406952965235171</c:v>
              </c:pt>
              <c:pt idx="75">
                <c:v>0.60224948875255624</c:v>
              </c:pt>
              <c:pt idx="76">
                <c:v>0.61042944785276076</c:v>
              </c:pt>
              <c:pt idx="77">
                <c:v>0.61860940695296529</c:v>
              </c:pt>
              <c:pt idx="78">
                <c:v>0.62678936605316971</c:v>
              </c:pt>
              <c:pt idx="79">
                <c:v>0.63496932515337423</c:v>
              </c:pt>
              <c:pt idx="80">
                <c:v>0.64314928425357876</c:v>
              </c:pt>
              <c:pt idx="81">
                <c:v>0.65132924335378328</c:v>
              </c:pt>
              <c:pt idx="82">
                <c:v>0.6595092024539877</c:v>
              </c:pt>
              <c:pt idx="83">
                <c:v>0.66768916155419222</c:v>
              </c:pt>
              <c:pt idx="84">
                <c:v>0.67586912065439675</c:v>
              </c:pt>
              <c:pt idx="85">
                <c:v>0.68404907975460127</c:v>
              </c:pt>
              <c:pt idx="86">
                <c:v>0.69222903885480569</c:v>
              </c:pt>
              <c:pt idx="87">
                <c:v>0.70040899795501022</c:v>
              </c:pt>
              <c:pt idx="88">
                <c:v>0.70858895705521474</c:v>
              </c:pt>
              <c:pt idx="89">
                <c:v>0.71676891615541927</c:v>
              </c:pt>
              <c:pt idx="90">
                <c:v>0.72494887525562368</c:v>
              </c:pt>
              <c:pt idx="91">
                <c:v>0.73312883435582821</c:v>
              </c:pt>
              <c:pt idx="92">
                <c:v>0.74130879345603273</c:v>
              </c:pt>
              <c:pt idx="93">
                <c:v>0.74948875255623726</c:v>
              </c:pt>
              <c:pt idx="94">
                <c:v>0.75766871165644167</c:v>
              </c:pt>
              <c:pt idx="95">
                <c:v>0.7658486707566462</c:v>
              </c:pt>
              <c:pt idx="96">
                <c:v>0.77402862985685073</c:v>
              </c:pt>
              <c:pt idx="97">
                <c:v>0.78220858895705525</c:v>
              </c:pt>
              <c:pt idx="98">
                <c:v>0.79038854805725967</c:v>
              </c:pt>
              <c:pt idx="99">
                <c:v>0.79856850715746419</c:v>
              </c:pt>
              <c:pt idx="100">
                <c:v>0.80674846625766872</c:v>
              </c:pt>
              <c:pt idx="101">
                <c:v>0.81492842535787324</c:v>
              </c:pt>
              <c:pt idx="102">
                <c:v>0.82310838445807766</c:v>
              </c:pt>
              <c:pt idx="103">
                <c:v>0.83128834355828218</c:v>
              </c:pt>
              <c:pt idx="104">
                <c:v>0.83946830265848671</c:v>
              </c:pt>
              <c:pt idx="105">
                <c:v>0.84764826175869123</c:v>
              </c:pt>
              <c:pt idx="106">
                <c:v>0.85582822085889576</c:v>
              </c:pt>
              <c:pt idx="107">
                <c:v>0.86400817995910018</c:v>
              </c:pt>
              <c:pt idx="108">
                <c:v>0.8721881390593047</c:v>
              </c:pt>
              <c:pt idx="109">
                <c:v>0.88036809815950923</c:v>
              </c:pt>
              <c:pt idx="110">
                <c:v>0.88854805725971375</c:v>
              </c:pt>
              <c:pt idx="111">
                <c:v>0.89672801635991817</c:v>
              </c:pt>
              <c:pt idx="112">
                <c:v>0.90490797546012269</c:v>
              </c:pt>
              <c:pt idx="113">
                <c:v>0.91308793456032722</c:v>
              </c:pt>
              <c:pt idx="114">
                <c:v>0.92126789366053174</c:v>
              </c:pt>
              <c:pt idx="115">
                <c:v>0.92944785276073616</c:v>
              </c:pt>
              <c:pt idx="116">
                <c:v>0.93762781186094069</c:v>
              </c:pt>
              <c:pt idx="117">
                <c:v>0.94580777096114521</c:v>
              </c:pt>
              <c:pt idx="118">
                <c:v>0.95398773006134974</c:v>
              </c:pt>
              <c:pt idx="119">
                <c:v>0.96216768916155415</c:v>
              </c:pt>
              <c:pt idx="120">
                <c:v>0.97034764826175868</c:v>
              </c:pt>
              <c:pt idx="121">
                <c:v>0.9785276073619632</c:v>
              </c:pt>
              <c:pt idx="122">
                <c:v>0.98670756646216773</c:v>
              </c:pt>
              <c:pt idx="123">
                <c:v>0.99488752556237214</c:v>
              </c:pt>
            </c:numLit>
          </c:xVal>
          <c:yVal>
            <c:numLit>
              <c:formatCode>General</c:formatCode>
              <c:ptCount val="126"/>
              <c:pt idx="2">
                <c:v>1.3955840152016419E-2</c:v>
              </c:pt>
              <c:pt idx="3">
                <c:v>2.4274458453688141E-2</c:v>
              </c:pt>
              <c:pt idx="4">
                <c:v>2.9582876936921621E-2</c:v>
              </c:pt>
              <c:pt idx="5">
                <c:v>3.7386004716986172E-2</c:v>
              </c:pt>
              <c:pt idx="6">
                <c:v>3.8057472381040798E-2</c:v>
              </c:pt>
              <c:pt idx="7">
                <c:v>4.4198983348366458E-2</c:v>
              </c:pt>
              <c:pt idx="8">
                <c:v>4.4915669299206928E-2</c:v>
              </c:pt>
              <c:pt idx="9">
                <c:v>4.8360130769086331E-2</c:v>
              </c:pt>
              <c:pt idx="10">
                <c:v>7.3943505254132277E-2</c:v>
              </c:pt>
              <c:pt idx="11">
                <c:v>7.8993996635615654E-2</c:v>
              </c:pt>
              <c:pt idx="12">
                <c:v>7.9568299647706786E-2</c:v>
              </c:pt>
              <c:pt idx="13">
                <c:v>8.3068710053986819E-2</c:v>
              </c:pt>
              <c:pt idx="14">
                <c:v>8.7981542126586473E-2</c:v>
              </c:pt>
              <c:pt idx="15">
                <c:v>9.3638561145468507E-2</c:v>
              </c:pt>
              <c:pt idx="16">
                <c:v>9.9004539104045414E-2</c:v>
              </c:pt>
              <c:pt idx="17">
                <c:v>0.1031176322270036</c:v>
              </c:pt>
              <c:pt idx="18">
                <c:v>0.10381738660830341</c:v>
              </c:pt>
              <c:pt idx="19">
                <c:v>0.1087683481490951</c:v>
              </c:pt>
              <c:pt idx="20">
                <c:v>0.1193159712105621</c:v>
              </c:pt>
              <c:pt idx="21">
                <c:v>0.14963692854501159</c:v>
              </c:pt>
              <c:pt idx="22">
                <c:v>0.1505073701107901</c:v>
              </c:pt>
              <c:pt idx="23">
                <c:v>0.15981811536235041</c:v>
              </c:pt>
              <c:pt idx="24">
                <c:v>0.16076560751995289</c:v>
              </c:pt>
              <c:pt idx="25">
                <c:v>0.16259413242394549</c:v>
              </c:pt>
              <c:pt idx="26">
                <c:v>0.16553855807574469</c:v>
              </c:pt>
              <c:pt idx="27">
                <c:v>0.16744150241423009</c:v>
              </c:pt>
              <c:pt idx="28">
                <c:v>0.17543772984248479</c:v>
              </c:pt>
              <c:pt idx="29">
                <c:v>0.18770792402628619</c:v>
              </c:pt>
              <c:pt idx="30">
                <c:v>0.194080341614944</c:v>
              </c:pt>
              <c:pt idx="31">
                <c:v>0.2094686800576418</c:v>
              </c:pt>
              <c:pt idx="32">
                <c:v>0.21275091389578701</c:v>
              </c:pt>
              <c:pt idx="33">
                <c:v>0.21513223803608639</c:v>
              </c:pt>
              <c:pt idx="34">
                <c:v>0.25070075611107617</c:v>
              </c:pt>
              <c:pt idx="35">
                <c:v>0.26451086243102701</c:v>
              </c:pt>
              <c:pt idx="36">
                <c:v>0.27489741899633408</c:v>
              </c:pt>
              <c:pt idx="37">
                <c:v>0.27489741899633408</c:v>
              </c:pt>
              <c:pt idx="38">
                <c:v>0.28144961397344193</c:v>
              </c:pt>
              <c:pt idx="39">
                <c:v>0.28271041405894182</c:v>
              </c:pt>
              <c:pt idx="40">
                <c:v>0.31233723666909319</c:v>
              </c:pt>
              <c:pt idx="41">
                <c:v>0.31371521861975321</c:v>
              </c:pt>
              <c:pt idx="42">
                <c:v>0.31371521861975321</c:v>
              </c:pt>
              <c:pt idx="43">
                <c:v>0.32067229522215612</c:v>
              </c:pt>
              <c:pt idx="44">
                <c:v>0.32494528650402899</c:v>
              </c:pt>
              <c:pt idx="45">
                <c:v>0.34322992813277031</c:v>
              </c:pt>
              <c:pt idx="46">
                <c:v>0.3591542523205461</c:v>
              </c:pt>
              <c:pt idx="47">
                <c:v>0.36501604570693702</c:v>
              </c:pt>
              <c:pt idx="48">
                <c:v>0.39160123388866769</c:v>
              </c:pt>
              <c:pt idx="49">
                <c:v>0.40661877017601977</c:v>
              </c:pt>
              <c:pt idx="50">
                <c:v>0.46182772859723897</c:v>
              </c:pt>
              <c:pt idx="51">
                <c:v>0.46182772859723897</c:v>
              </c:pt>
              <c:pt idx="52">
                <c:v>0.47587545590405572</c:v>
              </c:pt>
              <c:pt idx="53">
                <c:v>0.47884841191834743</c:v>
              </c:pt>
              <c:pt idx="54">
                <c:v>0.48039808011208512</c:v>
              </c:pt>
              <c:pt idx="55">
                <c:v>0.48188529469903552</c:v>
              </c:pt>
              <c:pt idx="56">
                <c:v>0.48663115511726041</c:v>
              </c:pt>
              <c:pt idx="57">
                <c:v>0.48811928790777459</c:v>
              </c:pt>
              <c:pt idx="58">
                <c:v>0.48967037939523272</c:v>
              </c:pt>
              <c:pt idx="59">
                <c:v>0.49590776247934643</c:v>
              </c:pt>
              <c:pt idx="60">
                <c:v>0.50999808360620225</c:v>
              </c:pt>
              <c:pt idx="61">
                <c:v>0.52075767326539724</c:v>
              </c:pt>
              <c:pt idx="62">
                <c:v>0.52853283860619726</c:v>
              </c:pt>
              <c:pt idx="63">
                <c:v>0.53001770639702506</c:v>
              </c:pt>
              <c:pt idx="64">
                <c:v>0.53008034258160708</c:v>
              </c:pt>
              <c:pt idx="65">
                <c:v>0.5330487687137776</c:v>
              </c:pt>
              <c:pt idx="66">
                <c:v>0.53629714383481675</c:v>
              </c:pt>
              <c:pt idx="67">
                <c:v>0.53777960085453069</c:v>
              </c:pt>
              <c:pt idx="68">
                <c:v>0.54854654111998358</c:v>
              </c:pt>
              <c:pt idx="69">
                <c:v>0.5654399155788068</c:v>
              </c:pt>
              <c:pt idx="70">
                <c:v>0.56690826403550765</c:v>
              </c:pt>
              <c:pt idx="71">
                <c:v>0.5822146263601834</c:v>
              </c:pt>
              <c:pt idx="72">
                <c:v>0.58982285928190681</c:v>
              </c:pt>
              <c:pt idx="73">
                <c:v>0.59589149458911495</c:v>
              </c:pt>
              <c:pt idx="74">
                <c:v>0.62273111322356156</c:v>
              </c:pt>
              <c:pt idx="75">
                <c:v>0.62724561450990568</c:v>
              </c:pt>
              <c:pt idx="76">
                <c:v>0.63747424499284633</c:v>
              </c:pt>
              <c:pt idx="77">
                <c:v>0.64477161434074859</c:v>
              </c:pt>
              <c:pt idx="78">
                <c:v>0.65777830304474683</c:v>
              </c:pt>
              <c:pt idx="79">
                <c:v>0.66193903035593571</c:v>
              </c:pt>
              <c:pt idx="80">
                <c:v>0.68169807540170613</c:v>
              </c:pt>
              <c:pt idx="81">
                <c:v>0.6913220102321429</c:v>
              </c:pt>
              <c:pt idx="82">
                <c:v>0.6913220102321429</c:v>
              </c:pt>
              <c:pt idx="83">
                <c:v>0.69946423058086193</c:v>
              </c:pt>
              <c:pt idx="84">
                <c:v>0.69946423058086193</c:v>
              </c:pt>
              <c:pt idx="85">
                <c:v>0.70622411597265278</c:v>
              </c:pt>
              <c:pt idx="86">
                <c:v>0.72227549928613166</c:v>
              </c:pt>
              <c:pt idx="87">
                <c:v>0.72352544302957544</c:v>
              </c:pt>
              <c:pt idx="88">
                <c:v>0.7312526347279964</c:v>
              </c:pt>
              <c:pt idx="89">
                <c:v>0.73376088663801853</c:v>
              </c:pt>
              <c:pt idx="90">
                <c:v>0.7364375021610281</c:v>
              </c:pt>
              <c:pt idx="91">
                <c:v>0.73765509530203066</c:v>
              </c:pt>
              <c:pt idx="92">
                <c:v>0.7476182696407111</c:v>
              </c:pt>
              <c:pt idx="93">
                <c:v>0.75992696447268571</c:v>
              </c:pt>
              <c:pt idx="94">
                <c:v>0.77185333730739858</c:v>
              </c:pt>
              <c:pt idx="95">
                <c:v>0.7754832050282654</c:v>
              </c:pt>
              <c:pt idx="96">
                <c:v>0.7788695124172329</c:v>
              </c:pt>
              <c:pt idx="97">
                <c:v>0.7799762131823279</c:v>
              </c:pt>
              <c:pt idx="98">
                <c:v>0.78107972949814797</c:v>
              </c:pt>
              <c:pt idx="99">
                <c:v>0.79024666782508746</c:v>
              </c:pt>
              <c:pt idx="100">
                <c:v>0.79131989147099913</c:v>
              </c:pt>
              <c:pt idx="101">
                <c:v>0.7913650985254741</c:v>
              </c:pt>
              <c:pt idx="102">
                <c:v>0.80235512644214757</c:v>
              </c:pt>
              <c:pt idx="103">
                <c:v>0.81823113957420124</c:v>
              </c:pt>
              <c:pt idx="104">
                <c:v>0.82930713472974504</c:v>
              </c:pt>
              <c:pt idx="105">
                <c:v>0.85988197054654991</c:v>
              </c:pt>
              <c:pt idx="106">
                <c:v>0.86664476697937043</c:v>
              </c:pt>
              <c:pt idx="107">
                <c:v>0.87251705650935452</c:v>
              </c:pt>
              <c:pt idx="108">
                <c:v>0.8902154358012595</c:v>
              </c:pt>
              <c:pt idx="109">
                <c:v>0.89522853740383024</c:v>
              </c:pt>
              <c:pt idx="110">
                <c:v>0.91066103614573324</c:v>
              </c:pt>
              <c:pt idx="111">
                <c:v>0.91188564649373594</c:v>
              </c:pt>
              <c:pt idx="112">
                <c:v>0.91377346536736592</c:v>
              </c:pt>
              <c:pt idx="113">
                <c:v>0.9143589777521659</c:v>
              </c:pt>
              <c:pt idx="114">
                <c:v>0.91852894944357122</c:v>
              </c:pt>
              <c:pt idx="115">
                <c:v>0.93814641179250213</c:v>
              </c:pt>
              <c:pt idx="116">
                <c:v>0.9440429381028419</c:v>
              </c:pt>
              <c:pt idx="117">
                <c:v>0.94831196978310561</c:v>
              </c:pt>
              <c:pt idx="118">
                <c:v>0.95268737717164742</c:v>
              </c:pt>
              <c:pt idx="119">
                <c:v>0.95885348991288111</c:v>
              </c:pt>
              <c:pt idx="120">
                <c:v>0.96469832144667755</c:v>
              </c:pt>
              <c:pt idx="121">
                <c:v>0.96703511715749002</c:v>
              </c:pt>
              <c:pt idx="122">
                <c:v>0.97717914303712228</c:v>
              </c:pt>
              <c:pt idx="123">
                <c:v>0.97778680925294226</c:v>
              </c:pt>
            </c:numLit>
          </c:yVal>
          <c:smooth val="0"/>
          <c:extLst>
            <c:ext xmlns:c16="http://schemas.microsoft.com/office/drawing/2014/chart" uri="{C3380CC4-5D6E-409C-BE32-E72D297353CC}">
              <c16:uniqueId val="{00000000-B7A3-5447-AE1B-80FC25E611B7}"/>
            </c:ext>
          </c:extLst>
        </c:ser>
        <c:dLbls>
          <c:showLegendKey val="0"/>
          <c:showVal val="0"/>
          <c:showCatName val="0"/>
          <c:showSerName val="0"/>
          <c:showPercent val="0"/>
          <c:showBubbleSize val="0"/>
        </c:dLbls>
        <c:axId val="552652384"/>
        <c:axId val="552625488"/>
      </c:scatterChart>
      <c:valAx>
        <c:axId val="55265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Observed Cum Prob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625488"/>
        <c:crosses val="autoZero"/>
        <c:crossBetween val="midCat"/>
      </c:valAx>
      <c:valAx>
        <c:axId val="552625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Expected Cum Prob</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6523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Scatterplot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Lit>
              <c:formatCode>General</c:formatCode>
              <c:ptCount val="122"/>
              <c:pt idx="0">
                <c:v>1.1427952474810701</c:v>
              </c:pt>
              <c:pt idx="1">
                <c:v>1.4406691647017591</c:v>
              </c:pt>
              <c:pt idx="2">
                <c:v>0.22277965064628341</c:v>
              </c:pt>
              <c:pt idx="3">
                <c:v>1.77237161538032</c:v>
              </c:pt>
              <c:pt idx="4">
                <c:v>0.80523428968212007</c:v>
              </c:pt>
              <c:pt idx="5">
                <c:v>0.40818486420967171</c:v>
              </c:pt>
              <c:pt idx="6">
                <c:v>-6.7600237592325496E-3</c:v>
              </c:pt>
              <c:pt idx="7">
                <c:v>-1.5668152770974471</c:v>
              </c:pt>
              <c:pt idx="8">
                <c:v>0.56485476781745014</c:v>
              </c:pt>
              <c:pt idx="9">
                <c:v>3.2935195066052657E-2</c:v>
              </c:pt>
              <c:pt idx="10">
                <c:v>1.39837404509076</c:v>
              </c:pt>
              <c:pt idx="11">
                <c:v>-0.6085367026912234</c:v>
              </c:pt>
              <c:pt idx="12">
                <c:v>-0.15570112041779391</c:v>
              </c:pt>
              <c:pt idx="13">
                <c:v>-0.77898866549496593</c:v>
              </c:pt>
              <c:pt idx="14">
                <c:v>-0.45087358020485779</c:v>
              </c:pt>
              <c:pt idx="15">
                <c:v>-1.3103810339706581</c:v>
              </c:pt>
              <c:pt idx="16">
                <c:v>0.52824631067589445</c:v>
              </c:pt>
              <c:pt idx="17">
                <c:v>-4.3913623906796671E-2</c:v>
              </c:pt>
              <c:pt idx="18">
                <c:v>-1.6156347765040711</c:v>
              </c:pt>
              <c:pt idx="19">
                <c:v>-0.50563970784607459</c:v>
              </c:pt>
              <c:pt idx="20">
                <c:v>0.53487224711942993</c:v>
              </c:pt>
              <c:pt idx="21">
                <c:v>0.73345360092127421</c:v>
              </c:pt>
              <c:pt idx="22">
                <c:v>1.5357755832104489</c:v>
              </c:pt>
              <c:pt idx="23">
                <c:v>-0.17707990669109641</c:v>
              </c:pt>
              <c:pt idx="24">
                <c:v>0.77278865444880041</c:v>
              </c:pt>
              <c:pt idx="25">
                <c:v>-0.67538125867329779</c:v>
              </c:pt>
              <c:pt idx="26">
                <c:v>-7.0864080467921489E-2</c:v>
              </c:pt>
              <c:pt idx="27">
                <c:v>-0.36769396019907341</c:v>
              </c:pt>
              <c:pt idx="28">
                <c:v>-0.1896300431244447</c:v>
              </c:pt>
              <c:pt idx="29">
                <c:v>6.7656286340930127E-2</c:v>
              </c:pt>
              <c:pt idx="30">
                <c:v>-0.98919769894988796</c:v>
              </c:pt>
              <c:pt idx="31">
                <c:v>9.0315248702042793E-3</c:v>
              </c:pt>
              <c:pt idx="32">
                <c:v>2.7991320243182141E-2</c:v>
              </c:pt>
              <c:pt idx="33">
                <c:v>1.3780724029669811</c:v>
              </c:pt>
              <c:pt idx="34">
                <c:v>-0.88509148008333671</c:v>
              </c:pt>
              <c:pt idx="35">
                <c:v>0.81156671832679039</c:v>
              </c:pt>
              <c:pt idx="36">
                <c:v>-0.1483751199594561</c:v>
              </c:pt>
              <c:pt idx="37">
                <c:v>0.77188068027036472</c:v>
              </c:pt>
              <c:pt idx="38">
                <c:v>0.60047415634193035</c:v>
              </c:pt>
              <c:pt idx="39">
                <c:v>-1.5840391244981201E-2</c:v>
              </c:pt>
              <c:pt idx="40">
                <c:v>-1.6472861113468269</c:v>
              </c:pt>
              <c:pt idx="41">
                <c:v>-9.0876280670707715E-2</c:v>
              </c:pt>
              <c:pt idx="42">
                <c:v>0.48636367448460532</c:v>
              </c:pt>
              <c:pt idx="43">
                <c:v>-0.58662330943141305</c:v>
              </c:pt>
              <c:pt idx="44">
                <c:v>-0.5853647044883542</c:v>
              </c:pt>
              <c:pt idx="45">
                <c:v>0.19592409178479309</c:v>
              </c:pt>
              <c:pt idx="46">
                <c:v>0.21177207007613999</c:v>
              </c:pt>
              <c:pt idx="47">
                <c:v>1.2031093908446091</c:v>
              </c:pt>
              <c:pt idx="48">
                <c:v>0.2583699159500018</c:v>
              </c:pt>
              <c:pt idx="49">
                <c:v>0.61517662293447661</c:v>
              </c:pt>
              <c:pt idx="50">
                <c:v>1.721693436009059</c:v>
              </c:pt>
              <c:pt idx="51">
                <c:v>-0.80202871192669056</c:v>
              </c:pt>
              <c:pt idx="52">
                <c:v>1.7107484013978489</c:v>
              </c:pt>
              <c:pt idx="53">
                <c:v>-1.192401464783301</c:v>
              </c:pt>
              <c:pt idx="54">
                <c:v>1.122055840589538</c:v>
              </c:pt>
              <c:pt idx="55">
                <c:v>1.716275639661905</c:v>
              </c:pt>
              <c:pt idx="56">
                <c:v>6.5197095287805193E-2</c:v>
              </c:pt>
              <c:pt idx="57">
                <c:v>1.284021959835197</c:v>
              </c:pt>
              <c:pt idx="58">
                <c:v>0.2234950931301517</c:v>
              </c:pt>
              <c:pt idx="59">
                <c:v>0.37613456391956118</c:v>
              </c:pt>
              <c:pt idx="60">
                <c:v>-4.4742740178535578E-2</c:v>
              </c:pt>
              <c:pt idx="61">
                <c:v>-0.1019786773310327</c:v>
              </c:pt>
              <c:pt idx="62">
                <c:v>-1.249249973913986</c:v>
              </c:pt>
              <c:pt idx="63">
                <c:v>0.82073910792731686</c:v>
              </c:pt>
              <c:pt idx="64">
                <c:v>0.5505398116853647</c:v>
              </c:pt>
              <c:pt idx="65">
                <c:v>-1.684411401702214</c:v>
              </c:pt>
              <c:pt idx="66">
                <c:v>0.58496143117533528</c:v>
              </c:pt>
              <c:pt idx="67">
                <c:v>0.98720722568814023</c:v>
              </c:pt>
              <c:pt idx="68">
                <c:v>-0.91606838602361018</c:v>
              </c:pt>
              <c:pt idx="69">
                <c:v>7.2544085266169303E-2</c:v>
              </c:pt>
              <c:pt idx="70">
                <c:v>-0.80796453178068939</c:v>
              </c:pt>
              <c:pt idx="71">
                <c:v>1.600811359906912</c:v>
              </c:pt>
              <c:pt idx="72">
                <c:v>-5.1990967484389729E-2</c:v>
              </c:pt>
              <c:pt idx="73">
                <c:v>-1.2825530352112211</c:v>
              </c:pt>
              <c:pt idx="74">
                <c:v>0.87156267460342962</c:v>
              </c:pt>
              <c:pt idx="75">
                <c:v>0.57290542921460486</c:v>
              </c:pt>
              <c:pt idx="76">
                <c:v>-0.84860928122331858</c:v>
              </c:pt>
              <c:pt idx="77">
                <c:v>-3.1296438317922989E-2</c:v>
              </c:pt>
              <c:pt idx="78">
                <c:v>-1.8747032846840681</c:v>
              </c:pt>
              <c:pt idx="79">
                <c:v>-2.0239273987840778</c:v>
              </c:pt>
              <c:pt idx="80">
                <c:v>-0.67709840667157029</c:v>
              </c:pt>
              <c:pt idx="81">
                <c:v>6.5904713288923042E-2</c:v>
              </c:pt>
              <c:pt idx="82">
                <c:v>-1.136194337926794</c:v>
              </c:pt>
              <c:pt idx="83">
                <c:v>-1.011768666306895</c:v>
              </c:pt>
              <c:pt idx="84">
                <c:v>0.81379384051481363</c:v>
              </c:pt>
              <c:pt idx="85">
                <c:v>-0.96348485781179438</c:v>
              </c:pt>
              <c:pt idx="86">
                <c:v>-1.643925723529893</c:v>
              </c:pt>
              <c:pt idx="87">
                <c:v>-1.66472513063043</c:v>
              </c:pt>
              <c:pt idx="88">
                <c:v>-1.0208622804393761</c:v>
              </c:pt>
              <c:pt idx="89">
                <c:v>-1.362989490898147</c:v>
              </c:pt>
              <c:pt idx="90">
                <c:v>0.78259120497614953</c:v>
              </c:pt>
              <c:pt idx="91">
                <c:v>-1.5733531748654299</c:v>
              </c:pt>
              <c:pt idx="92">
                <c:v>-0.50086129005149727</c:v>
              </c:pt>
              <c:pt idx="93">
                <c:v>-0.71131328319076592</c:v>
              </c:pt>
              <c:pt idx="94">
                <c:v>0.55260375023393082</c:v>
              </c:pt>
              <c:pt idx="95">
                <c:v>0.411438664871348</c:v>
              </c:pt>
              <c:pt idx="96">
                <c:v>1.1192642134872151</c:v>
              </c:pt>
              <c:pt idx="97">
                <c:v>-1.4319785525566719</c:v>
              </c:pt>
              <c:pt idx="98">
                <c:v>0.20518316377476559</c:v>
              </c:pt>
              <c:pt idx="99">
                <c:v>-0.23601703365838</c:v>
              </c:pt>
              <c:pt idx="100">
                <c:v>-0.87968403086871216</c:v>
              </c:pt>
              <c:pt idx="101">
                <c:v>2.021108765074874</c:v>
              </c:pt>
              <c:pt idx="102">
                <c:v>0.71892092959598808</c:v>
              </c:pt>
              <c:pt idx="103">
                <c:v>-1.0860262143547379</c:v>
              </c:pt>
              <c:pt idx="104">
                <c:v>1.5670865519824559</c:v>
              </c:pt>
              <c:pt idx="105">
                <c:v>-1.1766668510618401</c:v>
              </c:pt>
              <c:pt idx="106">
                <c:v>0.1088750752309911</c:v>
              </c:pt>
              <c:pt idx="107">
                <c:v>-1.2679538344877801</c:v>
              </c:pt>
              <c:pt idx="108">
                <c:v>-1.0260491157757901</c:v>
              </c:pt>
              <c:pt idx="109">
                <c:v>0.2451093675401354</c:v>
              </c:pt>
              <c:pt idx="110">
                <c:v>0.430615090683311</c:v>
              </c:pt>
              <c:pt idx="111">
                <c:v>1.3130343520524821</c:v>
              </c:pt>
              <c:pt idx="112">
                <c:v>0.80512874959498493</c:v>
              </c:pt>
              <c:pt idx="113">
                <c:v>0.6758251228009694</c:v>
              </c:pt>
              <c:pt idx="114">
                <c:v>-1.1142077802498991</c:v>
              </c:pt>
              <c:pt idx="115">
                <c:v>1.80123639131419</c:v>
              </c:pt>
              <c:pt idx="116">
                <c:v>1.1679517611226951</c:v>
              </c:pt>
              <c:pt idx="117">
                <c:v>1.11707601954952</c:v>
              </c:pt>
              <c:pt idx="118">
                <c:v>0.25298435204800712</c:v>
              </c:pt>
              <c:pt idx="119">
                <c:v>-0.24952836623534591</c:v>
              </c:pt>
              <c:pt idx="120">
                <c:v>-1.067328046441359</c:v>
              </c:pt>
              <c:pt idx="121">
                <c:v>-0.80085770834046544</c:v>
              </c:pt>
            </c:numLit>
          </c:xVal>
          <c:yVal>
            <c:numLit>
              <c:formatCode>General</c:formatCode>
              <c:ptCount val="122"/>
              <c:pt idx="0">
                <c:v>-0.29441196112661072</c:v>
              </c:pt>
              <c:pt idx="1">
                <c:v>-1.3835713585293199</c:v>
              </c:pt>
              <c:pt idx="2">
                <c:v>-1.2800043330680839</c:v>
              </c:pt>
              <c:pt idx="3">
                <c:v>1.762945684022184</c:v>
              </c:pt>
              <c:pt idx="4">
                <c:v>1.279855335392593</c:v>
              </c:pt>
              <c:pt idx="5">
                <c:v>0.63976235416403471</c:v>
              </c:pt>
              <c:pt idx="6">
                <c:v>-2.3120014940341171</c:v>
              </c:pt>
              <c:pt idx="7">
                <c:v>0.94563207410982941</c:v>
              </c:pt>
              <c:pt idx="8">
                <c:v>-0.51129399634694828</c:v>
              </c:pt>
              <c:pt idx="9">
                <c:v>-0.44358961042026701</c:v>
              </c:pt>
              <c:pt idx="10">
                <c:v>1.0689208072512171</c:v>
              </c:pt>
              <c:pt idx="11">
                <c:v>0.66493529869642443</c:v>
              </c:pt>
              <c:pt idx="12">
                <c:v>1.5667680176806791</c:v>
              </c:pt>
              <c:pt idx="13">
                <c:v>0.27921007615645321</c:v>
              </c:pt>
              <c:pt idx="14">
                <c:v>-0.88070126309478258</c:v>
              </c:pt>
              <c:pt idx="15">
                <c:v>0.34568102010194501</c:v>
              </c:pt>
              <c:pt idx="16">
                <c:v>-1.6024146653292519</c:v>
              </c:pt>
              <c:pt idx="17">
                <c:v>-0.26379486312036748</c:v>
              </c:pt>
              <c:pt idx="18">
                <c:v>0.66759321266576699</c:v>
              </c:pt>
              <c:pt idx="19">
                <c:v>-0.36031447896438551</c:v>
              </c:pt>
              <c:pt idx="20">
                <c:v>1.912391733111565</c:v>
              </c:pt>
              <c:pt idx="21">
                <c:v>1.055536248602529</c:v>
              </c:pt>
              <c:pt idx="22">
                <c:v>0.7474575088552462</c:v>
              </c:pt>
              <c:pt idx="23">
                <c:v>0.44001615928236532</c:v>
              </c:pt>
              <c:pt idx="24">
                <c:v>-0.99777408936149203</c:v>
              </c:pt>
              <c:pt idx="25">
                <c:v>3.6811197723708743E-2</c:v>
              </c:pt>
              <c:pt idx="26">
                <c:v>-0.20074183781966271</c:v>
              </c:pt>
              <c:pt idx="27">
                <c:v>1.670487911814976</c:v>
              </c:pt>
              <c:pt idx="28">
                <c:v>1.2538913082292531</c:v>
              </c:pt>
              <c:pt idx="29">
                <c:v>-1.7015921951426101</c:v>
              </c:pt>
              <c:pt idx="30">
                <c:v>0.77101308048806938</c:v>
              </c:pt>
              <c:pt idx="31">
                <c:v>-0.38766481678197973</c:v>
              </c:pt>
              <c:pt idx="32">
                <c:v>1.5292594612914541</c:v>
              </c:pt>
              <c:pt idx="33">
                <c:v>-1.6293770714112701</c:v>
              </c:pt>
              <c:pt idx="34">
                <c:v>1.3119601584195399</c:v>
              </c:pt>
              <c:pt idx="35">
                <c:v>0.8727835610212924</c:v>
              </c:pt>
              <c:pt idx="36">
                <c:v>1.1573716923852351</c:v>
              </c:pt>
              <c:pt idx="37">
                <c:v>-0.21113682967072911</c:v>
              </c:pt>
              <c:pt idx="38">
                <c:v>0.58214068792467533</c:v>
              </c:pt>
              <c:pt idx="39">
                <c:v>-0.32947472443490061</c:v>
              </c:pt>
              <c:pt idx="40">
                <c:v>0.34938788086313699</c:v>
              </c:pt>
              <c:pt idx="41">
                <c:v>-0.54617797550002689</c:v>
              </c:pt>
              <c:pt idx="42">
                <c:v>0.84911245826581705</c:v>
              </c:pt>
              <c:pt idx="43">
                <c:v>-0.1708460345942012</c:v>
              </c:pt>
              <c:pt idx="44">
                <c:v>1.3952352898754239</c:v>
              </c:pt>
              <c:pt idx="45">
                <c:v>1.136365586977484</c:v>
              </c:pt>
              <c:pt idx="46">
                <c:v>-0.46973813277295001</c:v>
              </c:pt>
              <c:pt idx="47">
                <c:v>-1.2200353148062</c:v>
              </c:pt>
              <c:pt idx="48">
                <c:v>0.598011459765876</c:v>
              </c:pt>
              <c:pt idx="49">
                <c:v>0.54774294048985783</c:v>
              </c:pt>
              <c:pt idx="50">
                <c:v>-7.9770572224039396E-2</c:v>
              </c:pt>
              <c:pt idx="51">
                <c:v>0.72537083013937331</c:v>
              </c:pt>
              <c:pt idx="52">
                <c:v>0.33809281007608338</c:v>
              </c:pt>
              <c:pt idx="53">
                <c:v>1.6386831151000241</c:v>
              </c:pt>
              <c:pt idx="54">
                <c:v>1.323135697266739</c:v>
              </c:pt>
              <c:pt idx="55">
                <c:v>-2.420634065211722</c:v>
              </c:pt>
              <c:pt idx="56">
                <c:v>-0.126812751422998</c:v>
              </c:pt>
              <c:pt idx="57">
                <c:v>0.55194485838721619</c:v>
              </c:pt>
              <c:pt idx="58">
                <c:v>0.67960425507271105</c:v>
              </c:pt>
              <c:pt idx="59">
                <c:v>0.32249043803060218</c:v>
              </c:pt>
              <c:pt idx="60">
                <c:v>0.52265790138105273</c:v>
              </c:pt>
              <c:pt idx="61">
                <c:v>0.65656654167442996</c:v>
              </c:pt>
              <c:pt idx="62">
                <c:v>-0.97411006998439587</c:v>
              </c:pt>
              <c:pt idx="63">
                <c:v>-1.894471474779196</c:v>
              </c:pt>
              <c:pt idx="64">
                <c:v>-8.5546378526168546E-2</c:v>
              </c:pt>
              <c:pt idx="65">
                <c:v>-1.525036582332286</c:v>
              </c:pt>
              <c:pt idx="66">
                <c:v>-0.95059183590198226</c:v>
              </c:pt>
              <c:pt idx="67">
                <c:v>-0.71491271507538479</c:v>
              </c:pt>
              <c:pt idx="68">
                <c:v>0.59992045325536381</c:v>
              </c:pt>
              <c:pt idx="69">
                <c:v>0.64051127464388935</c:v>
              </c:pt>
              <c:pt idx="70">
                <c:v>-0.82976772794529485</c:v>
              </c:pt>
              <c:pt idx="71">
                <c:v>1.379813412202084</c:v>
              </c:pt>
              <c:pt idx="72">
                <c:v>0.14735929720842589</c:v>
              </c:pt>
              <c:pt idx="73">
                <c:v>1.4573443638721091</c:v>
              </c:pt>
              <c:pt idx="74">
                <c:v>-2.0133777956510852</c:v>
              </c:pt>
              <c:pt idx="75">
                <c:v>-0.13787275914753669</c:v>
              </c:pt>
              <c:pt idx="76">
                <c:v>-0.34241918251103648</c:v>
              </c:pt>
              <c:pt idx="77">
                <c:v>-1.47008336569709</c:v>
              </c:pt>
              <c:pt idx="78">
                <c:v>9.6937909259351612E-2</c:v>
              </c:pt>
              <c:pt idx="79">
                <c:v>5.3804705024138519E-2</c:v>
              </c:pt>
              <c:pt idx="80">
                <c:v>4.0828620431727178E-2</c:v>
              </c:pt>
              <c:pt idx="81">
                <c:v>0.26378819848311241</c:v>
              </c:pt>
              <c:pt idx="82">
                <c:v>0.3304120111016659</c:v>
              </c:pt>
              <c:pt idx="83">
                <c:v>-1.529719020913777</c:v>
              </c:pt>
              <c:pt idx="84">
                <c:v>8.306003551402108E-2</c:v>
              </c:pt>
              <c:pt idx="85">
                <c:v>0.31859908208006738</c:v>
              </c:pt>
              <c:pt idx="86">
                <c:v>-0.83524350793542634</c:v>
              </c:pt>
              <c:pt idx="87">
                <c:v>-1.571094390115632</c:v>
              </c:pt>
              <c:pt idx="88">
                <c:v>-1.9007001760663851</c:v>
              </c:pt>
              <c:pt idx="89">
                <c:v>-0.31574971936263452</c:v>
              </c:pt>
              <c:pt idx="90">
                <c:v>0.15606141727561981</c:v>
              </c:pt>
              <c:pt idx="91">
                <c:v>-1.784867326598494</c:v>
              </c:pt>
              <c:pt idx="92">
                <c:v>-0.37149401862878689</c:v>
              </c:pt>
              <c:pt idx="93">
                <c:v>0.12087741181054359</c:v>
              </c:pt>
              <c:pt idx="94">
                <c:v>-0.4826316351026762</c:v>
              </c:pt>
              <c:pt idx="95">
                <c:v>-2.50590209476348</c:v>
              </c:pt>
              <c:pt idx="96">
                <c:v>0.93741047472677363</c:v>
              </c:pt>
              <c:pt idx="97">
                <c:v>-0.1543435836127299</c:v>
              </c:pt>
              <c:pt idx="98">
                <c:v>-6.2066305777659612E-2</c:v>
              </c:pt>
              <c:pt idx="99">
                <c:v>0.18564840059377821</c:v>
              </c:pt>
              <c:pt idx="100">
                <c:v>-0.66197348741751072</c:v>
              </c:pt>
              <c:pt idx="101">
                <c:v>-0.78027975566540964</c:v>
              </c:pt>
              <c:pt idx="102">
                <c:v>-0.47948919963199338</c:v>
              </c:pt>
              <c:pt idx="103">
                <c:v>0.2130391585229589</c:v>
              </c:pt>
              <c:pt idx="104">
                <c:v>-0.1103103004415239</c:v>
              </c:pt>
              <c:pt idx="105">
                <c:v>-0.75166835016754718</c:v>
              </c:pt>
              <c:pt idx="106">
                <c:v>0.55551164488785987</c:v>
              </c:pt>
              <c:pt idx="107">
                <c:v>1.030931730177862</c:v>
              </c:pt>
              <c:pt idx="108">
                <c:v>-0.31953916238652003</c:v>
              </c:pt>
              <c:pt idx="109">
                <c:v>0.62903570948469523</c:v>
              </c:pt>
              <c:pt idx="110">
                <c:v>0.58728481508653385</c:v>
              </c:pt>
              <c:pt idx="111">
                <c:v>-1.0849581957811161</c:v>
              </c:pt>
              <c:pt idx="112">
                <c:v>2.0646152281101409</c:v>
              </c:pt>
              <c:pt idx="113">
                <c:v>-0.378662670402791</c:v>
              </c:pt>
              <c:pt idx="114">
                <c:v>1.0634854473726689</c:v>
              </c:pt>
              <c:pt idx="115">
                <c:v>0.91090096362981254</c:v>
              </c:pt>
              <c:pt idx="116">
                <c:v>3.8988591008915982E-2</c:v>
              </c:pt>
              <c:pt idx="117">
                <c:v>-0.23423950631848739</c:v>
              </c:pt>
              <c:pt idx="118">
                <c:v>0.2183549864616495</c:v>
              </c:pt>
              <c:pt idx="119">
                <c:v>-1.3517665618143671</c:v>
              </c:pt>
              <c:pt idx="120">
                <c:v>0.16929310725124269</c:v>
              </c:pt>
              <c:pt idx="121">
                <c:v>-6.1881810588314143E-2</c:v>
              </c:pt>
            </c:numLit>
          </c:yVal>
          <c:smooth val="0"/>
          <c:extLst>
            <c:ext xmlns:c16="http://schemas.microsoft.com/office/drawing/2014/chart" uri="{C3380CC4-5D6E-409C-BE32-E72D297353CC}">
              <c16:uniqueId val="{00000000-6C0F-1048-8E16-2A6DFCAFB523}"/>
            </c:ext>
          </c:extLst>
        </c:ser>
        <c:dLbls>
          <c:showLegendKey val="0"/>
          <c:showVal val="0"/>
          <c:showCatName val="0"/>
          <c:showSerName val="0"/>
          <c:showPercent val="0"/>
          <c:showBubbleSize val="0"/>
        </c:dLbls>
        <c:axId val="552652384"/>
        <c:axId val="552625488"/>
      </c:scatterChart>
      <c:valAx>
        <c:axId val="55265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Regression Standardized Residual</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625488"/>
        <c:crosses val="autoZero"/>
        <c:crossBetween val="midCat"/>
      </c:valAx>
      <c:valAx>
        <c:axId val="552625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Regression Standardized Predicted Value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6523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Normal P-P Plot of Regression Standardized Residual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Lit>
              <c:formatCode>General</c:formatCode>
              <c:ptCount val="126"/>
              <c:pt idx="2">
                <c:v>5.1124744376278121E-3</c:v>
              </c:pt>
              <c:pt idx="3">
                <c:v>1.3292433537832309E-2</c:v>
              </c:pt>
              <c:pt idx="4">
                <c:v>2.1472392638036811E-2</c:v>
              </c:pt>
              <c:pt idx="5">
                <c:v>2.9652351738241309E-2</c:v>
              </c:pt>
              <c:pt idx="6">
                <c:v>3.7832310838445807E-2</c:v>
              </c:pt>
              <c:pt idx="7">
                <c:v>4.6012269938650298E-2</c:v>
              </c:pt>
              <c:pt idx="8">
                <c:v>5.4192229038854803E-2</c:v>
              </c:pt>
              <c:pt idx="9">
                <c:v>6.2372188139059308E-2</c:v>
              </c:pt>
              <c:pt idx="10">
                <c:v>7.0552147239263799E-2</c:v>
              </c:pt>
              <c:pt idx="11">
                <c:v>7.8732106339468297E-2</c:v>
              </c:pt>
              <c:pt idx="12">
                <c:v>8.6912065439672795E-2</c:v>
              </c:pt>
              <c:pt idx="13">
                <c:v>9.5092024539877307E-2</c:v>
              </c:pt>
              <c:pt idx="14">
                <c:v>0.1032719836400818</c:v>
              </c:pt>
              <c:pt idx="15">
                <c:v>0.1114519427402863</c:v>
              </c:pt>
              <c:pt idx="16">
                <c:v>0.1196319018404908</c:v>
              </c:pt>
              <c:pt idx="17">
                <c:v>0.1278118609406953</c:v>
              </c:pt>
              <c:pt idx="18">
                <c:v>0.1359918200408998</c:v>
              </c:pt>
              <c:pt idx="19">
                <c:v>0.14417177914110429</c:v>
              </c:pt>
              <c:pt idx="20">
                <c:v>0.15235173824130879</c:v>
              </c:pt>
              <c:pt idx="21">
                <c:v>0.16053169734151329</c:v>
              </c:pt>
              <c:pt idx="22">
                <c:v>0.16871165644171779</c:v>
              </c:pt>
              <c:pt idx="23">
                <c:v>0.17689161554192229</c:v>
              </c:pt>
              <c:pt idx="24">
                <c:v>0.18507157464212681</c:v>
              </c:pt>
              <c:pt idx="25">
                <c:v>0.19325153374233131</c:v>
              </c:pt>
              <c:pt idx="26">
                <c:v>0.20143149284253581</c:v>
              </c:pt>
              <c:pt idx="27">
                <c:v>0.20961145194274031</c:v>
              </c:pt>
              <c:pt idx="28">
                <c:v>0.2177914110429448</c:v>
              </c:pt>
              <c:pt idx="29">
                <c:v>0.2259713701431493</c:v>
              </c:pt>
              <c:pt idx="30">
                <c:v>0.2341513292433538</c:v>
              </c:pt>
              <c:pt idx="31">
                <c:v>0.2423312883435583</c:v>
              </c:pt>
              <c:pt idx="32">
                <c:v>0.2505112474437628</c:v>
              </c:pt>
              <c:pt idx="33">
                <c:v>0.25869120654396732</c:v>
              </c:pt>
              <c:pt idx="34">
                <c:v>0.26687116564417179</c:v>
              </c:pt>
              <c:pt idx="35">
                <c:v>0.27505112474437632</c:v>
              </c:pt>
              <c:pt idx="36">
                <c:v>0.28323108384458079</c:v>
              </c:pt>
              <c:pt idx="37">
                <c:v>0.29141104294478531</c:v>
              </c:pt>
              <c:pt idx="38">
                <c:v>0.29959100204498978</c:v>
              </c:pt>
              <c:pt idx="39">
                <c:v>0.30777096114519431</c:v>
              </c:pt>
              <c:pt idx="40">
                <c:v>0.31595092024539878</c:v>
              </c:pt>
              <c:pt idx="41">
                <c:v>0.32413087934560331</c:v>
              </c:pt>
              <c:pt idx="42">
                <c:v>0.33231083844580778</c:v>
              </c:pt>
              <c:pt idx="43">
                <c:v>0.34049079754601219</c:v>
              </c:pt>
              <c:pt idx="44">
                <c:v>0.34867075664621677</c:v>
              </c:pt>
              <c:pt idx="45">
                <c:v>0.35685071574642119</c:v>
              </c:pt>
              <c:pt idx="46">
                <c:v>0.36503067484662582</c:v>
              </c:pt>
              <c:pt idx="47">
                <c:v>0.37321063394683018</c:v>
              </c:pt>
              <c:pt idx="48">
                <c:v>0.38139059304703482</c:v>
              </c:pt>
              <c:pt idx="49">
                <c:v>0.38957055214723929</c:v>
              </c:pt>
              <c:pt idx="50">
                <c:v>0.39775051124744382</c:v>
              </c:pt>
              <c:pt idx="51">
                <c:v>0.40593047034764829</c:v>
              </c:pt>
              <c:pt idx="52">
                <c:v>0.41411042944785281</c:v>
              </c:pt>
              <c:pt idx="53">
                <c:v>0.42229038854805728</c:v>
              </c:pt>
              <c:pt idx="54">
                <c:v>0.43047034764826181</c:v>
              </c:pt>
              <c:pt idx="55">
                <c:v>0.43865030674846628</c:v>
              </c:pt>
              <c:pt idx="56">
                <c:v>0.44683026584867069</c:v>
              </c:pt>
              <c:pt idx="57">
                <c:v>0.45501022494887527</c:v>
              </c:pt>
              <c:pt idx="58">
                <c:v>0.46319018404907969</c:v>
              </c:pt>
              <c:pt idx="59">
                <c:v>0.47137014314928433</c:v>
              </c:pt>
              <c:pt idx="60">
                <c:v>0.47955010224948869</c:v>
              </c:pt>
              <c:pt idx="61">
                <c:v>0.48773006134969332</c:v>
              </c:pt>
              <c:pt idx="62">
                <c:v>0.49591002044989768</c:v>
              </c:pt>
              <c:pt idx="63">
                <c:v>0.50408997955010226</c:v>
              </c:pt>
              <c:pt idx="64">
                <c:v>0.51226993865030679</c:v>
              </c:pt>
              <c:pt idx="65">
                <c:v>0.5204498977505112</c:v>
              </c:pt>
              <c:pt idx="66">
                <c:v>0.52862985685071573</c:v>
              </c:pt>
              <c:pt idx="67">
                <c:v>0.53680981595092025</c:v>
              </c:pt>
              <c:pt idx="68">
                <c:v>0.54498977505112478</c:v>
              </c:pt>
              <c:pt idx="69">
                <c:v>0.5531697341513292</c:v>
              </c:pt>
              <c:pt idx="70">
                <c:v>0.56134969325153372</c:v>
              </c:pt>
              <c:pt idx="71">
                <c:v>0.56952965235173825</c:v>
              </c:pt>
              <c:pt idx="72">
                <c:v>0.57770961145194277</c:v>
              </c:pt>
              <c:pt idx="73">
                <c:v>0.58588957055214719</c:v>
              </c:pt>
              <c:pt idx="74">
                <c:v>0.59406952965235171</c:v>
              </c:pt>
              <c:pt idx="75">
                <c:v>0.60224948875255624</c:v>
              </c:pt>
              <c:pt idx="76">
                <c:v>0.61042944785276076</c:v>
              </c:pt>
              <c:pt idx="77">
                <c:v>0.61860940695296529</c:v>
              </c:pt>
              <c:pt idx="78">
                <c:v>0.62678936605316971</c:v>
              </c:pt>
              <c:pt idx="79">
                <c:v>0.63496932515337423</c:v>
              </c:pt>
              <c:pt idx="80">
                <c:v>0.64314928425357876</c:v>
              </c:pt>
              <c:pt idx="81">
                <c:v>0.65132924335378328</c:v>
              </c:pt>
              <c:pt idx="82">
                <c:v>0.6595092024539877</c:v>
              </c:pt>
              <c:pt idx="83">
                <c:v>0.66768916155419222</c:v>
              </c:pt>
              <c:pt idx="84">
                <c:v>0.67586912065439675</c:v>
              </c:pt>
              <c:pt idx="85">
                <c:v>0.68404907975460127</c:v>
              </c:pt>
              <c:pt idx="86">
                <c:v>0.69222903885480569</c:v>
              </c:pt>
              <c:pt idx="87">
                <c:v>0.70040899795501022</c:v>
              </c:pt>
              <c:pt idx="88">
                <c:v>0.70858895705521474</c:v>
              </c:pt>
              <c:pt idx="89">
                <c:v>0.71676891615541927</c:v>
              </c:pt>
              <c:pt idx="90">
                <c:v>0.72494887525562368</c:v>
              </c:pt>
              <c:pt idx="91">
                <c:v>0.73312883435582821</c:v>
              </c:pt>
              <c:pt idx="92">
                <c:v>0.74130879345603273</c:v>
              </c:pt>
              <c:pt idx="93">
                <c:v>0.74948875255623726</c:v>
              </c:pt>
              <c:pt idx="94">
                <c:v>0.75766871165644167</c:v>
              </c:pt>
              <c:pt idx="95">
                <c:v>0.7658486707566462</c:v>
              </c:pt>
              <c:pt idx="96">
                <c:v>0.77402862985685073</c:v>
              </c:pt>
              <c:pt idx="97">
                <c:v>0.78220858895705525</c:v>
              </c:pt>
              <c:pt idx="98">
                <c:v>0.79038854805725967</c:v>
              </c:pt>
              <c:pt idx="99">
                <c:v>0.79856850715746419</c:v>
              </c:pt>
              <c:pt idx="100">
                <c:v>0.80674846625766872</c:v>
              </c:pt>
              <c:pt idx="101">
                <c:v>0.81492842535787324</c:v>
              </c:pt>
              <c:pt idx="102">
                <c:v>0.82310838445807766</c:v>
              </c:pt>
              <c:pt idx="103">
                <c:v>0.83128834355828218</c:v>
              </c:pt>
              <c:pt idx="104">
                <c:v>0.83946830265848671</c:v>
              </c:pt>
              <c:pt idx="105">
                <c:v>0.84764826175869123</c:v>
              </c:pt>
              <c:pt idx="106">
                <c:v>0.85582822085889576</c:v>
              </c:pt>
              <c:pt idx="107">
                <c:v>0.86400817995910018</c:v>
              </c:pt>
              <c:pt idx="108">
                <c:v>0.8721881390593047</c:v>
              </c:pt>
              <c:pt idx="109">
                <c:v>0.88036809815950923</c:v>
              </c:pt>
              <c:pt idx="110">
                <c:v>0.88854805725971375</c:v>
              </c:pt>
              <c:pt idx="111">
                <c:v>0.89672801635991817</c:v>
              </c:pt>
              <c:pt idx="112">
                <c:v>0.90490797546012269</c:v>
              </c:pt>
              <c:pt idx="113">
                <c:v>0.91308793456032722</c:v>
              </c:pt>
              <c:pt idx="114">
                <c:v>0.92126789366053174</c:v>
              </c:pt>
              <c:pt idx="115">
                <c:v>0.92944785276073616</c:v>
              </c:pt>
              <c:pt idx="116">
                <c:v>0.93762781186094069</c:v>
              </c:pt>
              <c:pt idx="117">
                <c:v>0.94580777096114521</c:v>
              </c:pt>
              <c:pt idx="118">
                <c:v>0.95398773006134974</c:v>
              </c:pt>
              <c:pt idx="119">
                <c:v>0.96216768916155415</c:v>
              </c:pt>
              <c:pt idx="120">
                <c:v>0.97034764826175868</c:v>
              </c:pt>
              <c:pt idx="121">
                <c:v>0.9785276073619632</c:v>
              </c:pt>
              <c:pt idx="122">
                <c:v>0.98670756646216773</c:v>
              </c:pt>
              <c:pt idx="123">
                <c:v>0.99488752556237214</c:v>
              </c:pt>
            </c:numLit>
          </c:xVal>
          <c:yVal>
            <c:numLit>
              <c:formatCode>General</c:formatCode>
              <c:ptCount val="126"/>
              <c:pt idx="2">
                <c:v>2.148881117517655E-2</c:v>
              </c:pt>
              <c:pt idx="3">
                <c:v>3.0416777385024331E-2</c:v>
              </c:pt>
              <c:pt idx="4">
                <c:v>4.6051094411006882E-2</c:v>
              </c:pt>
              <c:pt idx="5">
                <c:v>4.7983803425975129E-2</c:v>
              </c:pt>
              <c:pt idx="6">
                <c:v>4.9749625629392807E-2</c:v>
              </c:pt>
              <c:pt idx="7">
                <c:v>5.0095772968740952E-2</c:v>
              </c:pt>
              <c:pt idx="8">
                <c:v>5.3086650174453742E-2</c:v>
              </c:pt>
              <c:pt idx="9">
                <c:v>5.7818531495984232E-2</c:v>
              </c:pt>
              <c:pt idx="10">
                <c:v>5.8578937714463521E-2</c:v>
              </c:pt>
              <c:pt idx="11">
                <c:v>7.6074979715369931E-2</c:v>
              </c:pt>
              <c:pt idx="12">
                <c:v>8.644291134037306E-2</c:v>
              </c:pt>
              <c:pt idx="13">
                <c:v>9.5033483217610765E-2</c:v>
              </c:pt>
              <c:pt idx="14">
                <c:v>9.9824356511008988E-2</c:v>
              </c:pt>
              <c:pt idx="15">
                <c:v>0.1024072186728691</c:v>
              </c:pt>
              <c:pt idx="16">
                <c:v>0.1057868294697398</c:v>
              </c:pt>
              <c:pt idx="17">
                <c:v>0.116551933114066</c:v>
              </c:pt>
              <c:pt idx="18">
                <c:v>0.1196642518440921</c:v>
              </c:pt>
              <c:pt idx="19">
                <c:v>0.1279376198416661</c:v>
              </c:pt>
              <c:pt idx="20">
                <c:v>0.13259502921925029</c:v>
              </c:pt>
              <c:pt idx="21">
                <c:v>0.13873369729149709</c:v>
              </c:pt>
              <c:pt idx="22">
                <c:v>0.14291186378013929</c:v>
              </c:pt>
              <c:pt idx="23">
                <c:v>0.1524342166745305</c:v>
              </c:pt>
              <c:pt idx="24">
                <c:v>0.15365984604813471</c:v>
              </c:pt>
              <c:pt idx="25">
                <c:v>0.15582433748762051</c:v>
              </c:pt>
              <c:pt idx="26">
                <c:v>0.1612832120144623</c:v>
              </c:pt>
              <c:pt idx="27">
                <c:v>0.16765212974836469</c:v>
              </c:pt>
              <c:pt idx="28">
                <c:v>0.17981551395035161</c:v>
              </c:pt>
              <c:pt idx="29">
                <c:v>0.18805364711554401</c:v>
              </c:pt>
              <c:pt idx="30">
                <c:v>0.1895152513287848</c:v>
              </c:pt>
              <c:pt idx="31">
                <c:v>0.1980493703901422</c:v>
              </c:pt>
              <c:pt idx="32">
                <c:v>0.20955550018517161</c:v>
              </c:pt>
              <c:pt idx="33">
                <c:v>0.21126817493016339</c:v>
              </c:pt>
              <c:pt idx="34">
                <c:v>0.21160701297959791</c:v>
              </c:pt>
              <c:pt idx="35">
                <c:v>0.21799319579310319</c:v>
              </c:pt>
              <c:pt idx="36">
                <c:v>0.2384450610293154</c:v>
              </c:pt>
              <c:pt idx="37">
                <c:v>0.24917175988860471</c:v>
              </c:pt>
              <c:pt idx="38">
                <c:v>0.2497167846882179</c:v>
              </c:pt>
              <c:pt idx="39">
                <c:v>0.2714157855334387</c:v>
              </c:pt>
              <c:pt idx="40">
                <c:v>0.27872836212119328</c:v>
              </c:pt>
              <c:pt idx="41">
                <c:v>0.27915125805688729</c:v>
              </c:pt>
              <c:pt idx="42">
                <c:v>0.30655480048823519</c:v>
              </c:pt>
              <c:pt idx="43">
                <c:v>0.30823437368299822</c:v>
              </c:pt>
              <c:pt idx="44">
                <c:v>0.32604033300714719</c:v>
              </c:pt>
              <c:pt idx="45">
                <c:v>0.35655072230575752</c:v>
              </c:pt>
              <c:pt idx="46">
                <c:v>0.4014760508015669</c:v>
              </c:pt>
              <c:pt idx="47">
                <c:v>0.40670972628294771</c:v>
              </c:pt>
              <c:pt idx="48">
                <c:v>0.42479952166938451</c:v>
              </c:pt>
              <c:pt idx="49">
                <c:v>0.42972281231815812</c:v>
              </c:pt>
              <c:pt idx="50">
                <c:v>0.43813430698841599</c:v>
              </c:pt>
              <c:pt idx="51">
                <c:v>0.44102336705905959</c:v>
              </c:pt>
              <c:pt idx="52">
                <c:v>0.45938679992981879</c:v>
              </c:pt>
              <c:pt idx="53">
                <c:v>0.46379544873707029</c:v>
              </c:pt>
              <c:pt idx="54">
                <c:v>0.47175296555540341</c:v>
              </c:pt>
              <c:pt idx="55">
                <c:v>0.47926794529236438</c:v>
              </c:pt>
              <c:pt idx="56">
                <c:v>0.48215618302790181</c:v>
              </c:pt>
              <c:pt idx="57">
                <c:v>0.48248662773517459</c:v>
              </c:pt>
              <c:pt idx="58">
                <c:v>0.48751656541440741</c:v>
              </c:pt>
              <c:pt idx="59">
                <c:v>0.49368086245960152</c:v>
              </c:pt>
              <c:pt idx="60">
                <c:v>0.49730316124592711</c:v>
              </c:pt>
              <c:pt idx="61">
                <c:v>0.5036030081451951</c:v>
              </c:pt>
              <c:pt idx="62">
                <c:v>0.5111654630607716</c:v>
              </c:pt>
              <c:pt idx="63">
                <c:v>0.5131368667963454</c:v>
              </c:pt>
              <c:pt idx="64">
                <c:v>0.52599146308253741</c:v>
              </c:pt>
              <c:pt idx="65">
                <c:v>0.52627315595906976</c:v>
              </c:pt>
              <c:pt idx="66">
                <c:v>0.52697037600966568</c:v>
              </c:pt>
              <c:pt idx="67">
                <c:v>0.52891553855187357</c:v>
              </c:pt>
              <c:pt idx="68">
                <c:v>0.54334921190633123</c:v>
              </c:pt>
              <c:pt idx="69">
                <c:v>0.57766520990916892</c:v>
              </c:pt>
              <c:pt idx="70">
                <c:v>0.58128548851617756</c:v>
              </c:pt>
              <c:pt idx="71">
                <c:v>0.58385757041800324</c:v>
              </c:pt>
              <c:pt idx="72">
                <c:v>0.58814649677406972</c:v>
              </c:pt>
              <c:pt idx="73">
                <c:v>0.58842489916401597</c:v>
              </c:pt>
              <c:pt idx="74">
                <c:v>0.59681412505891829</c:v>
              </c:pt>
              <c:pt idx="75">
                <c:v>0.59985984738873743</c:v>
              </c:pt>
              <c:pt idx="76">
                <c:v>0.60193928392536489</c:v>
              </c:pt>
              <c:pt idx="77">
                <c:v>0.64659157021808944</c:v>
              </c:pt>
              <c:pt idx="78">
                <c:v>0.65843102027863565</c:v>
              </c:pt>
              <c:pt idx="79">
                <c:v>0.65962454634403045</c:v>
              </c:pt>
              <c:pt idx="80">
                <c:v>0.66662586665470802</c:v>
              </c:pt>
              <c:pt idx="81">
                <c:v>0.68664532957910274</c:v>
              </c:pt>
              <c:pt idx="82">
                <c:v>0.70133580481746771</c:v>
              </c:pt>
              <c:pt idx="83">
                <c:v>0.70363089980770832</c:v>
              </c:pt>
              <c:pt idx="84">
                <c:v>0.7090254108242573</c:v>
              </c:pt>
              <c:pt idx="85">
                <c:v>0.70973261327851345</c:v>
              </c:pt>
              <c:pt idx="86">
                <c:v>0.71391372416918797</c:v>
              </c:pt>
              <c:pt idx="87">
                <c:v>0.71664563582989982</c:v>
              </c:pt>
              <c:pt idx="88">
                <c:v>0.72071317465849516</c:v>
              </c:pt>
              <c:pt idx="89">
                <c:v>0.72590486032979673</c:v>
              </c:pt>
              <c:pt idx="90">
                <c:v>0.73078095784566877</c:v>
              </c:pt>
              <c:pt idx="91">
                <c:v>0.75042415895591863</c:v>
              </c:pt>
              <c:pt idx="92">
                <c:v>0.76390518002227648</c:v>
              </c:pt>
              <c:pt idx="93">
                <c:v>0.76835909128242164</c:v>
              </c:pt>
              <c:pt idx="94">
                <c:v>0.77990744954612456</c:v>
              </c:pt>
              <c:pt idx="95">
                <c:v>0.78017626550402686</c:v>
              </c:pt>
              <c:pt idx="96">
                <c:v>0.78306639607345696</c:v>
              </c:pt>
              <c:pt idx="97">
                <c:v>0.78962730649434631</c:v>
              </c:pt>
              <c:pt idx="98">
                <c:v>0.78965775368352342</c:v>
              </c:pt>
              <c:pt idx="99">
                <c:v>0.79147985250477193</c:v>
              </c:pt>
              <c:pt idx="100">
                <c:v>0.79211846785080764</c:v>
              </c:pt>
              <c:pt idx="101">
                <c:v>0.79410255519901951</c:v>
              </c:pt>
              <c:pt idx="102">
                <c:v>0.80827649973319604</c:v>
              </c:pt>
              <c:pt idx="103">
                <c:v>0.83822946987263802</c:v>
              </c:pt>
              <c:pt idx="104">
                <c:v>0.86801908857821564</c:v>
              </c:pt>
              <c:pt idx="105">
                <c:v>0.86848628095220382</c:v>
              </c:pt>
              <c:pt idx="106">
                <c:v>0.86908065093813991</c:v>
              </c:pt>
              <c:pt idx="107">
                <c:v>0.87343819376232101</c:v>
              </c:pt>
              <c:pt idx="108">
                <c:v>0.87858688824570952</c:v>
              </c:pt>
              <c:pt idx="109">
                <c:v>0.88553300407856927</c:v>
              </c:pt>
              <c:pt idx="110">
                <c:v>0.90043286406470313</c:v>
              </c:pt>
              <c:pt idx="111">
                <c:v>0.90541431350457136</c:v>
              </c:pt>
              <c:pt idx="112">
                <c:v>0.9159095324678207</c:v>
              </c:pt>
              <c:pt idx="113">
                <c:v>0.91899961346828685</c:v>
              </c:pt>
              <c:pt idx="114">
                <c:v>0.92516091488163799</c:v>
              </c:pt>
              <c:pt idx="115">
                <c:v>0.93770328493365129</c:v>
              </c:pt>
              <c:pt idx="116">
                <c:v>0.94145276893843832</c:v>
              </c:pt>
              <c:pt idx="117">
                <c:v>0.94529064661816431</c:v>
              </c:pt>
              <c:pt idx="118">
                <c:v>0.95643621575536886</c:v>
              </c:pt>
              <c:pt idx="119">
                <c:v>0.95694419763102878</c:v>
              </c:pt>
              <c:pt idx="120">
                <c:v>0.95743746648629724</c:v>
              </c:pt>
              <c:pt idx="121">
                <c:v>0.96183355482177468</c:v>
              </c:pt>
              <c:pt idx="122">
                <c:v>0.96416718561335457</c:v>
              </c:pt>
              <c:pt idx="123">
                <c:v>0.97836574639452789</c:v>
              </c:pt>
            </c:numLit>
          </c:yVal>
          <c:smooth val="0"/>
          <c:extLst>
            <c:ext xmlns:c16="http://schemas.microsoft.com/office/drawing/2014/chart" uri="{C3380CC4-5D6E-409C-BE32-E72D297353CC}">
              <c16:uniqueId val="{00000000-6C55-B44A-97DB-E134D2EAF707}"/>
            </c:ext>
          </c:extLst>
        </c:ser>
        <c:dLbls>
          <c:showLegendKey val="0"/>
          <c:showVal val="0"/>
          <c:showCatName val="0"/>
          <c:showSerName val="0"/>
          <c:showPercent val="0"/>
          <c:showBubbleSize val="0"/>
        </c:dLbls>
        <c:axId val="552652384"/>
        <c:axId val="552625488"/>
      </c:scatterChart>
      <c:valAx>
        <c:axId val="55265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Observed Cum Prob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625488"/>
        <c:crosses val="autoZero"/>
        <c:crossBetween val="midCat"/>
      </c:valAx>
      <c:valAx>
        <c:axId val="552625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Expected Cum Prob</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6523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DB7A4E3-42FF-3A47-9670-35738DF2725E}">
  <we:reference id="f518cb36-c901-4d52-a9e7-4331342e485d" version="1.4.0.0" store="EXCatalog" storeType="EXCatalog"/>
  <we:alternateReferences>
    <we:reference id="WA200001011" version="1.4.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68205-DC21-2E48-8868-446E4C428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12060</Words>
  <Characters>68743</Characters>
  <Application>Microsoft Office Word</Application>
  <DocSecurity>0</DocSecurity>
  <Lines>572</Lines>
  <Paragraphs>161</Paragraphs>
  <ScaleCrop>false</ScaleCrop>
  <Company/>
  <LinksUpToDate>false</LinksUpToDate>
  <CharactersWithSpaces>80642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Doolan (Student)</dc:creator>
  <cp:keywords/>
  <dc:description/>
  <cp:lastModifiedBy>Emma Doolan (Student)</cp:lastModifiedBy>
  <cp:revision>3</cp:revision>
  <cp:lastPrinted>2026-04-28T17:00:00Z</cp:lastPrinted>
  <dcterms:created xsi:type="dcterms:W3CDTF">2026-04-28T17:00:00Z</dcterms:created>
  <dcterms:modified xsi:type="dcterms:W3CDTF">2026-04-28T17:12:00Z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documentId_5458</vt:lpwstr>
  </property>
  <property fmtid="{D5CDD505-2E9C-101B-9397-08002B2CF9AE}" pid="3" name="grammarly_documentContext">
    <vt:lpwstr>{"goals":[],"domain":"general","emotions":[],"dialect":"british"}</vt:lpwstr>
  </property>
  <property fmtid="{D5CDD505-2E9C-101B-9397-08002B2CF9AE}" pid="4" name="MSIP_Label_53cdda03-1266-4352-b943-b1b211db87e2_Enabled">
    <vt:lpwstr>true</vt:lpwstr>
  </property>
  <property fmtid="{D5CDD505-2E9C-101B-9397-08002B2CF9AE}" pid="5" name="MSIP_Label_53cdda03-1266-4352-b943-b1b211db87e2_SetDate">
    <vt:lpwstr>2026-03-30T14:05:51Z</vt:lpwstr>
  </property>
  <property fmtid="{D5CDD505-2E9C-101B-9397-08002B2CF9AE}" pid="6" name="MSIP_Label_53cdda03-1266-4352-b943-b1b211db87e2_Method">
    <vt:lpwstr>Privileged</vt:lpwstr>
  </property>
  <property fmtid="{D5CDD505-2E9C-101B-9397-08002B2CF9AE}" pid="7" name="MSIP_Label_53cdda03-1266-4352-b943-b1b211db87e2_Name">
    <vt:lpwstr>defa4170-0d19-0005-0004-bc88714345d2</vt:lpwstr>
  </property>
  <property fmtid="{D5CDD505-2E9C-101B-9397-08002B2CF9AE}" pid="8" name="MSIP_Label_53cdda03-1266-4352-b943-b1b211db87e2_SiteId">
    <vt:lpwstr>da7d957b-1511-4a42-b2f5-78f847f8c87a</vt:lpwstr>
  </property>
  <property fmtid="{D5CDD505-2E9C-101B-9397-08002B2CF9AE}" pid="9" name="MSIP_Label_53cdda03-1266-4352-b943-b1b211db87e2_ActionId">
    <vt:lpwstr>76935849-b236-4ec7-abc9-6e86bfb7bac6</vt:lpwstr>
  </property>
  <property fmtid="{D5CDD505-2E9C-101B-9397-08002B2CF9AE}" pid="10" name="MSIP_Label_53cdda03-1266-4352-b943-b1b211db87e2_ContentBits">
    <vt:lpwstr>0</vt:lpwstr>
  </property>
  <property fmtid="{D5CDD505-2E9C-101B-9397-08002B2CF9AE}" pid="11" name="MSIP_Label_53cdda03-1266-4352-b943-b1b211db87e2_Tag">
    <vt:lpwstr>50, 0, 1, 1</vt:lpwstr>
  </property>
</Properties>
</file>