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9F6A14" w14:textId="370BD50C" w:rsidR="00F10D96" w:rsidRPr="00EC6F9C" w:rsidRDefault="0010200B" w:rsidP="005B20BB">
      <w:pPr>
        <w:spacing w:line="360" w:lineRule="auto"/>
        <w:rPr>
          <w:rFonts w:ascii="Times New Roman" w:hAnsi="Times New Roman" w:cs="Times New Roman"/>
          <w:lang w:val="en-GB"/>
        </w:rPr>
      </w:pPr>
      <w:r w:rsidRPr="00EC6F9C">
        <w:rPr>
          <w:rFonts w:ascii="Times New Roman" w:hAnsi="Times New Roman" w:cs="Times New Roman"/>
          <w:lang w:val="en-GB"/>
        </w:rPr>
        <w:tab/>
      </w:r>
    </w:p>
    <w:p w14:paraId="0AB5739C" w14:textId="77777777" w:rsidR="0010200B" w:rsidRPr="00EC6F9C" w:rsidRDefault="0010200B" w:rsidP="005B20BB">
      <w:pPr>
        <w:spacing w:line="360" w:lineRule="auto"/>
        <w:rPr>
          <w:rFonts w:ascii="Times New Roman" w:hAnsi="Times New Roman" w:cs="Times New Roman"/>
          <w:lang w:val="en-GB"/>
        </w:rPr>
      </w:pPr>
    </w:p>
    <w:p w14:paraId="6E20E257" w14:textId="77777777" w:rsidR="0010200B" w:rsidRPr="00EC6F9C" w:rsidRDefault="0010200B" w:rsidP="005B20BB">
      <w:pPr>
        <w:spacing w:line="360" w:lineRule="auto"/>
        <w:rPr>
          <w:rFonts w:ascii="Times New Roman" w:hAnsi="Times New Roman" w:cs="Times New Roman"/>
          <w:lang w:val="en-GB"/>
        </w:rPr>
      </w:pPr>
    </w:p>
    <w:p w14:paraId="7E98060F" w14:textId="77777777" w:rsidR="0010200B" w:rsidRPr="00EC6F9C" w:rsidRDefault="0010200B" w:rsidP="005B20BB">
      <w:pPr>
        <w:spacing w:line="360" w:lineRule="auto"/>
        <w:rPr>
          <w:rFonts w:ascii="Times New Roman" w:hAnsi="Times New Roman" w:cs="Times New Roman"/>
          <w:lang w:val="en-GB"/>
        </w:rPr>
      </w:pPr>
    </w:p>
    <w:p w14:paraId="292D615D" w14:textId="77777777" w:rsidR="0010200B" w:rsidRPr="00EC6F9C" w:rsidRDefault="0010200B" w:rsidP="005B20BB">
      <w:pPr>
        <w:spacing w:line="360" w:lineRule="auto"/>
        <w:rPr>
          <w:rFonts w:ascii="Times New Roman" w:hAnsi="Times New Roman" w:cs="Times New Roman"/>
          <w:lang w:val="en-GB"/>
        </w:rPr>
      </w:pPr>
    </w:p>
    <w:p w14:paraId="4BD46D54" w14:textId="77777777" w:rsidR="00291979" w:rsidRPr="002D15F8" w:rsidRDefault="00291979" w:rsidP="00291979">
      <w:pPr>
        <w:spacing w:line="360" w:lineRule="auto"/>
        <w:jc w:val="center"/>
        <w:rPr>
          <w:rFonts w:ascii="Times New Roman" w:eastAsia="Times New Roman" w:hAnsi="Times New Roman" w:cs="Times New Roman"/>
          <w:b/>
          <w:bCs/>
          <w:color w:val="000000" w:themeColor="text1"/>
          <w:sz w:val="32"/>
          <w:szCs w:val="32"/>
          <w:lang w:eastAsia="en-IE"/>
        </w:rPr>
      </w:pPr>
      <w:r>
        <w:rPr>
          <w:rFonts w:ascii="Times New Roman" w:eastAsia="Times New Roman" w:hAnsi="Times New Roman" w:cs="Times New Roman"/>
          <w:b/>
          <w:bCs/>
          <w:color w:val="000000" w:themeColor="text1"/>
          <w:sz w:val="32"/>
          <w:szCs w:val="32"/>
          <w:lang w:eastAsia="en-IE"/>
        </w:rPr>
        <w:t>A Reason to be Evil</w:t>
      </w:r>
      <w:r w:rsidRPr="002D15F8">
        <w:rPr>
          <w:rFonts w:ascii="Times New Roman" w:eastAsia="Times New Roman" w:hAnsi="Times New Roman" w:cs="Times New Roman"/>
          <w:b/>
          <w:bCs/>
          <w:color w:val="000000" w:themeColor="text1"/>
          <w:sz w:val="32"/>
          <w:szCs w:val="32"/>
          <w:lang w:eastAsia="en-IE"/>
        </w:rPr>
        <w:t>:</w:t>
      </w:r>
    </w:p>
    <w:p w14:paraId="2F72FA25" w14:textId="77777777" w:rsidR="00291979" w:rsidRPr="00930463" w:rsidRDefault="00291979" w:rsidP="00291979">
      <w:pPr>
        <w:spacing w:line="360" w:lineRule="auto"/>
        <w:jc w:val="center"/>
        <w:rPr>
          <w:rFonts w:ascii="Times New Roman" w:hAnsi="Times New Roman" w:cs="Times New Roman"/>
          <w:color w:val="000000" w:themeColor="text1"/>
          <w:lang w:val="en-GB"/>
        </w:rPr>
      </w:pPr>
      <w:r w:rsidRPr="00930463">
        <w:rPr>
          <w:rFonts w:ascii="Times New Roman" w:eastAsia="Times New Roman" w:hAnsi="Times New Roman" w:cs="Times New Roman"/>
          <w:color w:val="000000" w:themeColor="text1"/>
          <w:sz w:val="28"/>
          <w:szCs w:val="28"/>
          <w:lang w:eastAsia="en-IE"/>
        </w:rPr>
        <w:t xml:space="preserve">  </w:t>
      </w:r>
      <w:r w:rsidRPr="00930463">
        <w:rPr>
          <w:rFonts w:ascii="Times New Roman" w:eastAsia="Times New Roman" w:hAnsi="Times New Roman" w:cs="Times New Roman"/>
          <w:color w:val="000000" w:themeColor="text1"/>
          <w:lang w:eastAsia="en-IE"/>
        </w:rPr>
        <w:t xml:space="preserve"> </w:t>
      </w:r>
      <w:r>
        <w:rPr>
          <w:rFonts w:ascii="Times New Roman" w:eastAsia="Times New Roman" w:hAnsi="Times New Roman" w:cs="Times New Roman"/>
          <w:color w:val="000000" w:themeColor="text1"/>
          <w:lang w:eastAsia="en-IE"/>
        </w:rPr>
        <w:t xml:space="preserve">The Villain’s perspective </w:t>
      </w:r>
      <w:r w:rsidRPr="00930463">
        <w:rPr>
          <w:rFonts w:ascii="Times New Roman" w:eastAsia="Times New Roman" w:hAnsi="Times New Roman" w:cs="Times New Roman"/>
          <w:color w:val="000000" w:themeColor="text1"/>
          <w:lang w:eastAsia="en-IE"/>
        </w:rPr>
        <w:t>in Animat</w:t>
      </w:r>
      <w:r>
        <w:rPr>
          <w:rFonts w:ascii="Times New Roman" w:eastAsia="Times New Roman" w:hAnsi="Times New Roman" w:cs="Times New Roman"/>
          <w:color w:val="000000" w:themeColor="text1"/>
          <w:lang w:eastAsia="en-IE"/>
        </w:rPr>
        <w:t>ion</w:t>
      </w:r>
    </w:p>
    <w:p w14:paraId="4CFD06A0" w14:textId="77777777" w:rsidR="0010200B" w:rsidRPr="00EC6F9C" w:rsidRDefault="0010200B" w:rsidP="00FF32A6">
      <w:pPr>
        <w:spacing w:line="360" w:lineRule="auto"/>
        <w:jc w:val="center"/>
        <w:rPr>
          <w:rFonts w:ascii="Times New Roman" w:hAnsi="Times New Roman" w:cs="Times New Roman"/>
          <w:lang w:val="en-GB"/>
        </w:rPr>
      </w:pPr>
    </w:p>
    <w:p w14:paraId="21F3F9CD" w14:textId="77777777" w:rsidR="0010200B" w:rsidRPr="00EC6F9C" w:rsidRDefault="0010200B" w:rsidP="00FF32A6">
      <w:pPr>
        <w:spacing w:line="360" w:lineRule="auto"/>
        <w:jc w:val="center"/>
        <w:rPr>
          <w:rFonts w:ascii="Times New Roman" w:hAnsi="Times New Roman" w:cs="Times New Roman"/>
          <w:lang w:val="en-GB"/>
        </w:rPr>
      </w:pPr>
    </w:p>
    <w:p w14:paraId="7A2B5CB9" w14:textId="0EDC9A5C" w:rsidR="0010200B" w:rsidRPr="00EC6F9C" w:rsidRDefault="0010200B" w:rsidP="00FF32A6">
      <w:pPr>
        <w:spacing w:line="360" w:lineRule="auto"/>
        <w:jc w:val="center"/>
        <w:rPr>
          <w:rFonts w:ascii="Times New Roman" w:hAnsi="Times New Roman" w:cs="Times New Roman"/>
          <w:lang w:val="en-GB"/>
        </w:rPr>
      </w:pPr>
    </w:p>
    <w:p w14:paraId="6C911752" w14:textId="77777777" w:rsidR="0010200B" w:rsidRPr="00EC6F9C" w:rsidRDefault="0010200B" w:rsidP="00FF32A6">
      <w:pPr>
        <w:spacing w:line="360" w:lineRule="auto"/>
        <w:jc w:val="center"/>
        <w:rPr>
          <w:rFonts w:ascii="Times New Roman" w:hAnsi="Times New Roman" w:cs="Times New Roman"/>
          <w:lang w:val="en-GB"/>
        </w:rPr>
      </w:pPr>
    </w:p>
    <w:p w14:paraId="068FA83B" w14:textId="147172C0" w:rsidR="00EE0AD9" w:rsidRDefault="002D15F8" w:rsidP="00404DE2">
      <w:pPr>
        <w:spacing w:line="360" w:lineRule="auto"/>
        <w:rPr>
          <w:rFonts w:ascii="Times New Roman" w:hAnsi="Times New Roman" w:cs="Times New Roman"/>
          <w:lang w:val="en-GB"/>
        </w:rPr>
      </w:pPr>
      <w:r>
        <w:rPr>
          <w:rFonts w:ascii="Times New Roman" w:hAnsi="Times New Roman" w:cs="Times New Roman"/>
          <w:lang w:val="en-GB"/>
        </w:rPr>
        <w:softHyphen/>
      </w:r>
      <w:r>
        <w:rPr>
          <w:rFonts w:ascii="Times New Roman" w:hAnsi="Times New Roman" w:cs="Times New Roman"/>
          <w:lang w:val="en-GB"/>
        </w:rPr>
        <w:softHyphen/>
      </w:r>
    </w:p>
    <w:p w14:paraId="60CBB285" w14:textId="2039AC4C" w:rsidR="00254345" w:rsidRPr="00EC6F9C" w:rsidRDefault="00254345" w:rsidP="00FF32A6">
      <w:pPr>
        <w:spacing w:line="360" w:lineRule="auto"/>
        <w:jc w:val="center"/>
        <w:rPr>
          <w:rFonts w:ascii="Times New Roman" w:hAnsi="Times New Roman" w:cs="Times New Roman"/>
          <w:lang w:val="en-GB"/>
        </w:rPr>
      </w:pPr>
      <w:r>
        <w:rPr>
          <w:rFonts w:ascii="Times New Roman" w:hAnsi="Times New Roman" w:cs="Times New Roman"/>
          <w:lang w:val="en-GB"/>
        </w:rPr>
        <w:t>Éimhin J. Smith</w:t>
      </w:r>
    </w:p>
    <w:p w14:paraId="370D8DD1" w14:textId="5035A531" w:rsidR="0010200B" w:rsidRPr="00EC6F9C" w:rsidRDefault="0010200B" w:rsidP="00FF32A6">
      <w:pPr>
        <w:spacing w:line="360" w:lineRule="auto"/>
        <w:jc w:val="center"/>
        <w:rPr>
          <w:rFonts w:ascii="Times New Roman" w:hAnsi="Times New Roman" w:cs="Times New Roman"/>
          <w:lang w:val="en-GB"/>
        </w:rPr>
      </w:pPr>
    </w:p>
    <w:p w14:paraId="1E06624B" w14:textId="77777777" w:rsidR="0010200B" w:rsidRPr="00EC6F9C" w:rsidRDefault="0010200B" w:rsidP="00FF32A6">
      <w:pPr>
        <w:spacing w:line="360" w:lineRule="auto"/>
        <w:jc w:val="center"/>
        <w:rPr>
          <w:rFonts w:ascii="Times New Roman" w:hAnsi="Times New Roman" w:cs="Times New Roman"/>
          <w:lang w:val="en-GB"/>
        </w:rPr>
      </w:pPr>
    </w:p>
    <w:p w14:paraId="75F5A924" w14:textId="77777777" w:rsidR="0010200B" w:rsidRPr="00EC6F9C" w:rsidRDefault="0010200B" w:rsidP="00FF32A6">
      <w:pPr>
        <w:spacing w:line="360" w:lineRule="auto"/>
        <w:jc w:val="center"/>
        <w:rPr>
          <w:rFonts w:ascii="Times New Roman" w:hAnsi="Times New Roman" w:cs="Times New Roman"/>
          <w:lang w:val="en-GB"/>
        </w:rPr>
      </w:pPr>
    </w:p>
    <w:p w14:paraId="3BBBFCBD" w14:textId="77777777" w:rsidR="0010200B" w:rsidRPr="00EC6F9C" w:rsidRDefault="0010200B" w:rsidP="002D15F8">
      <w:pPr>
        <w:spacing w:line="360" w:lineRule="auto"/>
        <w:rPr>
          <w:rFonts w:ascii="Times New Roman" w:hAnsi="Times New Roman" w:cs="Times New Roman"/>
          <w:lang w:val="en-GB"/>
        </w:rPr>
      </w:pPr>
    </w:p>
    <w:p w14:paraId="35DBAB9D" w14:textId="77777777" w:rsidR="0010200B" w:rsidRPr="00EC6F9C" w:rsidRDefault="0010200B" w:rsidP="00FF32A6">
      <w:pPr>
        <w:pStyle w:val="Default"/>
        <w:spacing w:line="360" w:lineRule="auto"/>
        <w:jc w:val="center"/>
        <w:rPr>
          <w:lang w:val="en-GB"/>
        </w:rPr>
      </w:pPr>
    </w:p>
    <w:p w14:paraId="47536E6A" w14:textId="056ED363" w:rsidR="0010200B" w:rsidRPr="00EC6F9C" w:rsidRDefault="0010200B" w:rsidP="00FF32A6">
      <w:pPr>
        <w:spacing w:line="360" w:lineRule="auto"/>
        <w:jc w:val="center"/>
        <w:rPr>
          <w:rFonts w:ascii="Times New Roman" w:hAnsi="Times New Roman" w:cs="Times New Roman"/>
          <w:lang w:val="en-GB"/>
        </w:rPr>
      </w:pPr>
      <w:r w:rsidRPr="00EC6F9C">
        <w:rPr>
          <w:rFonts w:ascii="Times New Roman" w:hAnsi="Times New Roman" w:cs="Times New Roman"/>
          <w:lang w:val="en-GB"/>
        </w:rPr>
        <w:t xml:space="preserve">Submitted to the Faculty of Film, Art and Creative Technologies in candidacy for the BA (hons) Degree in </w:t>
      </w:r>
      <w:r w:rsidR="006135AD">
        <w:rPr>
          <w:rFonts w:ascii="Times New Roman" w:hAnsi="Times New Roman" w:cs="Times New Roman"/>
          <w:lang w:val="en-GB"/>
        </w:rPr>
        <w:t>Animation DL832</w:t>
      </w:r>
    </w:p>
    <w:p w14:paraId="66BFC42D" w14:textId="77777777" w:rsidR="0010200B" w:rsidRPr="00EC6F9C" w:rsidRDefault="0010200B" w:rsidP="00FF32A6">
      <w:pPr>
        <w:spacing w:line="360" w:lineRule="auto"/>
        <w:jc w:val="center"/>
        <w:rPr>
          <w:rFonts w:ascii="Times New Roman" w:hAnsi="Times New Roman" w:cs="Times New Roman"/>
          <w:lang w:val="en-GB"/>
        </w:rPr>
      </w:pPr>
    </w:p>
    <w:p w14:paraId="65D5F339" w14:textId="77777777" w:rsidR="0010200B" w:rsidRPr="00EC6F9C" w:rsidRDefault="0010200B" w:rsidP="00FF32A6">
      <w:pPr>
        <w:spacing w:line="360" w:lineRule="auto"/>
        <w:jc w:val="center"/>
        <w:rPr>
          <w:rFonts w:ascii="Times New Roman" w:hAnsi="Times New Roman" w:cs="Times New Roman"/>
          <w:lang w:val="en-GB"/>
        </w:rPr>
      </w:pPr>
    </w:p>
    <w:p w14:paraId="5BE0BBBB" w14:textId="31F5A44F" w:rsidR="0010200B" w:rsidRPr="00EC6F9C" w:rsidRDefault="0010200B" w:rsidP="00FF32A6">
      <w:pPr>
        <w:spacing w:line="360" w:lineRule="auto"/>
        <w:jc w:val="center"/>
        <w:rPr>
          <w:rFonts w:ascii="Times New Roman" w:hAnsi="Times New Roman" w:cs="Times New Roman"/>
          <w:lang w:val="en-GB"/>
        </w:rPr>
      </w:pPr>
      <w:r w:rsidRPr="00EC6F9C">
        <w:rPr>
          <w:rFonts w:ascii="Times New Roman" w:hAnsi="Times New Roman" w:cs="Times New Roman"/>
          <w:lang w:val="en-GB"/>
        </w:rPr>
        <w:t xml:space="preserve">Submitted </w:t>
      </w:r>
      <w:r w:rsidR="00EE0AD9" w:rsidRPr="00EC6F9C">
        <w:rPr>
          <w:rFonts w:ascii="Times New Roman" w:hAnsi="Times New Roman" w:cs="Times New Roman"/>
          <w:lang w:val="en-GB"/>
        </w:rPr>
        <w:t>March</w:t>
      </w:r>
      <w:r w:rsidRPr="00EC6F9C">
        <w:rPr>
          <w:rFonts w:ascii="Times New Roman" w:hAnsi="Times New Roman" w:cs="Times New Roman"/>
          <w:lang w:val="en-GB"/>
        </w:rPr>
        <w:t xml:space="preserve"> 20</w:t>
      </w:r>
      <w:r w:rsidR="00EE0AD9" w:rsidRPr="00EC6F9C">
        <w:rPr>
          <w:rFonts w:ascii="Times New Roman" w:hAnsi="Times New Roman" w:cs="Times New Roman"/>
          <w:lang w:val="en-GB"/>
        </w:rPr>
        <w:t>2</w:t>
      </w:r>
      <w:r w:rsidR="00783537">
        <w:rPr>
          <w:rFonts w:ascii="Times New Roman" w:hAnsi="Times New Roman" w:cs="Times New Roman"/>
          <w:lang w:val="en-GB"/>
        </w:rPr>
        <w:t>5</w:t>
      </w:r>
    </w:p>
    <w:p w14:paraId="2051DA1B" w14:textId="77777777" w:rsidR="007B54F2" w:rsidRPr="00EC6F9C" w:rsidRDefault="0010200B" w:rsidP="002D15F8">
      <w:pPr>
        <w:spacing w:line="360" w:lineRule="auto"/>
        <w:rPr>
          <w:rFonts w:ascii="Times New Roman" w:hAnsi="Times New Roman" w:cs="Times New Roman"/>
          <w:lang w:val="en-GB"/>
        </w:rPr>
        <w:sectPr w:rsidR="007B54F2" w:rsidRPr="00EC6F9C" w:rsidSect="00075851">
          <w:headerReference w:type="default" r:id="rId8"/>
          <w:footerReference w:type="default" r:id="rId9"/>
          <w:footnotePr>
            <w:numRestart w:val="eachSect"/>
          </w:footnotePr>
          <w:pgSz w:w="11900" w:h="16840"/>
          <w:pgMar w:top="1440" w:right="1800" w:bottom="1440" w:left="1800" w:header="708" w:footer="708" w:gutter="0"/>
          <w:pgNumType w:fmt="lowerRoman" w:start="1"/>
          <w:cols w:space="708"/>
        </w:sectPr>
      </w:pPr>
      <w:r w:rsidRPr="00EC6F9C">
        <w:rPr>
          <w:rFonts w:ascii="Times New Roman" w:hAnsi="Times New Roman" w:cs="Times New Roman"/>
          <w:lang w:val="en-GB"/>
        </w:rPr>
        <w:br w:type="page"/>
      </w:r>
    </w:p>
    <w:p w14:paraId="578ECF99" w14:textId="4267B9DB" w:rsidR="0010200B" w:rsidRPr="00EC6F9C" w:rsidRDefault="0010200B" w:rsidP="005B20BB">
      <w:pPr>
        <w:spacing w:line="360" w:lineRule="auto"/>
        <w:rPr>
          <w:rFonts w:ascii="Times New Roman" w:hAnsi="Times New Roman" w:cs="Times New Roman"/>
          <w:lang w:val="en-GB"/>
        </w:rPr>
      </w:pPr>
    </w:p>
    <w:p w14:paraId="1CBEF22E" w14:textId="77777777" w:rsidR="0010200B" w:rsidRPr="000915D2" w:rsidRDefault="0010200B" w:rsidP="005B20BB">
      <w:pPr>
        <w:pStyle w:val="Default"/>
        <w:spacing w:line="360" w:lineRule="auto"/>
        <w:rPr>
          <w:sz w:val="26"/>
          <w:szCs w:val="26"/>
          <w:lang w:val="en-GB"/>
        </w:rPr>
      </w:pPr>
      <w:r w:rsidRPr="000915D2">
        <w:rPr>
          <w:b/>
          <w:bCs/>
          <w:sz w:val="26"/>
          <w:szCs w:val="26"/>
          <w:lang w:val="en-GB"/>
        </w:rPr>
        <w:t xml:space="preserve">Declaration of Originality </w:t>
      </w:r>
    </w:p>
    <w:p w14:paraId="645DA121" w14:textId="77777777" w:rsidR="0010200B" w:rsidRPr="00EC6F9C" w:rsidRDefault="0010200B" w:rsidP="005B20BB">
      <w:pPr>
        <w:pStyle w:val="Default"/>
        <w:spacing w:line="360" w:lineRule="auto"/>
        <w:rPr>
          <w:lang w:val="en-GB"/>
        </w:rPr>
      </w:pPr>
    </w:p>
    <w:p w14:paraId="76FB67B2" w14:textId="77777777" w:rsidR="0010200B" w:rsidRPr="00EC6F9C" w:rsidRDefault="0010200B" w:rsidP="005B20BB">
      <w:pPr>
        <w:pStyle w:val="Default"/>
        <w:spacing w:line="360" w:lineRule="auto"/>
        <w:rPr>
          <w:lang w:val="en-GB"/>
        </w:rPr>
      </w:pPr>
    </w:p>
    <w:p w14:paraId="25C60968" w14:textId="4BE19912" w:rsidR="0010200B" w:rsidRPr="00EC6F9C" w:rsidRDefault="00B11263" w:rsidP="005B20BB">
      <w:pPr>
        <w:pStyle w:val="Default"/>
        <w:spacing w:line="360" w:lineRule="auto"/>
        <w:rPr>
          <w:lang w:val="en-GB"/>
        </w:rPr>
      </w:pPr>
      <w:r>
        <w:rPr>
          <w:noProof/>
          <w:lang w:val="en-GB"/>
        </w:rPr>
        <w:drawing>
          <wp:anchor distT="0" distB="0" distL="114300" distR="114300" simplePos="0" relativeHeight="251699200" behindDoc="0" locked="0" layoutInCell="1" allowOverlap="1" wp14:anchorId="7A04F00F" wp14:editId="3B1E5B9B">
            <wp:simplePos x="0" y="0"/>
            <wp:positionH relativeFrom="margin">
              <wp:posOffset>-223284</wp:posOffset>
            </wp:positionH>
            <wp:positionV relativeFrom="paragraph">
              <wp:posOffset>988947</wp:posOffset>
            </wp:positionV>
            <wp:extent cx="2085611" cy="1456661"/>
            <wp:effectExtent l="0" t="0" r="0" b="0"/>
            <wp:wrapNone/>
            <wp:docPr id="1791448409" name="Picture 1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48409" name="Picture 13" descr="A black background with a black square&#10;&#10;AI-generated content may be incorrect."/>
                    <pic:cNvPicPr/>
                  </pic:nvPicPr>
                  <pic:blipFill>
                    <a:blip r:embed="rId10"/>
                    <a:stretch>
                      <a:fillRect/>
                    </a:stretch>
                  </pic:blipFill>
                  <pic:spPr>
                    <a:xfrm>
                      <a:off x="0" y="0"/>
                      <a:ext cx="2085611" cy="1456661"/>
                    </a:xfrm>
                    <a:prstGeom prst="rect">
                      <a:avLst/>
                    </a:prstGeom>
                  </pic:spPr>
                </pic:pic>
              </a:graphicData>
            </a:graphic>
            <wp14:sizeRelH relativeFrom="margin">
              <wp14:pctWidth>0</wp14:pctWidth>
            </wp14:sizeRelH>
            <wp14:sizeRelV relativeFrom="margin">
              <wp14:pctHeight>0</wp14:pctHeight>
            </wp14:sizeRelV>
          </wp:anchor>
        </w:drawing>
      </w:r>
      <w:r w:rsidR="0010200B" w:rsidRPr="00EC6F9C">
        <w:rPr>
          <w:lang w:val="en-GB"/>
        </w:rPr>
        <w:t xml:space="preserve">This dissertation is submitted by the undersigned to the Institute of Art Design &amp; Technology, Dun Laoghaire in partial </w:t>
      </w:r>
      <w:r w:rsidR="00783537" w:rsidRPr="00EC6F9C">
        <w:rPr>
          <w:lang w:val="en-GB"/>
        </w:rPr>
        <w:t>fulfilment</w:t>
      </w:r>
      <w:r w:rsidR="0010200B" w:rsidRPr="00EC6F9C">
        <w:rPr>
          <w:lang w:val="en-GB"/>
        </w:rPr>
        <w:t xml:space="preserve"> of the examination for the BA (Honours) (programme name). It is entirely the author’s own work except where noted and has not been submitted for an award from this or any other educational institution. </w:t>
      </w:r>
    </w:p>
    <w:p w14:paraId="3F8E1B06" w14:textId="77777777" w:rsidR="0010200B" w:rsidRPr="00EC6F9C" w:rsidRDefault="0010200B" w:rsidP="005B20BB">
      <w:pPr>
        <w:pStyle w:val="Default"/>
        <w:spacing w:line="360" w:lineRule="auto"/>
        <w:rPr>
          <w:lang w:val="en-GB"/>
        </w:rPr>
      </w:pPr>
    </w:p>
    <w:p w14:paraId="49AF7F95" w14:textId="0C5D708E" w:rsidR="0010200B" w:rsidRPr="00EC6F9C" w:rsidRDefault="0010200B" w:rsidP="005B20BB">
      <w:pPr>
        <w:pStyle w:val="Default"/>
        <w:spacing w:line="360" w:lineRule="auto"/>
        <w:rPr>
          <w:lang w:val="en-GB"/>
        </w:rPr>
      </w:pPr>
    </w:p>
    <w:p w14:paraId="6CBE5F21" w14:textId="77777777" w:rsidR="0010200B" w:rsidRPr="00EC6F9C" w:rsidRDefault="0010200B" w:rsidP="005B20BB">
      <w:pPr>
        <w:pStyle w:val="Default"/>
        <w:spacing w:line="360" w:lineRule="auto"/>
        <w:rPr>
          <w:lang w:val="en-GB"/>
        </w:rPr>
      </w:pPr>
      <w:r w:rsidRPr="00EC6F9C">
        <w:rPr>
          <w:lang w:val="en-GB"/>
        </w:rPr>
        <w:t xml:space="preserve">_____________________ </w:t>
      </w:r>
    </w:p>
    <w:p w14:paraId="5E545352" w14:textId="01CED493" w:rsidR="0010200B" w:rsidRPr="00EC6F9C" w:rsidRDefault="0010200B" w:rsidP="005B20BB">
      <w:pPr>
        <w:spacing w:line="360" w:lineRule="auto"/>
        <w:rPr>
          <w:rFonts w:ascii="Times New Roman" w:hAnsi="Times New Roman" w:cs="Times New Roman"/>
          <w:lang w:val="en-GB"/>
        </w:rPr>
      </w:pPr>
    </w:p>
    <w:p w14:paraId="70E8A6A2" w14:textId="643477B7" w:rsidR="00D950AD" w:rsidRPr="00EC6F9C" w:rsidRDefault="00404DE2" w:rsidP="005B20BB">
      <w:pPr>
        <w:spacing w:line="360" w:lineRule="auto"/>
        <w:rPr>
          <w:rFonts w:ascii="Times New Roman" w:hAnsi="Times New Roman" w:cs="Times New Roman"/>
          <w:lang w:val="en-GB"/>
        </w:rPr>
      </w:pPr>
      <w:r>
        <w:rPr>
          <w:rFonts w:ascii="Times New Roman" w:hAnsi="Times New Roman" w:cs="Times New Roman"/>
          <w:lang w:val="en-GB"/>
        </w:rPr>
        <w:t>Éimhin J. Smith</w:t>
      </w:r>
      <w:r w:rsidR="00D950AD" w:rsidRPr="00EC6F9C">
        <w:rPr>
          <w:rFonts w:ascii="Times New Roman" w:hAnsi="Times New Roman" w:cs="Times New Roman"/>
          <w:lang w:val="en-GB"/>
        </w:rPr>
        <w:br w:type="page"/>
      </w:r>
    </w:p>
    <w:p w14:paraId="284D9BCD" w14:textId="77777777" w:rsidR="00D950AD" w:rsidRPr="000915D2" w:rsidRDefault="00D950AD" w:rsidP="005B20BB">
      <w:pPr>
        <w:spacing w:line="360" w:lineRule="auto"/>
        <w:rPr>
          <w:rFonts w:ascii="Times New Roman" w:hAnsi="Times New Roman" w:cs="Times New Roman"/>
          <w:b/>
          <w:bCs/>
          <w:sz w:val="26"/>
          <w:szCs w:val="26"/>
          <w:lang w:val="en-GB"/>
        </w:rPr>
      </w:pPr>
      <w:r w:rsidRPr="000915D2">
        <w:rPr>
          <w:rFonts w:ascii="Times New Roman" w:hAnsi="Times New Roman" w:cs="Times New Roman"/>
          <w:b/>
          <w:bCs/>
          <w:sz w:val="26"/>
          <w:szCs w:val="26"/>
          <w:lang w:val="en-GB"/>
        </w:rPr>
        <w:lastRenderedPageBreak/>
        <w:t>Acknowledgements</w:t>
      </w:r>
    </w:p>
    <w:p w14:paraId="30A3372C" w14:textId="77777777" w:rsidR="008C00F3" w:rsidRDefault="008C00F3" w:rsidP="005B20BB">
      <w:pPr>
        <w:spacing w:line="360" w:lineRule="auto"/>
        <w:rPr>
          <w:rFonts w:ascii="Times New Roman" w:hAnsi="Times New Roman" w:cs="Times New Roman"/>
          <w:lang w:val="en-GB"/>
        </w:rPr>
      </w:pPr>
    </w:p>
    <w:p w14:paraId="55C8B103" w14:textId="7BF0722D" w:rsidR="004B0B94" w:rsidRPr="00EC6F9C" w:rsidRDefault="008C00F3" w:rsidP="00AC2C1D">
      <w:pPr>
        <w:spacing w:line="360" w:lineRule="auto"/>
        <w:rPr>
          <w:rFonts w:ascii="Times New Roman" w:hAnsi="Times New Roman" w:cs="Times New Roman"/>
          <w:lang w:val="en-GB"/>
        </w:rPr>
      </w:pPr>
      <w:r>
        <w:rPr>
          <w:rFonts w:ascii="Times New Roman" w:hAnsi="Times New Roman" w:cs="Times New Roman"/>
          <w:lang w:val="en-GB"/>
        </w:rPr>
        <w:t>I’d like to thank my supervisor, Dr. Austin McQuinn, for his fantastic feedback and guidance throughout this writing process.</w:t>
      </w:r>
      <w:r w:rsidR="00E612E0">
        <w:rPr>
          <w:rFonts w:ascii="Times New Roman" w:hAnsi="Times New Roman" w:cs="Times New Roman"/>
          <w:lang w:val="en-GB"/>
        </w:rPr>
        <w:t xml:space="preserve"> I’d like to thank my wonderful family for the constant encouragement </w:t>
      </w:r>
      <w:r w:rsidR="00AC2C1D">
        <w:rPr>
          <w:rFonts w:ascii="Times New Roman" w:hAnsi="Times New Roman" w:cs="Times New Roman"/>
          <w:lang w:val="en-GB"/>
        </w:rPr>
        <w:t xml:space="preserve">they’ve given throughout this bachelor’s degree </w:t>
      </w:r>
      <w:r w:rsidR="00E612E0">
        <w:rPr>
          <w:rFonts w:ascii="Times New Roman" w:hAnsi="Times New Roman" w:cs="Times New Roman"/>
          <w:lang w:val="en-GB"/>
        </w:rPr>
        <w:t xml:space="preserve">and helpful ideas they’ve </w:t>
      </w:r>
      <w:r w:rsidR="00AC2C1D">
        <w:rPr>
          <w:rFonts w:ascii="Times New Roman" w:hAnsi="Times New Roman" w:cs="Times New Roman"/>
          <w:lang w:val="en-GB"/>
        </w:rPr>
        <w:t>shared</w:t>
      </w:r>
      <w:r w:rsidR="00E612E0">
        <w:rPr>
          <w:rFonts w:ascii="Times New Roman" w:hAnsi="Times New Roman" w:cs="Times New Roman"/>
          <w:lang w:val="en-GB"/>
        </w:rPr>
        <w:t xml:space="preserve"> </w:t>
      </w:r>
      <w:r w:rsidR="00AC2C1D">
        <w:rPr>
          <w:rFonts w:ascii="Times New Roman" w:hAnsi="Times New Roman" w:cs="Times New Roman"/>
          <w:lang w:val="en-GB"/>
        </w:rPr>
        <w:t>whilst working</w:t>
      </w:r>
      <w:r w:rsidR="00E612E0">
        <w:rPr>
          <w:rFonts w:ascii="Times New Roman" w:hAnsi="Times New Roman" w:cs="Times New Roman"/>
          <w:lang w:val="en-GB"/>
        </w:rPr>
        <w:t xml:space="preserve"> on this project. I’d also like to thank my fantastic classmates for the many joyful and innovative conversations we’ve shared during this process.</w:t>
      </w:r>
      <w:r w:rsidR="004B0B94" w:rsidRPr="00EC6F9C">
        <w:rPr>
          <w:rFonts w:ascii="Times New Roman" w:hAnsi="Times New Roman" w:cs="Times New Roman"/>
          <w:lang w:val="en-GB"/>
        </w:rPr>
        <w:br w:type="page"/>
      </w:r>
    </w:p>
    <w:p w14:paraId="0F3BA88C" w14:textId="77777777" w:rsidR="00D950AD" w:rsidRPr="002F3D30" w:rsidRDefault="004B0B94" w:rsidP="002F3D30">
      <w:pPr>
        <w:rPr>
          <w:rFonts w:ascii="Times New Roman" w:hAnsi="Times New Roman" w:cs="Times New Roman"/>
          <w:b/>
          <w:bCs/>
          <w:sz w:val="32"/>
          <w:szCs w:val="32"/>
          <w:lang w:val="en-GB"/>
        </w:rPr>
      </w:pPr>
      <w:r w:rsidRPr="002F3D30">
        <w:rPr>
          <w:rFonts w:ascii="Times New Roman" w:hAnsi="Times New Roman" w:cs="Times New Roman"/>
          <w:b/>
          <w:bCs/>
          <w:sz w:val="32"/>
          <w:szCs w:val="32"/>
          <w:lang w:val="en-GB"/>
        </w:rPr>
        <w:lastRenderedPageBreak/>
        <w:t>Abstract</w:t>
      </w:r>
    </w:p>
    <w:p w14:paraId="7EBDAEEA" w14:textId="77777777" w:rsidR="004B0B94" w:rsidRPr="00EC6F9C" w:rsidRDefault="004B0B94" w:rsidP="005B20BB">
      <w:pPr>
        <w:spacing w:line="360" w:lineRule="auto"/>
        <w:rPr>
          <w:rFonts w:ascii="Times New Roman" w:hAnsi="Times New Roman" w:cs="Times New Roman"/>
          <w:lang w:val="en-GB"/>
        </w:rPr>
      </w:pPr>
    </w:p>
    <w:p w14:paraId="16EDE1B7" w14:textId="14893477" w:rsidR="00DC09D6" w:rsidRPr="00262BED" w:rsidRDefault="00DC09D6" w:rsidP="00F71777">
      <w:pPr>
        <w:spacing w:line="360" w:lineRule="auto"/>
        <w:rPr>
          <w:rFonts w:ascii="Times New Roman" w:hAnsi="Times New Roman" w:cs="Times New Roman"/>
          <w:lang w:val="en-US"/>
        </w:rPr>
      </w:pPr>
      <w:r>
        <w:rPr>
          <w:rFonts w:ascii="Times New Roman" w:hAnsi="Times New Roman" w:cs="Times New Roman"/>
          <w:lang w:val="en-US"/>
        </w:rPr>
        <w:t xml:space="preserve">The villain in animated media is a character that holds more importance than given credit for. By </w:t>
      </w:r>
      <w:r w:rsidR="002B0BD5">
        <w:rPr>
          <w:rFonts w:ascii="Times New Roman" w:hAnsi="Times New Roman" w:cs="Times New Roman"/>
          <w:lang w:val="en-US"/>
        </w:rPr>
        <w:t>pursuing</w:t>
      </w:r>
      <w:r>
        <w:rPr>
          <w:rFonts w:ascii="Times New Roman" w:hAnsi="Times New Roman" w:cs="Times New Roman"/>
          <w:lang w:val="en-US"/>
        </w:rPr>
        <w:t xml:space="preserve"> their goals, a villain defines the narrative for the rest of the cast, acting as the primary reason behind the story. This thesis focuses on the villain character and the many traits the title of</w:t>
      </w:r>
      <w:r w:rsidR="008C1AB0">
        <w:rPr>
          <w:rFonts w:ascii="Times New Roman" w:hAnsi="Times New Roman" w:cs="Times New Roman"/>
          <w:lang w:val="en-US"/>
        </w:rPr>
        <w:t xml:space="preserve"> ‘</w:t>
      </w:r>
      <w:r>
        <w:rPr>
          <w:rFonts w:ascii="Times New Roman" w:hAnsi="Times New Roman" w:cs="Times New Roman"/>
          <w:lang w:val="en-US"/>
        </w:rPr>
        <w:t>villain</w:t>
      </w:r>
      <w:r w:rsidR="008C1AB0">
        <w:rPr>
          <w:rFonts w:ascii="Times New Roman" w:hAnsi="Times New Roman" w:cs="Times New Roman"/>
          <w:lang w:val="en-US"/>
        </w:rPr>
        <w:t>'</w:t>
      </w:r>
      <w:r>
        <w:rPr>
          <w:rFonts w:ascii="Times New Roman" w:hAnsi="Times New Roman" w:cs="Times New Roman"/>
          <w:lang w:val="en-US"/>
        </w:rPr>
        <w:t xml:space="preserve"> brings with it. In being the antagonist of the story, a villain is often painted in a negative light. The villain label is often simplified to pure evil, a character that commits heinous acts just because they can. This thesis defines what it means to be a villain of pure evil and what it means to be a misunderstood villain by exploring the origins of these villains. These backstories allow a true deduction of character and assist in the retrospective analysis of the villain. This thesis examines the villain’s entire story, looking at the backstory and many paths the villain’s character can go down. By studying story arcs, this thesis explores the bond a hero and villain holds and how the writer can develop their characters and manipulate the outcomes of their stories. Within this study, the methodology of character development is investigated through real world emotions and how the inclusion of these emotions can create a more relatable character. This thesis discusses, with reference to psychological theory, how villains are designed to avert expectations. </w:t>
      </w:r>
    </w:p>
    <w:p w14:paraId="22FACDC1" w14:textId="0AB41765" w:rsidR="00A465B4" w:rsidRPr="00EC6F9C" w:rsidRDefault="00A465B4" w:rsidP="005B20BB">
      <w:pPr>
        <w:spacing w:line="360" w:lineRule="auto"/>
        <w:rPr>
          <w:rFonts w:ascii="Times New Roman" w:hAnsi="Times New Roman" w:cs="Times New Roman"/>
        </w:rPr>
      </w:pPr>
    </w:p>
    <w:p w14:paraId="39F22C99" w14:textId="1AA5B82F" w:rsidR="00A465B4" w:rsidRPr="00EC6F9C" w:rsidRDefault="00A465B4" w:rsidP="005B20BB">
      <w:pPr>
        <w:spacing w:line="360" w:lineRule="auto"/>
        <w:rPr>
          <w:rFonts w:ascii="Times New Roman" w:hAnsi="Times New Roman" w:cs="Times New Roman"/>
        </w:rPr>
      </w:pPr>
    </w:p>
    <w:p w14:paraId="6297AB4E" w14:textId="6F93AD12" w:rsidR="00A465B4" w:rsidRPr="00EC6F9C" w:rsidRDefault="00A465B4" w:rsidP="005B20BB">
      <w:pPr>
        <w:spacing w:line="360" w:lineRule="auto"/>
        <w:rPr>
          <w:rFonts w:ascii="Times New Roman" w:hAnsi="Times New Roman" w:cs="Times New Roman"/>
        </w:rPr>
      </w:pPr>
    </w:p>
    <w:p w14:paraId="0F636E4C" w14:textId="748B1CAB" w:rsidR="00A465B4" w:rsidRPr="00EC6F9C" w:rsidRDefault="00A465B4" w:rsidP="005B20BB">
      <w:pPr>
        <w:spacing w:line="360" w:lineRule="auto"/>
        <w:rPr>
          <w:rFonts w:ascii="Times New Roman" w:hAnsi="Times New Roman" w:cs="Times New Roman"/>
        </w:rPr>
      </w:pPr>
    </w:p>
    <w:p w14:paraId="17D7BBC4" w14:textId="4A4B1A8E" w:rsidR="00A465B4" w:rsidRPr="00EC6F9C" w:rsidRDefault="00A465B4" w:rsidP="005B20BB">
      <w:pPr>
        <w:spacing w:line="360" w:lineRule="auto"/>
        <w:rPr>
          <w:rFonts w:ascii="Times New Roman" w:hAnsi="Times New Roman" w:cs="Times New Roman"/>
        </w:rPr>
      </w:pPr>
    </w:p>
    <w:p w14:paraId="3E4696F2" w14:textId="3519A831" w:rsidR="00A465B4" w:rsidRPr="00EC6F9C" w:rsidRDefault="00A465B4" w:rsidP="005B20BB">
      <w:pPr>
        <w:spacing w:line="360" w:lineRule="auto"/>
        <w:rPr>
          <w:rFonts w:ascii="Times New Roman" w:hAnsi="Times New Roman" w:cs="Times New Roman"/>
        </w:rPr>
      </w:pPr>
    </w:p>
    <w:p w14:paraId="34563751" w14:textId="6A94FE42" w:rsidR="00A465B4" w:rsidRPr="00EC6F9C" w:rsidRDefault="00A465B4" w:rsidP="005B20BB">
      <w:pPr>
        <w:spacing w:line="360" w:lineRule="auto"/>
        <w:rPr>
          <w:rFonts w:ascii="Times New Roman" w:hAnsi="Times New Roman" w:cs="Times New Roman"/>
        </w:rPr>
      </w:pPr>
    </w:p>
    <w:p w14:paraId="70EB1007" w14:textId="04D2C585" w:rsidR="00A465B4" w:rsidRPr="00EC6F9C" w:rsidRDefault="00A465B4" w:rsidP="005B20BB">
      <w:pPr>
        <w:spacing w:line="360" w:lineRule="auto"/>
        <w:rPr>
          <w:rFonts w:ascii="Times New Roman" w:hAnsi="Times New Roman" w:cs="Times New Roman"/>
        </w:rPr>
      </w:pPr>
    </w:p>
    <w:p w14:paraId="24F0453A" w14:textId="309C879B" w:rsidR="00A465B4" w:rsidRPr="00EC6F9C" w:rsidRDefault="00A465B4" w:rsidP="005B20BB">
      <w:pPr>
        <w:spacing w:line="360" w:lineRule="auto"/>
        <w:rPr>
          <w:rFonts w:ascii="Times New Roman" w:hAnsi="Times New Roman" w:cs="Times New Roman"/>
        </w:rPr>
      </w:pPr>
    </w:p>
    <w:p w14:paraId="000B0E5E" w14:textId="4332E372" w:rsidR="00A465B4" w:rsidRPr="00EC6F9C" w:rsidRDefault="00A465B4" w:rsidP="005B20BB">
      <w:pPr>
        <w:spacing w:line="360" w:lineRule="auto"/>
        <w:rPr>
          <w:rFonts w:ascii="Times New Roman" w:hAnsi="Times New Roman" w:cs="Times New Roman"/>
        </w:rPr>
      </w:pPr>
    </w:p>
    <w:p w14:paraId="124C6835" w14:textId="18466790" w:rsidR="00A465B4" w:rsidRPr="00EC6F9C" w:rsidRDefault="00A465B4" w:rsidP="005B20BB">
      <w:pPr>
        <w:spacing w:line="360" w:lineRule="auto"/>
        <w:rPr>
          <w:rFonts w:ascii="Times New Roman" w:hAnsi="Times New Roman" w:cs="Times New Roman"/>
        </w:rPr>
      </w:pPr>
    </w:p>
    <w:p w14:paraId="5FFFBC87" w14:textId="70F0703D" w:rsidR="00A465B4" w:rsidRPr="00EC6F9C" w:rsidRDefault="00A465B4" w:rsidP="005B20BB">
      <w:pPr>
        <w:spacing w:line="360" w:lineRule="auto"/>
        <w:rPr>
          <w:rFonts w:ascii="Times New Roman" w:hAnsi="Times New Roman" w:cs="Times New Roman"/>
        </w:rPr>
      </w:pPr>
    </w:p>
    <w:p w14:paraId="530ED543" w14:textId="7B1843FA" w:rsidR="00A465B4" w:rsidRPr="00EC6F9C" w:rsidRDefault="00A465B4" w:rsidP="005B20BB">
      <w:pPr>
        <w:spacing w:line="360" w:lineRule="auto"/>
        <w:rPr>
          <w:rFonts w:ascii="Times New Roman" w:hAnsi="Times New Roman" w:cs="Times New Roman"/>
        </w:rPr>
      </w:pPr>
    </w:p>
    <w:p w14:paraId="6CF4C973" w14:textId="05E135E5" w:rsidR="00A465B4" w:rsidRPr="00EC6F9C" w:rsidRDefault="00A465B4" w:rsidP="005B20BB">
      <w:pPr>
        <w:spacing w:line="360" w:lineRule="auto"/>
        <w:rPr>
          <w:rFonts w:ascii="Times New Roman" w:hAnsi="Times New Roman" w:cs="Times New Roman"/>
        </w:rPr>
      </w:pPr>
    </w:p>
    <w:p w14:paraId="4D1F1AD4" w14:textId="4D1D8FFD" w:rsidR="00D950AD" w:rsidRPr="00EC6F9C" w:rsidRDefault="00D950AD" w:rsidP="005B20BB">
      <w:pPr>
        <w:pStyle w:val="Default"/>
        <w:spacing w:line="360" w:lineRule="auto"/>
        <w:rPr>
          <w:lang w:val="en-GB"/>
        </w:rPr>
      </w:pPr>
    </w:p>
    <w:sdt>
      <w:sdtPr>
        <w:rPr>
          <w:rFonts w:ascii="Times New Roman" w:eastAsiaTheme="minorEastAsia" w:hAnsi="Times New Roman" w:cs="Times New Roman"/>
          <w:b/>
          <w:bCs/>
          <w:color w:val="auto"/>
          <w:sz w:val="26"/>
          <w:szCs w:val="26"/>
          <w:lang w:val="en-IE"/>
        </w:rPr>
        <w:id w:val="654116915"/>
        <w:docPartObj>
          <w:docPartGallery w:val="Table of Contents"/>
          <w:docPartUnique/>
        </w:docPartObj>
      </w:sdtPr>
      <w:sdtEndPr>
        <w:rPr>
          <w:rFonts w:asciiTheme="minorHAnsi" w:hAnsiTheme="minorHAnsi" w:cstheme="minorBidi"/>
          <w:noProof/>
          <w:sz w:val="32"/>
          <w:szCs w:val="32"/>
        </w:rPr>
      </w:sdtEndPr>
      <w:sdtContent>
        <w:p w14:paraId="22EE75D6" w14:textId="5864DB9B" w:rsidR="007D3A0C" w:rsidRPr="000915D2" w:rsidRDefault="00E21C29" w:rsidP="00FF32A6">
          <w:pPr>
            <w:pStyle w:val="TOCHeading"/>
            <w:spacing w:line="720" w:lineRule="auto"/>
            <w:rPr>
              <w:rFonts w:ascii="Times New Roman" w:hAnsi="Times New Roman" w:cs="Times New Roman"/>
              <w:b/>
              <w:bCs/>
              <w:color w:val="auto"/>
              <w:sz w:val="26"/>
              <w:szCs w:val="26"/>
            </w:rPr>
          </w:pPr>
          <w:r w:rsidRPr="000915D2">
            <w:rPr>
              <w:rFonts w:ascii="Times New Roman" w:hAnsi="Times New Roman" w:cs="Times New Roman"/>
              <w:b/>
              <w:bCs/>
              <w:color w:val="auto"/>
              <w:sz w:val="26"/>
              <w:szCs w:val="26"/>
            </w:rPr>
            <w:t>Table of Contents</w:t>
          </w:r>
        </w:p>
        <w:p w14:paraId="48D677CA" w14:textId="34BD8B93" w:rsidR="002F3D30" w:rsidRDefault="007D3A0C" w:rsidP="007E7859">
          <w:pPr>
            <w:pStyle w:val="TOC1"/>
            <w:tabs>
              <w:tab w:val="right" w:leader="dot" w:pos="8290"/>
            </w:tabs>
            <w:spacing w:line="720" w:lineRule="auto"/>
            <w:rPr>
              <w:b w:val="0"/>
              <w:bCs w:val="0"/>
              <w:caps w:val="0"/>
              <w:noProof/>
              <w:kern w:val="2"/>
              <w:sz w:val="24"/>
              <w:szCs w:val="24"/>
              <w:lang w:eastAsia="en-IE"/>
              <w14:ligatures w14:val="standardContextual"/>
            </w:rPr>
          </w:pPr>
          <w:r w:rsidRPr="00EF0232">
            <w:rPr>
              <w:b w:val="0"/>
              <w:bCs w:val="0"/>
              <w:smallCaps/>
              <w:sz w:val="32"/>
              <w:szCs w:val="32"/>
            </w:rPr>
            <w:fldChar w:fldCharType="begin"/>
          </w:r>
          <w:r w:rsidRPr="00EF0232">
            <w:rPr>
              <w:sz w:val="32"/>
              <w:szCs w:val="32"/>
            </w:rPr>
            <w:instrText xml:space="preserve"> TOC \o "1-3" \h \z \u </w:instrText>
          </w:r>
          <w:r w:rsidRPr="00EF0232">
            <w:rPr>
              <w:b w:val="0"/>
              <w:bCs w:val="0"/>
              <w:smallCaps/>
              <w:sz w:val="32"/>
              <w:szCs w:val="32"/>
            </w:rPr>
            <w:fldChar w:fldCharType="separate"/>
          </w:r>
          <w:hyperlink w:anchor="_Toc192258232" w:history="1">
            <w:r w:rsidR="002F3D30" w:rsidRPr="0017519A">
              <w:rPr>
                <w:rStyle w:val="Hyperlink"/>
                <w:rFonts w:ascii="Times New Roman" w:hAnsi="Times New Roman" w:cs="Times New Roman"/>
                <w:noProof/>
                <w:lang w:val="en-GB"/>
              </w:rPr>
              <w:t>Introduction</w:t>
            </w:r>
            <w:r w:rsidR="002F3D30">
              <w:rPr>
                <w:noProof/>
                <w:webHidden/>
              </w:rPr>
              <w:tab/>
            </w:r>
            <w:r w:rsidR="002F3D30">
              <w:rPr>
                <w:noProof/>
                <w:webHidden/>
              </w:rPr>
              <w:fldChar w:fldCharType="begin"/>
            </w:r>
            <w:r w:rsidR="002F3D30">
              <w:rPr>
                <w:noProof/>
                <w:webHidden/>
              </w:rPr>
              <w:instrText xml:space="preserve"> PAGEREF _Toc192258232 \h </w:instrText>
            </w:r>
            <w:r w:rsidR="002F3D30">
              <w:rPr>
                <w:noProof/>
                <w:webHidden/>
              </w:rPr>
            </w:r>
            <w:r w:rsidR="002F3D30">
              <w:rPr>
                <w:noProof/>
                <w:webHidden/>
              </w:rPr>
              <w:fldChar w:fldCharType="separate"/>
            </w:r>
            <w:r w:rsidR="00A917F0">
              <w:rPr>
                <w:noProof/>
                <w:webHidden/>
              </w:rPr>
              <w:t>1</w:t>
            </w:r>
            <w:r w:rsidR="002F3D30">
              <w:rPr>
                <w:noProof/>
                <w:webHidden/>
              </w:rPr>
              <w:fldChar w:fldCharType="end"/>
            </w:r>
          </w:hyperlink>
        </w:p>
        <w:p w14:paraId="66BE60BD" w14:textId="36B9FF81" w:rsidR="002F3D30" w:rsidRDefault="002F3D30" w:rsidP="007E7859">
          <w:pPr>
            <w:pStyle w:val="TOC1"/>
            <w:tabs>
              <w:tab w:val="right" w:leader="dot" w:pos="8290"/>
            </w:tabs>
            <w:spacing w:line="720" w:lineRule="auto"/>
            <w:rPr>
              <w:b w:val="0"/>
              <w:bCs w:val="0"/>
              <w:caps w:val="0"/>
              <w:noProof/>
              <w:kern w:val="2"/>
              <w:sz w:val="24"/>
              <w:szCs w:val="24"/>
              <w:lang w:eastAsia="en-IE"/>
              <w14:ligatures w14:val="standardContextual"/>
            </w:rPr>
          </w:pPr>
          <w:hyperlink w:anchor="_Toc192258233" w:history="1">
            <w:r w:rsidRPr="0017519A">
              <w:rPr>
                <w:rStyle w:val="Hyperlink"/>
                <w:rFonts w:ascii="Times New Roman" w:hAnsi="Times New Roman" w:cs="Times New Roman"/>
                <w:noProof/>
                <w:lang w:val="en-GB"/>
              </w:rPr>
              <w:t>Chapter One: The Definition of Evil</w:t>
            </w:r>
            <w:r>
              <w:rPr>
                <w:noProof/>
                <w:webHidden/>
              </w:rPr>
              <w:tab/>
            </w:r>
            <w:r>
              <w:rPr>
                <w:noProof/>
                <w:webHidden/>
              </w:rPr>
              <w:fldChar w:fldCharType="begin"/>
            </w:r>
            <w:r>
              <w:rPr>
                <w:noProof/>
                <w:webHidden/>
              </w:rPr>
              <w:instrText xml:space="preserve"> PAGEREF _Toc192258233 \h </w:instrText>
            </w:r>
            <w:r>
              <w:rPr>
                <w:noProof/>
                <w:webHidden/>
              </w:rPr>
            </w:r>
            <w:r>
              <w:rPr>
                <w:noProof/>
                <w:webHidden/>
              </w:rPr>
              <w:fldChar w:fldCharType="separate"/>
            </w:r>
            <w:r w:rsidR="00A917F0">
              <w:rPr>
                <w:noProof/>
                <w:webHidden/>
              </w:rPr>
              <w:t>3</w:t>
            </w:r>
            <w:r>
              <w:rPr>
                <w:noProof/>
                <w:webHidden/>
              </w:rPr>
              <w:fldChar w:fldCharType="end"/>
            </w:r>
          </w:hyperlink>
        </w:p>
        <w:p w14:paraId="30922321" w14:textId="4338A342" w:rsidR="002F3D30" w:rsidRDefault="002F3D30" w:rsidP="007E7859">
          <w:pPr>
            <w:pStyle w:val="TOC1"/>
            <w:tabs>
              <w:tab w:val="right" w:leader="dot" w:pos="8290"/>
            </w:tabs>
            <w:spacing w:line="720" w:lineRule="auto"/>
            <w:rPr>
              <w:b w:val="0"/>
              <w:bCs w:val="0"/>
              <w:caps w:val="0"/>
              <w:noProof/>
              <w:kern w:val="2"/>
              <w:sz w:val="24"/>
              <w:szCs w:val="24"/>
              <w:lang w:eastAsia="en-IE"/>
              <w14:ligatures w14:val="standardContextual"/>
            </w:rPr>
          </w:pPr>
          <w:hyperlink w:anchor="_Toc192258234" w:history="1">
            <w:r w:rsidRPr="0017519A">
              <w:rPr>
                <w:rStyle w:val="Hyperlink"/>
                <w:rFonts w:ascii="Times New Roman" w:hAnsi="Times New Roman" w:cs="Times New Roman"/>
                <w:noProof/>
                <w:lang w:val="en-GB"/>
              </w:rPr>
              <w:t>Chapter Two – Character Arcs: Redemption &amp; Corruption</w:t>
            </w:r>
            <w:r>
              <w:rPr>
                <w:noProof/>
                <w:webHidden/>
              </w:rPr>
              <w:tab/>
            </w:r>
            <w:r>
              <w:rPr>
                <w:noProof/>
                <w:webHidden/>
              </w:rPr>
              <w:fldChar w:fldCharType="begin"/>
            </w:r>
            <w:r>
              <w:rPr>
                <w:noProof/>
                <w:webHidden/>
              </w:rPr>
              <w:instrText xml:space="preserve"> PAGEREF _Toc192258234 \h </w:instrText>
            </w:r>
            <w:r>
              <w:rPr>
                <w:noProof/>
                <w:webHidden/>
              </w:rPr>
            </w:r>
            <w:r>
              <w:rPr>
                <w:noProof/>
                <w:webHidden/>
              </w:rPr>
              <w:fldChar w:fldCharType="separate"/>
            </w:r>
            <w:r w:rsidR="00A917F0">
              <w:rPr>
                <w:noProof/>
                <w:webHidden/>
              </w:rPr>
              <w:t>10</w:t>
            </w:r>
            <w:r>
              <w:rPr>
                <w:noProof/>
                <w:webHidden/>
              </w:rPr>
              <w:fldChar w:fldCharType="end"/>
            </w:r>
          </w:hyperlink>
        </w:p>
        <w:p w14:paraId="715A751D" w14:textId="06885065" w:rsidR="002F3D30" w:rsidRDefault="002F3D30" w:rsidP="007E7859">
          <w:pPr>
            <w:pStyle w:val="TOC1"/>
            <w:tabs>
              <w:tab w:val="right" w:leader="dot" w:pos="8290"/>
            </w:tabs>
            <w:spacing w:line="720" w:lineRule="auto"/>
            <w:rPr>
              <w:b w:val="0"/>
              <w:bCs w:val="0"/>
              <w:caps w:val="0"/>
              <w:noProof/>
              <w:kern w:val="2"/>
              <w:sz w:val="24"/>
              <w:szCs w:val="24"/>
              <w:lang w:eastAsia="en-IE"/>
              <w14:ligatures w14:val="standardContextual"/>
            </w:rPr>
          </w:pPr>
          <w:hyperlink w:anchor="_Toc192258235" w:history="1">
            <w:r w:rsidRPr="0017519A">
              <w:rPr>
                <w:rStyle w:val="Hyperlink"/>
                <w:rFonts w:ascii="Times New Roman" w:hAnsi="Times New Roman" w:cs="Times New Roman"/>
                <w:noProof/>
                <w:lang w:val="en-GB"/>
              </w:rPr>
              <w:t>Chapter Three – Manipulation &amp; Betrayal: The Twist Villain trope</w:t>
            </w:r>
            <w:r>
              <w:rPr>
                <w:noProof/>
                <w:webHidden/>
              </w:rPr>
              <w:tab/>
            </w:r>
            <w:r>
              <w:rPr>
                <w:noProof/>
                <w:webHidden/>
              </w:rPr>
              <w:fldChar w:fldCharType="begin"/>
            </w:r>
            <w:r>
              <w:rPr>
                <w:noProof/>
                <w:webHidden/>
              </w:rPr>
              <w:instrText xml:space="preserve"> PAGEREF _Toc192258235 \h </w:instrText>
            </w:r>
            <w:r>
              <w:rPr>
                <w:noProof/>
                <w:webHidden/>
              </w:rPr>
            </w:r>
            <w:r>
              <w:rPr>
                <w:noProof/>
                <w:webHidden/>
              </w:rPr>
              <w:fldChar w:fldCharType="separate"/>
            </w:r>
            <w:r w:rsidR="00A917F0">
              <w:rPr>
                <w:noProof/>
                <w:webHidden/>
              </w:rPr>
              <w:t>16</w:t>
            </w:r>
            <w:r>
              <w:rPr>
                <w:noProof/>
                <w:webHidden/>
              </w:rPr>
              <w:fldChar w:fldCharType="end"/>
            </w:r>
          </w:hyperlink>
        </w:p>
        <w:p w14:paraId="364BC85B" w14:textId="0BBFBDA4" w:rsidR="002F3D30" w:rsidRDefault="002F3D30" w:rsidP="007E7859">
          <w:pPr>
            <w:pStyle w:val="TOC1"/>
            <w:tabs>
              <w:tab w:val="right" w:leader="dot" w:pos="8290"/>
            </w:tabs>
            <w:spacing w:line="720" w:lineRule="auto"/>
            <w:rPr>
              <w:b w:val="0"/>
              <w:bCs w:val="0"/>
              <w:caps w:val="0"/>
              <w:noProof/>
              <w:kern w:val="2"/>
              <w:sz w:val="24"/>
              <w:szCs w:val="24"/>
              <w:lang w:eastAsia="en-IE"/>
              <w14:ligatures w14:val="standardContextual"/>
            </w:rPr>
          </w:pPr>
          <w:hyperlink w:anchor="_Toc192258236" w:history="1">
            <w:r w:rsidRPr="0017519A">
              <w:rPr>
                <w:rStyle w:val="Hyperlink"/>
                <w:rFonts w:ascii="Times New Roman" w:hAnsi="Times New Roman" w:cs="Times New Roman"/>
                <w:noProof/>
                <w:lang w:val="en-GB"/>
              </w:rPr>
              <w:t>Conclusion</w:t>
            </w:r>
            <w:r>
              <w:rPr>
                <w:noProof/>
                <w:webHidden/>
              </w:rPr>
              <w:tab/>
            </w:r>
            <w:r>
              <w:rPr>
                <w:noProof/>
                <w:webHidden/>
              </w:rPr>
              <w:fldChar w:fldCharType="begin"/>
            </w:r>
            <w:r>
              <w:rPr>
                <w:noProof/>
                <w:webHidden/>
              </w:rPr>
              <w:instrText xml:space="preserve"> PAGEREF _Toc192258236 \h </w:instrText>
            </w:r>
            <w:r>
              <w:rPr>
                <w:noProof/>
                <w:webHidden/>
              </w:rPr>
            </w:r>
            <w:r>
              <w:rPr>
                <w:noProof/>
                <w:webHidden/>
              </w:rPr>
              <w:fldChar w:fldCharType="separate"/>
            </w:r>
            <w:r w:rsidR="00A917F0">
              <w:rPr>
                <w:noProof/>
                <w:webHidden/>
              </w:rPr>
              <w:t>24</w:t>
            </w:r>
            <w:r>
              <w:rPr>
                <w:noProof/>
                <w:webHidden/>
              </w:rPr>
              <w:fldChar w:fldCharType="end"/>
            </w:r>
          </w:hyperlink>
        </w:p>
        <w:p w14:paraId="1452176A" w14:textId="4943F143" w:rsidR="002F3D30" w:rsidRDefault="002F3D30" w:rsidP="007E7859">
          <w:pPr>
            <w:pStyle w:val="TOC1"/>
            <w:tabs>
              <w:tab w:val="right" w:leader="dot" w:pos="8290"/>
            </w:tabs>
            <w:spacing w:line="720" w:lineRule="auto"/>
            <w:rPr>
              <w:b w:val="0"/>
              <w:bCs w:val="0"/>
              <w:caps w:val="0"/>
              <w:noProof/>
              <w:kern w:val="2"/>
              <w:sz w:val="24"/>
              <w:szCs w:val="24"/>
              <w:lang w:eastAsia="en-IE"/>
              <w14:ligatures w14:val="standardContextual"/>
            </w:rPr>
          </w:pPr>
          <w:hyperlink w:anchor="_Toc192258237" w:history="1">
            <w:r w:rsidRPr="0017519A">
              <w:rPr>
                <w:rStyle w:val="Hyperlink"/>
                <w:rFonts w:ascii="Times New Roman" w:hAnsi="Times New Roman" w:cs="Times New Roman"/>
                <w:noProof/>
                <w:lang w:val="en-GB"/>
              </w:rPr>
              <w:t>Bibliography</w:t>
            </w:r>
            <w:r>
              <w:rPr>
                <w:noProof/>
                <w:webHidden/>
              </w:rPr>
              <w:tab/>
            </w:r>
            <w:r>
              <w:rPr>
                <w:noProof/>
                <w:webHidden/>
              </w:rPr>
              <w:fldChar w:fldCharType="begin"/>
            </w:r>
            <w:r>
              <w:rPr>
                <w:noProof/>
                <w:webHidden/>
              </w:rPr>
              <w:instrText xml:space="preserve"> PAGEREF _Toc192258237 \h </w:instrText>
            </w:r>
            <w:r>
              <w:rPr>
                <w:noProof/>
                <w:webHidden/>
              </w:rPr>
            </w:r>
            <w:r>
              <w:rPr>
                <w:noProof/>
                <w:webHidden/>
              </w:rPr>
              <w:fldChar w:fldCharType="separate"/>
            </w:r>
            <w:r w:rsidR="00A917F0">
              <w:rPr>
                <w:noProof/>
                <w:webHidden/>
              </w:rPr>
              <w:t>26</w:t>
            </w:r>
            <w:r>
              <w:rPr>
                <w:noProof/>
                <w:webHidden/>
              </w:rPr>
              <w:fldChar w:fldCharType="end"/>
            </w:r>
          </w:hyperlink>
        </w:p>
        <w:p w14:paraId="312B56DA" w14:textId="2C58F482" w:rsidR="007D3A0C" w:rsidRPr="00EF0232" w:rsidRDefault="007D3A0C" w:rsidP="007E7859">
          <w:pPr>
            <w:spacing w:line="720" w:lineRule="auto"/>
            <w:rPr>
              <w:sz w:val="32"/>
              <w:szCs w:val="32"/>
            </w:rPr>
          </w:pPr>
          <w:r w:rsidRPr="00EF0232">
            <w:rPr>
              <w:b/>
              <w:bCs/>
              <w:noProof/>
              <w:sz w:val="40"/>
              <w:szCs w:val="40"/>
            </w:rPr>
            <w:fldChar w:fldCharType="end"/>
          </w:r>
        </w:p>
      </w:sdtContent>
    </w:sdt>
    <w:p w14:paraId="688CE6DB" w14:textId="77777777" w:rsidR="00D950AD" w:rsidRPr="00EC6F9C" w:rsidRDefault="00D950AD" w:rsidP="005B20BB">
      <w:pPr>
        <w:spacing w:line="360" w:lineRule="auto"/>
        <w:rPr>
          <w:rFonts w:ascii="Times New Roman" w:hAnsi="Times New Roman" w:cs="Times New Roman"/>
          <w:b/>
          <w:bCs/>
          <w:lang w:val="en-GB"/>
        </w:rPr>
      </w:pPr>
    </w:p>
    <w:p w14:paraId="00815EA4" w14:textId="77777777" w:rsidR="00D950AD" w:rsidRPr="00EC6F9C" w:rsidRDefault="00D950AD" w:rsidP="005B20BB">
      <w:pPr>
        <w:spacing w:line="360" w:lineRule="auto"/>
        <w:rPr>
          <w:rFonts w:ascii="Times New Roman" w:hAnsi="Times New Roman" w:cs="Times New Roman"/>
          <w:lang w:val="en-GB"/>
        </w:rPr>
      </w:pPr>
    </w:p>
    <w:p w14:paraId="56EFB5A6" w14:textId="5B0A6024" w:rsidR="00A146F3" w:rsidRPr="00A146F3" w:rsidRDefault="00A146F3" w:rsidP="00A146F3">
      <w:pPr>
        <w:pStyle w:val="Default"/>
        <w:spacing w:line="360" w:lineRule="auto"/>
        <w:rPr>
          <w:b/>
          <w:bCs/>
          <w:lang w:val="en-GB"/>
        </w:rPr>
      </w:pPr>
      <w:r w:rsidRPr="00A146F3">
        <w:rPr>
          <w:b/>
          <w:bCs/>
          <w:lang w:val="en-GB"/>
        </w:rPr>
        <w:t>Word Count: 8436</w:t>
      </w:r>
    </w:p>
    <w:p w14:paraId="6CB61043" w14:textId="623B8FBC" w:rsidR="00A146F3" w:rsidRDefault="00A146F3" w:rsidP="005B20BB">
      <w:pPr>
        <w:spacing w:line="360" w:lineRule="auto"/>
        <w:rPr>
          <w:rFonts w:ascii="Times New Roman" w:hAnsi="Times New Roman" w:cs="Times New Roman"/>
          <w:b/>
          <w:bCs/>
          <w:color w:val="000000"/>
          <w:lang w:val="en-GB"/>
        </w:rPr>
      </w:pPr>
      <w:r>
        <w:rPr>
          <w:rFonts w:ascii="Times New Roman" w:hAnsi="Times New Roman" w:cs="Times New Roman"/>
          <w:b/>
          <w:bCs/>
          <w:color w:val="000000"/>
          <w:lang w:val="en-GB"/>
        </w:rPr>
        <w:br w:type="page"/>
      </w:r>
    </w:p>
    <w:p w14:paraId="6D62F4BF" w14:textId="0054CF91" w:rsidR="000915D2" w:rsidRDefault="00D950AD" w:rsidP="005B20BB">
      <w:pPr>
        <w:rPr>
          <w:b/>
          <w:bCs/>
          <w:sz w:val="26"/>
          <w:szCs w:val="26"/>
          <w:lang w:val="en-GB"/>
        </w:rPr>
      </w:pPr>
      <w:r w:rsidRPr="000915D2">
        <w:rPr>
          <w:b/>
          <w:bCs/>
          <w:sz w:val="26"/>
          <w:szCs w:val="26"/>
          <w:lang w:val="en-GB"/>
        </w:rPr>
        <w:t xml:space="preserve">List of Figures </w:t>
      </w:r>
    </w:p>
    <w:p w14:paraId="50AB95D6" w14:textId="77777777" w:rsidR="00C1150F" w:rsidRDefault="00C1150F" w:rsidP="00337752">
      <w:pPr>
        <w:spacing w:line="720" w:lineRule="auto"/>
        <w:rPr>
          <w:b/>
          <w:bCs/>
          <w:sz w:val="26"/>
          <w:szCs w:val="26"/>
          <w:lang w:val="en-GB"/>
        </w:rPr>
      </w:pPr>
    </w:p>
    <w:p w14:paraId="3FDF76D0" w14:textId="2CC9CDDD" w:rsidR="00751612" w:rsidRPr="00751612" w:rsidRDefault="00C1150F" w:rsidP="00751612">
      <w:pPr>
        <w:pStyle w:val="TableofFigures"/>
        <w:tabs>
          <w:tab w:val="right" w:leader="dot" w:pos="8290"/>
        </w:tabs>
        <w:spacing w:line="720" w:lineRule="auto"/>
        <w:rPr>
          <w:b/>
          <w:bCs/>
          <w:smallCaps w:val="0"/>
          <w:noProof/>
          <w:kern w:val="2"/>
          <w:sz w:val="24"/>
          <w:szCs w:val="24"/>
          <w:lang w:eastAsia="en-IE"/>
          <w14:ligatures w14:val="standardContextual"/>
        </w:rPr>
      </w:pPr>
      <w:r>
        <w:rPr>
          <w:b/>
          <w:bCs/>
          <w:sz w:val="26"/>
          <w:szCs w:val="26"/>
          <w:lang w:val="en-GB"/>
        </w:rPr>
        <w:fldChar w:fldCharType="begin"/>
      </w:r>
      <w:r>
        <w:rPr>
          <w:b/>
          <w:bCs/>
          <w:sz w:val="26"/>
          <w:szCs w:val="26"/>
          <w:lang w:val="en-GB"/>
        </w:rPr>
        <w:instrText xml:space="preserve"> TOC \h \z \c "Figure" </w:instrText>
      </w:r>
      <w:r>
        <w:rPr>
          <w:b/>
          <w:bCs/>
          <w:sz w:val="26"/>
          <w:szCs w:val="26"/>
          <w:lang w:val="en-GB"/>
        </w:rPr>
        <w:fldChar w:fldCharType="separate"/>
      </w:r>
      <w:hyperlink w:anchor="_Toc192264406" w:history="1">
        <w:r w:rsidR="00751612" w:rsidRPr="00751612">
          <w:rPr>
            <w:rStyle w:val="Hyperlink"/>
            <w:b/>
            <w:bCs/>
            <w:noProof/>
          </w:rPr>
          <w:t>Figure 1: Greg completing tasks: ‘Over The Garden Wall’</w:t>
        </w:r>
        <w:r w:rsidR="00751612" w:rsidRPr="00751612">
          <w:rPr>
            <w:b/>
            <w:bCs/>
            <w:noProof/>
            <w:webHidden/>
          </w:rPr>
          <w:tab/>
        </w:r>
        <w:r w:rsidR="00751612" w:rsidRPr="00751612">
          <w:rPr>
            <w:b/>
            <w:bCs/>
            <w:noProof/>
            <w:webHidden/>
          </w:rPr>
          <w:fldChar w:fldCharType="begin"/>
        </w:r>
        <w:r w:rsidR="00751612" w:rsidRPr="00751612">
          <w:rPr>
            <w:b/>
            <w:bCs/>
            <w:noProof/>
            <w:webHidden/>
          </w:rPr>
          <w:instrText xml:space="preserve"> PAGEREF _Toc192264406 \h </w:instrText>
        </w:r>
        <w:r w:rsidR="00751612" w:rsidRPr="00751612">
          <w:rPr>
            <w:b/>
            <w:bCs/>
            <w:noProof/>
            <w:webHidden/>
          </w:rPr>
        </w:r>
        <w:r w:rsidR="00751612" w:rsidRPr="00751612">
          <w:rPr>
            <w:b/>
            <w:bCs/>
            <w:noProof/>
            <w:webHidden/>
          </w:rPr>
          <w:fldChar w:fldCharType="separate"/>
        </w:r>
        <w:r w:rsidR="00A917F0">
          <w:rPr>
            <w:b/>
            <w:bCs/>
            <w:noProof/>
            <w:webHidden/>
          </w:rPr>
          <w:t>4</w:t>
        </w:r>
        <w:r w:rsidR="00751612" w:rsidRPr="00751612">
          <w:rPr>
            <w:b/>
            <w:bCs/>
            <w:noProof/>
            <w:webHidden/>
          </w:rPr>
          <w:fldChar w:fldCharType="end"/>
        </w:r>
      </w:hyperlink>
    </w:p>
    <w:p w14:paraId="7ADDF11C" w14:textId="67290CC1" w:rsidR="00751612" w:rsidRPr="00751612" w:rsidRDefault="00751612" w:rsidP="00751612">
      <w:pPr>
        <w:pStyle w:val="TableofFigures"/>
        <w:tabs>
          <w:tab w:val="right" w:leader="dot" w:pos="8290"/>
        </w:tabs>
        <w:spacing w:line="720" w:lineRule="auto"/>
        <w:rPr>
          <w:b/>
          <w:bCs/>
          <w:smallCaps w:val="0"/>
          <w:noProof/>
          <w:kern w:val="2"/>
          <w:sz w:val="24"/>
          <w:szCs w:val="24"/>
          <w:lang w:eastAsia="en-IE"/>
          <w14:ligatures w14:val="standardContextual"/>
        </w:rPr>
      </w:pPr>
      <w:hyperlink w:anchor="_Toc192264407" w:history="1">
        <w:r w:rsidRPr="00751612">
          <w:rPr>
            <w:rStyle w:val="Hyperlink"/>
            <w:b/>
            <w:bCs/>
            <w:noProof/>
          </w:rPr>
          <w:t>Figure 2: Reveal of The Beast's true form: 'Over The Garden Wall'</w:t>
        </w:r>
        <w:r w:rsidRPr="00751612">
          <w:rPr>
            <w:b/>
            <w:bCs/>
            <w:noProof/>
            <w:webHidden/>
          </w:rPr>
          <w:tab/>
        </w:r>
        <w:r w:rsidRPr="00751612">
          <w:rPr>
            <w:b/>
            <w:bCs/>
            <w:noProof/>
            <w:webHidden/>
          </w:rPr>
          <w:fldChar w:fldCharType="begin"/>
        </w:r>
        <w:r w:rsidRPr="00751612">
          <w:rPr>
            <w:b/>
            <w:bCs/>
            <w:noProof/>
            <w:webHidden/>
          </w:rPr>
          <w:instrText xml:space="preserve"> PAGEREF _Toc192264407 \h </w:instrText>
        </w:r>
        <w:r w:rsidRPr="00751612">
          <w:rPr>
            <w:b/>
            <w:bCs/>
            <w:noProof/>
            <w:webHidden/>
          </w:rPr>
        </w:r>
        <w:r w:rsidRPr="00751612">
          <w:rPr>
            <w:b/>
            <w:bCs/>
            <w:noProof/>
            <w:webHidden/>
          </w:rPr>
          <w:fldChar w:fldCharType="separate"/>
        </w:r>
        <w:r w:rsidR="00A917F0">
          <w:rPr>
            <w:b/>
            <w:bCs/>
            <w:noProof/>
            <w:webHidden/>
          </w:rPr>
          <w:t>5</w:t>
        </w:r>
        <w:r w:rsidRPr="00751612">
          <w:rPr>
            <w:b/>
            <w:bCs/>
            <w:noProof/>
            <w:webHidden/>
          </w:rPr>
          <w:fldChar w:fldCharType="end"/>
        </w:r>
      </w:hyperlink>
    </w:p>
    <w:p w14:paraId="2F77C06D" w14:textId="6DDD7D5F" w:rsidR="00751612" w:rsidRPr="00751612" w:rsidRDefault="00751612" w:rsidP="00751612">
      <w:pPr>
        <w:pStyle w:val="TableofFigures"/>
        <w:tabs>
          <w:tab w:val="right" w:leader="dot" w:pos="8290"/>
        </w:tabs>
        <w:spacing w:line="720" w:lineRule="auto"/>
        <w:rPr>
          <w:b/>
          <w:bCs/>
          <w:smallCaps w:val="0"/>
          <w:noProof/>
          <w:kern w:val="2"/>
          <w:sz w:val="24"/>
          <w:szCs w:val="24"/>
          <w:lang w:eastAsia="en-IE"/>
          <w14:ligatures w14:val="standardContextual"/>
        </w:rPr>
      </w:pPr>
      <w:hyperlink w:anchor="_Toc192264408" w:history="1">
        <w:r w:rsidRPr="00751612">
          <w:rPr>
            <w:rStyle w:val="Hyperlink"/>
            <w:b/>
            <w:bCs/>
            <w:noProof/>
          </w:rPr>
          <w:t>Figure 3: The Lich: 'Adventure Time''</w:t>
        </w:r>
        <w:r w:rsidRPr="00751612">
          <w:rPr>
            <w:b/>
            <w:bCs/>
            <w:noProof/>
            <w:webHidden/>
          </w:rPr>
          <w:tab/>
        </w:r>
        <w:r w:rsidRPr="00751612">
          <w:rPr>
            <w:b/>
            <w:bCs/>
            <w:noProof/>
            <w:webHidden/>
          </w:rPr>
          <w:fldChar w:fldCharType="begin"/>
        </w:r>
        <w:r w:rsidRPr="00751612">
          <w:rPr>
            <w:b/>
            <w:bCs/>
            <w:noProof/>
            <w:webHidden/>
          </w:rPr>
          <w:instrText xml:space="preserve"> PAGEREF _Toc192264408 \h </w:instrText>
        </w:r>
        <w:r w:rsidRPr="00751612">
          <w:rPr>
            <w:b/>
            <w:bCs/>
            <w:noProof/>
            <w:webHidden/>
          </w:rPr>
        </w:r>
        <w:r w:rsidRPr="00751612">
          <w:rPr>
            <w:b/>
            <w:bCs/>
            <w:noProof/>
            <w:webHidden/>
          </w:rPr>
          <w:fldChar w:fldCharType="separate"/>
        </w:r>
        <w:r w:rsidR="00A917F0">
          <w:rPr>
            <w:b/>
            <w:bCs/>
            <w:noProof/>
            <w:webHidden/>
          </w:rPr>
          <w:t>6</w:t>
        </w:r>
        <w:r w:rsidRPr="00751612">
          <w:rPr>
            <w:b/>
            <w:bCs/>
            <w:noProof/>
            <w:webHidden/>
          </w:rPr>
          <w:fldChar w:fldCharType="end"/>
        </w:r>
      </w:hyperlink>
    </w:p>
    <w:p w14:paraId="201DD5D0" w14:textId="06903869" w:rsidR="00751612" w:rsidRPr="00751612" w:rsidRDefault="00751612" w:rsidP="00751612">
      <w:pPr>
        <w:pStyle w:val="TableofFigures"/>
        <w:tabs>
          <w:tab w:val="right" w:leader="dot" w:pos="8290"/>
        </w:tabs>
        <w:spacing w:line="720" w:lineRule="auto"/>
        <w:rPr>
          <w:b/>
          <w:bCs/>
          <w:smallCaps w:val="0"/>
          <w:noProof/>
          <w:kern w:val="2"/>
          <w:sz w:val="24"/>
          <w:szCs w:val="24"/>
          <w:lang w:eastAsia="en-IE"/>
          <w14:ligatures w14:val="standardContextual"/>
        </w:rPr>
      </w:pPr>
      <w:hyperlink w:anchor="_Toc192264409" w:history="1">
        <w:r w:rsidRPr="00751612">
          <w:rPr>
            <w:rStyle w:val="Hyperlink"/>
            <w:b/>
            <w:bCs/>
            <w:noProof/>
          </w:rPr>
          <w:t>Figure 4: The Ice King: 'Adventure Time'</w:t>
        </w:r>
        <w:r w:rsidRPr="00751612">
          <w:rPr>
            <w:b/>
            <w:bCs/>
            <w:noProof/>
            <w:webHidden/>
          </w:rPr>
          <w:tab/>
        </w:r>
        <w:r w:rsidRPr="00751612">
          <w:rPr>
            <w:b/>
            <w:bCs/>
            <w:noProof/>
            <w:webHidden/>
          </w:rPr>
          <w:fldChar w:fldCharType="begin"/>
        </w:r>
        <w:r w:rsidRPr="00751612">
          <w:rPr>
            <w:b/>
            <w:bCs/>
            <w:noProof/>
            <w:webHidden/>
          </w:rPr>
          <w:instrText xml:space="preserve"> PAGEREF _Toc192264409 \h </w:instrText>
        </w:r>
        <w:r w:rsidRPr="00751612">
          <w:rPr>
            <w:b/>
            <w:bCs/>
            <w:noProof/>
            <w:webHidden/>
          </w:rPr>
        </w:r>
        <w:r w:rsidRPr="00751612">
          <w:rPr>
            <w:b/>
            <w:bCs/>
            <w:noProof/>
            <w:webHidden/>
          </w:rPr>
          <w:fldChar w:fldCharType="separate"/>
        </w:r>
        <w:r w:rsidR="00A917F0">
          <w:rPr>
            <w:b/>
            <w:bCs/>
            <w:noProof/>
            <w:webHidden/>
          </w:rPr>
          <w:t>8</w:t>
        </w:r>
        <w:r w:rsidRPr="00751612">
          <w:rPr>
            <w:b/>
            <w:bCs/>
            <w:noProof/>
            <w:webHidden/>
          </w:rPr>
          <w:fldChar w:fldCharType="end"/>
        </w:r>
      </w:hyperlink>
    </w:p>
    <w:p w14:paraId="33A05997" w14:textId="16FF7F7F" w:rsidR="00751612" w:rsidRPr="00751612" w:rsidRDefault="00751612" w:rsidP="00751612">
      <w:pPr>
        <w:pStyle w:val="TableofFigures"/>
        <w:tabs>
          <w:tab w:val="right" w:leader="dot" w:pos="8290"/>
        </w:tabs>
        <w:spacing w:line="720" w:lineRule="auto"/>
        <w:rPr>
          <w:b/>
          <w:bCs/>
          <w:smallCaps w:val="0"/>
          <w:noProof/>
          <w:kern w:val="2"/>
          <w:sz w:val="24"/>
          <w:szCs w:val="24"/>
          <w:lang w:eastAsia="en-IE"/>
          <w14:ligatures w14:val="standardContextual"/>
        </w:rPr>
      </w:pPr>
      <w:hyperlink w:anchor="_Toc192264410" w:history="1">
        <w:r w:rsidRPr="00751612">
          <w:rPr>
            <w:rStyle w:val="Hyperlink"/>
            <w:b/>
            <w:bCs/>
            <w:noProof/>
          </w:rPr>
          <w:t>Figure 5: Simon Petrikov: 'Adventure Time''</w:t>
        </w:r>
        <w:r w:rsidRPr="00751612">
          <w:rPr>
            <w:b/>
            <w:bCs/>
            <w:noProof/>
            <w:webHidden/>
          </w:rPr>
          <w:tab/>
        </w:r>
        <w:r w:rsidRPr="00751612">
          <w:rPr>
            <w:b/>
            <w:bCs/>
            <w:noProof/>
            <w:webHidden/>
          </w:rPr>
          <w:fldChar w:fldCharType="begin"/>
        </w:r>
        <w:r w:rsidRPr="00751612">
          <w:rPr>
            <w:b/>
            <w:bCs/>
            <w:noProof/>
            <w:webHidden/>
          </w:rPr>
          <w:instrText xml:space="preserve"> PAGEREF _Toc192264410 \h </w:instrText>
        </w:r>
        <w:r w:rsidRPr="00751612">
          <w:rPr>
            <w:b/>
            <w:bCs/>
            <w:noProof/>
            <w:webHidden/>
          </w:rPr>
        </w:r>
        <w:r w:rsidRPr="00751612">
          <w:rPr>
            <w:b/>
            <w:bCs/>
            <w:noProof/>
            <w:webHidden/>
          </w:rPr>
          <w:fldChar w:fldCharType="separate"/>
        </w:r>
        <w:r w:rsidR="00A917F0">
          <w:rPr>
            <w:b/>
            <w:bCs/>
            <w:noProof/>
            <w:webHidden/>
          </w:rPr>
          <w:t>8</w:t>
        </w:r>
        <w:r w:rsidRPr="00751612">
          <w:rPr>
            <w:b/>
            <w:bCs/>
            <w:noProof/>
            <w:webHidden/>
          </w:rPr>
          <w:fldChar w:fldCharType="end"/>
        </w:r>
      </w:hyperlink>
    </w:p>
    <w:p w14:paraId="2999C535" w14:textId="1B4F6445" w:rsidR="00751612" w:rsidRPr="00751612" w:rsidRDefault="00751612" w:rsidP="00751612">
      <w:pPr>
        <w:pStyle w:val="TableofFigures"/>
        <w:tabs>
          <w:tab w:val="right" w:leader="dot" w:pos="8290"/>
        </w:tabs>
        <w:spacing w:line="720" w:lineRule="auto"/>
        <w:rPr>
          <w:b/>
          <w:bCs/>
          <w:smallCaps w:val="0"/>
          <w:noProof/>
          <w:kern w:val="2"/>
          <w:sz w:val="24"/>
          <w:szCs w:val="24"/>
          <w:lang w:eastAsia="en-IE"/>
          <w14:ligatures w14:val="standardContextual"/>
        </w:rPr>
      </w:pPr>
      <w:hyperlink w:anchor="_Toc192264411" w:history="1">
        <w:r w:rsidRPr="00751612">
          <w:rPr>
            <w:rStyle w:val="Hyperlink"/>
            <w:b/>
            <w:bCs/>
            <w:noProof/>
          </w:rPr>
          <w:t>Figure 6: Catra(right) and Adora(left): 'She-Ra and the Princesses of Power'</w:t>
        </w:r>
        <w:r w:rsidRPr="00751612">
          <w:rPr>
            <w:b/>
            <w:bCs/>
            <w:noProof/>
            <w:webHidden/>
          </w:rPr>
          <w:tab/>
        </w:r>
        <w:r w:rsidRPr="00751612">
          <w:rPr>
            <w:b/>
            <w:bCs/>
            <w:noProof/>
            <w:webHidden/>
          </w:rPr>
          <w:fldChar w:fldCharType="begin"/>
        </w:r>
        <w:r w:rsidRPr="00751612">
          <w:rPr>
            <w:b/>
            <w:bCs/>
            <w:noProof/>
            <w:webHidden/>
          </w:rPr>
          <w:instrText xml:space="preserve"> PAGEREF _Toc192264411 \h </w:instrText>
        </w:r>
        <w:r w:rsidRPr="00751612">
          <w:rPr>
            <w:b/>
            <w:bCs/>
            <w:noProof/>
            <w:webHidden/>
          </w:rPr>
        </w:r>
        <w:r w:rsidRPr="00751612">
          <w:rPr>
            <w:b/>
            <w:bCs/>
            <w:noProof/>
            <w:webHidden/>
          </w:rPr>
          <w:fldChar w:fldCharType="separate"/>
        </w:r>
        <w:r w:rsidR="00A917F0">
          <w:rPr>
            <w:b/>
            <w:bCs/>
            <w:noProof/>
            <w:webHidden/>
          </w:rPr>
          <w:t>12</w:t>
        </w:r>
        <w:r w:rsidRPr="00751612">
          <w:rPr>
            <w:b/>
            <w:bCs/>
            <w:noProof/>
            <w:webHidden/>
          </w:rPr>
          <w:fldChar w:fldCharType="end"/>
        </w:r>
      </w:hyperlink>
    </w:p>
    <w:p w14:paraId="0B2F4372" w14:textId="0BA3C3F3" w:rsidR="00751612" w:rsidRPr="00751612" w:rsidRDefault="00751612" w:rsidP="00751612">
      <w:pPr>
        <w:pStyle w:val="TableofFigures"/>
        <w:tabs>
          <w:tab w:val="right" w:leader="dot" w:pos="8290"/>
        </w:tabs>
        <w:spacing w:line="720" w:lineRule="auto"/>
        <w:rPr>
          <w:b/>
          <w:bCs/>
          <w:smallCaps w:val="0"/>
          <w:noProof/>
          <w:kern w:val="2"/>
          <w:sz w:val="24"/>
          <w:szCs w:val="24"/>
          <w:lang w:eastAsia="en-IE"/>
          <w14:ligatures w14:val="standardContextual"/>
        </w:rPr>
      </w:pPr>
      <w:hyperlink w:anchor="_Toc192264412" w:history="1">
        <w:r w:rsidRPr="00751612">
          <w:rPr>
            <w:rStyle w:val="Hyperlink"/>
            <w:b/>
            <w:bCs/>
            <w:noProof/>
          </w:rPr>
          <w:t>Figure 7: Eren Yeager, Final form: Attack On Titan (Manga)</w:t>
        </w:r>
        <w:r w:rsidRPr="00751612">
          <w:rPr>
            <w:b/>
            <w:bCs/>
            <w:noProof/>
            <w:webHidden/>
          </w:rPr>
          <w:tab/>
        </w:r>
        <w:r w:rsidRPr="00751612">
          <w:rPr>
            <w:b/>
            <w:bCs/>
            <w:noProof/>
            <w:webHidden/>
          </w:rPr>
          <w:fldChar w:fldCharType="begin"/>
        </w:r>
        <w:r w:rsidRPr="00751612">
          <w:rPr>
            <w:b/>
            <w:bCs/>
            <w:noProof/>
            <w:webHidden/>
          </w:rPr>
          <w:instrText xml:space="preserve"> PAGEREF _Toc192264412 \h </w:instrText>
        </w:r>
        <w:r w:rsidRPr="00751612">
          <w:rPr>
            <w:b/>
            <w:bCs/>
            <w:noProof/>
            <w:webHidden/>
          </w:rPr>
        </w:r>
        <w:r w:rsidRPr="00751612">
          <w:rPr>
            <w:b/>
            <w:bCs/>
            <w:noProof/>
            <w:webHidden/>
          </w:rPr>
          <w:fldChar w:fldCharType="separate"/>
        </w:r>
        <w:r w:rsidR="00A917F0">
          <w:rPr>
            <w:b/>
            <w:bCs/>
            <w:noProof/>
            <w:webHidden/>
          </w:rPr>
          <w:t>14</w:t>
        </w:r>
        <w:r w:rsidRPr="00751612">
          <w:rPr>
            <w:b/>
            <w:bCs/>
            <w:noProof/>
            <w:webHidden/>
          </w:rPr>
          <w:fldChar w:fldCharType="end"/>
        </w:r>
      </w:hyperlink>
    </w:p>
    <w:p w14:paraId="2F3B20F1" w14:textId="51301B60" w:rsidR="00751612" w:rsidRPr="00751612" w:rsidRDefault="00751612" w:rsidP="00751612">
      <w:pPr>
        <w:pStyle w:val="TableofFigures"/>
        <w:tabs>
          <w:tab w:val="right" w:leader="dot" w:pos="8290"/>
        </w:tabs>
        <w:spacing w:line="720" w:lineRule="auto"/>
        <w:rPr>
          <w:b/>
          <w:bCs/>
          <w:smallCaps w:val="0"/>
          <w:noProof/>
          <w:kern w:val="2"/>
          <w:sz w:val="24"/>
          <w:szCs w:val="24"/>
          <w:lang w:eastAsia="en-IE"/>
          <w14:ligatures w14:val="standardContextual"/>
        </w:rPr>
      </w:pPr>
      <w:hyperlink w:anchor="_Toc192264413" w:history="1">
        <w:r w:rsidRPr="00751612">
          <w:rPr>
            <w:rStyle w:val="Hyperlink"/>
            <w:b/>
            <w:bCs/>
            <w:noProof/>
          </w:rPr>
          <w:t xml:space="preserve">Figure 8: Eren Yeager appearance Season 1 (left), and Season 4 (right): </w:t>
        </w:r>
        <w:r>
          <w:rPr>
            <w:rStyle w:val="Hyperlink"/>
            <w:b/>
            <w:bCs/>
            <w:noProof/>
          </w:rPr>
          <w:t xml:space="preserve"> </w:t>
        </w:r>
        <w:r w:rsidRPr="00751612">
          <w:rPr>
            <w:rStyle w:val="Hyperlink"/>
            <w:b/>
            <w:bCs/>
            <w:noProof/>
          </w:rPr>
          <w:t>Attack On Titan (2013 – 2023)</w:t>
        </w:r>
        <w:r w:rsidRPr="00751612">
          <w:rPr>
            <w:b/>
            <w:bCs/>
            <w:noProof/>
            <w:webHidden/>
          </w:rPr>
          <w:tab/>
        </w:r>
        <w:r w:rsidRPr="00751612">
          <w:rPr>
            <w:b/>
            <w:bCs/>
            <w:noProof/>
            <w:webHidden/>
          </w:rPr>
          <w:fldChar w:fldCharType="begin"/>
        </w:r>
        <w:r w:rsidRPr="00751612">
          <w:rPr>
            <w:b/>
            <w:bCs/>
            <w:noProof/>
            <w:webHidden/>
          </w:rPr>
          <w:instrText xml:space="preserve"> PAGEREF _Toc192264413 \h </w:instrText>
        </w:r>
        <w:r w:rsidRPr="00751612">
          <w:rPr>
            <w:b/>
            <w:bCs/>
            <w:noProof/>
            <w:webHidden/>
          </w:rPr>
        </w:r>
        <w:r w:rsidRPr="00751612">
          <w:rPr>
            <w:b/>
            <w:bCs/>
            <w:noProof/>
            <w:webHidden/>
          </w:rPr>
          <w:fldChar w:fldCharType="separate"/>
        </w:r>
        <w:r w:rsidR="00A917F0">
          <w:rPr>
            <w:b/>
            <w:bCs/>
            <w:noProof/>
            <w:webHidden/>
          </w:rPr>
          <w:t>15</w:t>
        </w:r>
        <w:r w:rsidRPr="00751612">
          <w:rPr>
            <w:b/>
            <w:bCs/>
            <w:noProof/>
            <w:webHidden/>
          </w:rPr>
          <w:fldChar w:fldCharType="end"/>
        </w:r>
      </w:hyperlink>
    </w:p>
    <w:p w14:paraId="0A6B7DB1" w14:textId="6724D797" w:rsidR="00751612" w:rsidRPr="00751612" w:rsidRDefault="00751612" w:rsidP="00751612">
      <w:pPr>
        <w:pStyle w:val="TableofFigures"/>
        <w:tabs>
          <w:tab w:val="right" w:leader="dot" w:pos="8290"/>
        </w:tabs>
        <w:spacing w:line="720" w:lineRule="auto"/>
        <w:rPr>
          <w:b/>
          <w:bCs/>
          <w:smallCaps w:val="0"/>
          <w:noProof/>
          <w:kern w:val="2"/>
          <w:sz w:val="24"/>
          <w:szCs w:val="24"/>
          <w:lang w:eastAsia="en-IE"/>
          <w14:ligatures w14:val="standardContextual"/>
        </w:rPr>
      </w:pPr>
      <w:hyperlink w:anchor="_Toc192264414" w:history="1">
        <w:r w:rsidRPr="00751612">
          <w:rPr>
            <w:rStyle w:val="Hyperlink"/>
            <w:b/>
            <w:bCs/>
            <w:noProof/>
          </w:rPr>
          <w:t>Figure 9: Lots-o’-Huggin’ Bear (Lotso): ‘Toy Story 3’</w:t>
        </w:r>
        <w:r w:rsidRPr="00751612">
          <w:rPr>
            <w:b/>
            <w:bCs/>
            <w:noProof/>
            <w:webHidden/>
          </w:rPr>
          <w:tab/>
        </w:r>
        <w:r w:rsidRPr="00751612">
          <w:rPr>
            <w:b/>
            <w:bCs/>
            <w:noProof/>
            <w:webHidden/>
          </w:rPr>
          <w:fldChar w:fldCharType="begin"/>
        </w:r>
        <w:r w:rsidRPr="00751612">
          <w:rPr>
            <w:b/>
            <w:bCs/>
            <w:noProof/>
            <w:webHidden/>
          </w:rPr>
          <w:instrText xml:space="preserve"> PAGEREF _Toc192264414 \h </w:instrText>
        </w:r>
        <w:r w:rsidRPr="00751612">
          <w:rPr>
            <w:b/>
            <w:bCs/>
            <w:noProof/>
            <w:webHidden/>
          </w:rPr>
        </w:r>
        <w:r w:rsidRPr="00751612">
          <w:rPr>
            <w:b/>
            <w:bCs/>
            <w:noProof/>
            <w:webHidden/>
          </w:rPr>
          <w:fldChar w:fldCharType="separate"/>
        </w:r>
        <w:r w:rsidR="00A917F0">
          <w:rPr>
            <w:b/>
            <w:bCs/>
            <w:noProof/>
            <w:webHidden/>
          </w:rPr>
          <w:t>17</w:t>
        </w:r>
        <w:r w:rsidRPr="00751612">
          <w:rPr>
            <w:b/>
            <w:bCs/>
            <w:noProof/>
            <w:webHidden/>
          </w:rPr>
          <w:fldChar w:fldCharType="end"/>
        </w:r>
      </w:hyperlink>
    </w:p>
    <w:p w14:paraId="58C1B55C" w14:textId="54EDE6E4" w:rsidR="00751612" w:rsidRPr="00751612" w:rsidRDefault="00751612" w:rsidP="00751612">
      <w:pPr>
        <w:pStyle w:val="TableofFigures"/>
        <w:tabs>
          <w:tab w:val="right" w:leader="dot" w:pos="8290"/>
        </w:tabs>
        <w:spacing w:line="720" w:lineRule="auto"/>
        <w:rPr>
          <w:b/>
          <w:bCs/>
          <w:smallCaps w:val="0"/>
          <w:noProof/>
          <w:kern w:val="2"/>
          <w:sz w:val="24"/>
          <w:szCs w:val="24"/>
          <w:lang w:eastAsia="en-IE"/>
          <w14:ligatures w14:val="standardContextual"/>
        </w:rPr>
      </w:pPr>
      <w:hyperlink w:anchor="_Toc192264415" w:history="1">
        <w:r w:rsidRPr="00751612">
          <w:rPr>
            <w:rStyle w:val="Hyperlink"/>
            <w:b/>
            <w:bCs/>
            <w:noProof/>
          </w:rPr>
          <w:t>Figure 10:Wheatley at the beginning of the game: ‘Portal 2’</w:t>
        </w:r>
        <w:r w:rsidRPr="00751612">
          <w:rPr>
            <w:b/>
            <w:bCs/>
            <w:noProof/>
            <w:webHidden/>
          </w:rPr>
          <w:tab/>
        </w:r>
        <w:r w:rsidRPr="00751612">
          <w:rPr>
            <w:b/>
            <w:bCs/>
            <w:noProof/>
            <w:webHidden/>
          </w:rPr>
          <w:fldChar w:fldCharType="begin"/>
        </w:r>
        <w:r w:rsidRPr="00751612">
          <w:rPr>
            <w:b/>
            <w:bCs/>
            <w:noProof/>
            <w:webHidden/>
          </w:rPr>
          <w:instrText xml:space="preserve"> PAGEREF _Toc192264415 \h </w:instrText>
        </w:r>
        <w:r w:rsidRPr="00751612">
          <w:rPr>
            <w:b/>
            <w:bCs/>
            <w:noProof/>
            <w:webHidden/>
          </w:rPr>
        </w:r>
        <w:r w:rsidRPr="00751612">
          <w:rPr>
            <w:b/>
            <w:bCs/>
            <w:noProof/>
            <w:webHidden/>
          </w:rPr>
          <w:fldChar w:fldCharType="separate"/>
        </w:r>
        <w:r w:rsidR="00A917F0">
          <w:rPr>
            <w:b/>
            <w:bCs/>
            <w:noProof/>
            <w:webHidden/>
          </w:rPr>
          <w:t>20</w:t>
        </w:r>
        <w:r w:rsidRPr="00751612">
          <w:rPr>
            <w:b/>
            <w:bCs/>
            <w:noProof/>
            <w:webHidden/>
          </w:rPr>
          <w:fldChar w:fldCharType="end"/>
        </w:r>
      </w:hyperlink>
    </w:p>
    <w:p w14:paraId="1A575DE5" w14:textId="655B6E66" w:rsidR="00751612" w:rsidRPr="00751612" w:rsidRDefault="00751612" w:rsidP="00751612">
      <w:pPr>
        <w:pStyle w:val="TableofFigures"/>
        <w:tabs>
          <w:tab w:val="right" w:leader="dot" w:pos="8290"/>
        </w:tabs>
        <w:spacing w:line="720" w:lineRule="auto"/>
        <w:rPr>
          <w:b/>
          <w:bCs/>
          <w:smallCaps w:val="0"/>
          <w:noProof/>
          <w:kern w:val="2"/>
          <w:sz w:val="24"/>
          <w:szCs w:val="24"/>
          <w:lang w:eastAsia="en-IE"/>
          <w14:ligatures w14:val="standardContextual"/>
        </w:rPr>
      </w:pPr>
      <w:hyperlink w:anchor="_Toc192264416" w:history="1">
        <w:r w:rsidRPr="00751612">
          <w:rPr>
            <w:rStyle w:val="Hyperlink"/>
            <w:b/>
            <w:bCs/>
            <w:noProof/>
          </w:rPr>
          <w:t>Figure 11:Wheatley in charge of the facility: ‘Portal 2’</w:t>
        </w:r>
        <w:r w:rsidRPr="00751612">
          <w:rPr>
            <w:b/>
            <w:bCs/>
            <w:noProof/>
            <w:webHidden/>
          </w:rPr>
          <w:tab/>
        </w:r>
        <w:r w:rsidRPr="00751612">
          <w:rPr>
            <w:b/>
            <w:bCs/>
            <w:noProof/>
            <w:webHidden/>
          </w:rPr>
          <w:fldChar w:fldCharType="begin"/>
        </w:r>
        <w:r w:rsidRPr="00751612">
          <w:rPr>
            <w:b/>
            <w:bCs/>
            <w:noProof/>
            <w:webHidden/>
          </w:rPr>
          <w:instrText xml:space="preserve"> PAGEREF _Toc192264416 \h </w:instrText>
        </w:r>
        <w:r w:rsidRPr="00751612">
          <w:rPr>
            <w:b/>
            <w:bCs/>
            <w:noProof/>
            <w:webHidden/>
          </w:rPr>
        </w:r>
        <w:r w:rsidRPr="00751612">
          <w:rPr>
            <w:b/>
            <w:bCs/>
            <w:noProof/>
            <w:webHidden/>
          </w:rPr>
          <w:fldChar w:fldCharType="separate"/>
        </w:r>
        <w:r w:rsidR="00A917F0">
          <w:rPr>
            <w:b/>
            <w:bCs/>
            <w:noProof/>
            <w:webHidden/>
          </w:rPr>
          <w:t>21</w:t>
        </w:r>
        <w:r w:rsidRPr="00751612">
          <w:rPr>
            <w:b/>
            <w:bCs/>
            <w:noProof/>
            <w:webHidden/>
          </w:rPr>
          <w:fldChar w:fldCharType="end"/>
        </w:r>
      </w:hyperlink>
    </w:p>
    <w:p w14:paraId="6FA3C6D9" w14:textId="24B9DB02" w:rsidR="00F6272C" w:rsidRDefault="00C1150F" w:rsidP="00751612">
      <w:pPr>
        <w:tabs>
          <w:tab w:val="left" w:pos="1545"/>
        </w:tabs>
        <w:spacing w:line="720" w:lineRule="auto"/>
        <w:rPr>
          <w:b/>
          <w:bCs/>
          <w:sz w:val="26"/>
          <w:szCs w:val="26"/>
          <w:lang w:val="en-GB"/>
        </w:rPr>
      </w:pPr>
      <w:r>
        <w:rPr>
          <w:b/>
          <w:bCs/>
          <w:sz w:val="26"/>
          <w:szCs w:val="26"/>
          <w:lang w:val="en-GB"/>
        </w:rPr>
        <w:fldChar w:fldCharType="end"/>
      </w:r>
      <w:r w:rsidR="002F3D30">
        <w:rPr>
          <w:b/>
          <w:bCs/>
          <w:sz w:val="26"/>
          <w:szCs w:val="26"/>
          <w:lang w:val="en-GB"/>
        </w:rPr>
        <w:tab/>
      </w:r>
      <w:r w:rsidR="005B340F">
        <w:rPr>
          <w:b/>
          <w:bCs/>
          <w:sz w:val="26"/>
          <w:szCs w:val="26"/>
          <w:lang w:val="en-GB"/>
        </w:rPr>
        <w:t xml:space="preserve"> </w:t>
      </w:r>
    </w:p>
    <w:p w14:paraId="63EDF320" w14:textId="77777777" w:rsidR="00F6272C" w:rsidRDefault="00F6272C" w:rsidP="005B20BB">
      <w:pPr>
        <w:rPr>
          <w:b/>
          <w:bCs/>
          <w:sz w:val="26"/>
          <w:szCs w:val="26"/>
          <w:lang w:val="en-GB"/>
        </w:rPr>
      </w:pPr>
    </w:p>
    <w:p w14:paraId="43FAF5BF" w14:textId="77777777" w:rsidR="00A84A61" w:rsidRDefault="00A84A61" w:rsidP="005B20BB">
      <w:pPr>
        <w:spacing w:line="360" w:lineRule="auto"/>
        <w:rPr>
          <w:rFonts w:ascii="Times New Roman" w:hAnsi="Times New Roman" w:cs="Times New Roman"/>
          <w:b/>
          <w:bCs/>
          <w:lang w:val="en-GB"/>
        </w:rPr>
        <w:sectPr w:rsidR="00A84A61" w:rsidSect="00C1150F">
          <w:footerReference w:type="default" r:id="rId11"/>
          <w:footnotePr>
            <w:numRestart w:val="eachSect"/>
          </w:footnotePr>
          <w:pgSz w:w="11900" w:h="16840"/>
          <w:pgMar w:top="1440" w:right="1800" w:bottom="1440" w:left="1800" w:header="708" w:footer="708" w:gutter="0"/>
          <w:pgNumType w:fmt="lowerRoman" w:start="1"/>
          <w:cols w:space="708"/>
        </w:sectPr>
      </w:pPr>
    </w:p>
    <w:p w14:paraId="4877EE48" w14:textId="093D4939" w:rsidR="008D4DD1" w:rsidRPr="00DC09D6" w:rsidRDefault="008449AB" w:rsidP="005B20BB">
      <w:pPr>
        <w:pStyle w:val="Heading1"/>
        <w:rPr>
          <w:rFonts w:ascii="Times New Roman" w:hAnsi="Times New Roman" w:cs="Times New Roman"/>
          <w:b/>
          <w:bCs/>
          <w:color w:val="auto"/>
          <w:lang w:val="en-GB"/>
        </w:rPr>
      </w:pPr>
      <w:bookmarkStart w:id="0" w:name="_Toc192258232"/>
      <w:r w:rsidRPr="00DC09D6">
        <w:rPr>
          <w:rFonts w:ascii="Times New Roman" w:hAnsi="Times New Roman" w:cs="Times New Roman"/>
          <w:b/>
          <w:bCs/>
          <w:color w:val="auto"/>
          <w:lang w:val="en-GB"/>
        </w:rPr>
        <w:lastRenderedPageBreak/>
        <w:t>Introduction</w:t>
      </w:r>
      <w:bookmarkEnd w:id="0"/>
    </w:p>
    <w:p w14:paraId="0F2ED53E" w14:textId="77777777" w:rsidR="00783537" w:rsidRPr="00783537" w:rsidRDefault="00783537" w:rsidP="005B20BB">
      <w:pPr>
        <w:rPr>
          <w:lang w:val="en-GB"/>
        </w:rPr>
      </w:pPr>
    </w:p>
    <w:p w14:paraId="0F5A682C" w14:textId="77777777" w:rsidR="00907B7A" w:rsidRDefault="00783537" w:rsidP="00907B7A">
      <w:pPr>
        <w:spacing w:line="360" w:lineRule="auto"/>
        <w:ind w:firstLine="720"/>
        <w:rPr>
          <w:rFonts w:ascii="Times New Roman" w:hAnsi="Times New Roman" w:cs="Times New Roman"/>
          <w:lang w:val="en-US"/>
        </w:rPr>
      </w:pPr>
      <w:r>
        <w:rPr>
          <w:rFonts w:ascii="Times New Roman" w:hAnsi="Times New Roman" w:cs="Times New Roman"/>
          <w:lang w:val="en-US"/>
        </w:rPr>
        <w:t>This thesis will explore and define the character of the villain in animation, and the many types of character the title of ‘villain’ holds under its wing. A good villain is a wild card, an unpredictable character that holds immense power over the narrative of the story. This thesis will discuss the multiple paths a villain’s story can take and how the villain shapes the narrative with their actions</w:t>
      </w:r>
      <w:r w:rsidR="00907B7A">
        <w:rPr>
          <w:rFonts w:ascii="Times New Roman" w:hAnsi="Times New Roman" w:cs="Times New Roman"/>
          <w:lang w:val="en-US"/>
        </w:rPr>
        <w:t xml:space="preserve">. </w:t>
      </w:r>
      <w:r>
        <w:rPr>
          <w:rFonts w:ascii="Times New Roman" w:hAnsi="Times New Roman" w:cs="Times New Roman"/>
          <w:lang w:val="en-US"/>
        </w:rPr>
        <w:t xml:space="preserve">In storytelling, </w:t>
      </w:r>
      <w:r w:rsidRPr="00AE1A5A">
        <w:rPr>
          <w:rFonts w:ascii="Times New Roman" w:hAnsi="Times New Roman" w:cs="Times New Roman"/>
          <w:lang w:val="en-US"/>
        </w:rPr>
        <w:t>the villain is as vital to the narrative as the hero. The</w:t>
      </w:r>
      <w:r>
        <w:rPr>
          <w:rFonts w:ascii="Times New Roman" w:hAnsi="Times New Roman" w:cs="Times New Roman"/>
          <w:lang w:val="en-US"/>
        </w:rPr>
        <w:t xml:space="preserve"> villain c</w:t>
      </w:r>
      <w:r w:rsidRPr="00AE1A5A">
        <w:rPr>
          <w:rFonts w:ascii="Times New Roman" w:hAnsi="Times New Roman" w:cs="Times New Roman"/>
          <w:lang w:val="en-US"/>
        </w:rPr>
        <w:t>reate</w:t>
      </w:r>
      <w:r>
        <w:rPr>
          <w:rFonts w:ascii="Times New Roman" w:hAnsi="Times New Roman" w:cs="Times New Roman"/>
          <w:lang w:val="en-US"/>
        </w:rPr>
        <w:t>s</w:t>
      </w:r>
      <w:r w:rsidRPr="00AE1A5A">
        <w:rPr>
          <w:rFonts w:ascii="Times New Roman" w:hAnsi="Times New Roman" w:cs="Times New Roman"/>
          <w:lang w:val="en-US"/>
        </w:rPr>
        <w:t xml:space="preserve"> a balance in the story as there could not be one without the other. Throughout this thesis, I intend to </w:t>
      </w:r>
      <w:r>
        <w:rPr>
          <w:rFonts w:ascii="Times New Roman" w:hAnsi="Times New Roman" w:cs="Times New Roman"/>
          <w:lang w:val="en-US"/>
        </w:rPr>
        <w:t xml:space="preserve">shift </w:t>
      </w:r>
      <w:r w:rsidRPr="00AE1A5A">
        <w:rPr>
          <w:rFonts w:ascii="Times New Roman" w:hAnsi="Times New Roman" w:cs="Times New Roman"/>
          <w:lang w:val="en-US"/>
        </w:rPr>
        <w:t xml:space="preserve">the spotlight away from the heroes of the animated story and focus on the villains. </w:t>
      </w:r>
    </w:p>
    <w:p w14:paraId="59284462" w14:textId="3550A4A2" w:rsidR="00783537" w:rsidRPr="00AE1A5A" w:rsidRDefault="00783537" w:rsidP="00907B7A">
      <w:pPr>
        <w:spacing w:line="360" w:lineRule="auto"/>
        <w:ind w:firstLine="720"/>
        <w:rPr>
          <w:rFonts w:ascii="Times New Roman" w:hAnsi="Times New Roman" w:cs="Times New Roman"/>
          <w:lang w:val="en-US"/>
        </w:rPr>
      </w:pPr>
      <w:r w:rsidRPr="00AE1A5A">
        <w:rPr>
          <w:rFonts w:ascii="Times New Roman" w:hAnsi="Times New Roman" w:cs="Times New Roman"/>
          <w:lang w:val="en-US"/>
        </w:rPr>
        <w:t>The aim of this study is to delve into how a character’s story is created, to show how a character is not always as simplistic as they see</w:t>
      </w:r>
      <w:r>
        <w:rPr>
          <w:rFonts w:ascii="Times New Roman" w:hAnsi="Times New Roman" w:cs="Times New Roman"/>
          <w:lang w:val="en-US"/>
        </w:rPr>
        <w:t>m</w:t>
      </w:r>
      <w:r w:rsidRPr="00AE1A5A">
        <w:rPr>
          <w:rFonts w:ascii="Times New Roman" w:hAnsi="Times New Roman" w:cs="Times New Roman"/>
          <w:lang w:val="en-US"/>
        </w:rPr>
        <w:t xml:space="preserve">, to identify the choices a character makes and </w:t>
      </w:r>
      <w:r>
        <w:rPr>
          <w:rFonts w:ascii="Times New Roman" w:hAnsi="Times New Roman" w:cs="Times New Roman"/>
          <w:lang w:val="en-US"/>
        </w:rPr>
        <w:t xml:space="preserve">to argue </w:t>
      </w:r>
      <w:r w:rsidRPr="00AE1A5A">
        <w:rPr>
          <w:rFonts w:ascii="Times New Roman" w:hAnsi="Times New Roman" w:cs="Times New Roman"/>
          <w:lang w:val="en-US"/>
        </w:rPr>
        <w:t xml:space="preserve">how those choices influence their development throughout the narrative. These aspects of character development will be discussed in relation to emotions felt and experienced in the real world. Taking an example of each narrative archetype, I will discuss how these archetypes </w:t>
      </w:r>
      <w:r w:rsidR="002B0BD5" w:rsidRPr="00AE1A5A">
        <w:rPr>
          <w:rFonts w:ascii="Times New Roman" w:hAnsi="Times New Roman" w:cs="Times New Roman"/>
          <w:lang w:val="en-US"/>
        </w:rPr>
        <w:t>affect</w:t>
      </w:r>
      <w:r w:rsidRPr="00AE1A5A">
        <w:rPr>
          <w:rFonts w:ascii="Times New Roman" w:hAnsi="Times New Roman" w:cs="Times New Roman"/>
          <w:lang w:val="en-US"/>
        </w:rPr>
        <w:t xml:space="preserve"> the story as a whole. </w:t>
      </w:r>
    </w:p>
    <w:p w14:paraId="78D450FE" w14:textId="468234F5" w:rsidR="00783537" w:rsidRPr="00AE1A5A" w:rsidRDefault="00783537" w:rsidP="005B20BB">
      <w:pPr>
        <w:spacing w:line="360" w:lineRule="auto"/>
        <w:ind w:firstLine="720"/>
        <w:rPr>
          <w:rFonts w:ascii="Times New Roman" w:hAnsi="Times New Roman" w:cs="Times New Roman"/>
          <w:lang w:val="en-US"/>
        </w:rPr>
      </w:pPr>
      <w:r w:rsidRPr="00AE1A5A">
        <w:rPr>
          <w:rFonts w:ascii="Times New Roman" w:hAnsi="Times New Roman" w:cs="Times New Roman"/>
          <w:lang w:val="en-US"/>
        </w:rPr>
        <w:t xml:space="preserve"> In Chapter </w:t>
      </w:r>
      <w:r>
        <w:rPr>
          <w:rFonts w:ascii="Times New Roman" w:hAnsi="Times New Roman" w:cs="Times New Roman"/>
          <w:lang w:val="en-US"/>
        </w:rPr>
        <w:t>O</w:t>
      </w:r>
      <w:r w:rsidRPr="00AE1A5A">
        <w:rPr>
          <w:rFonts w:ascii="Times New Roman" w:hAnsi="Times New Roman" w:cs="Times New Roman"/>
          <w:lang w:val="en-US"/>
        </w:rPr>
        <w:t xml:space="preserve">ne, I </w:t>
      </w:r>
      <w:r>
        <w:rPr>
          <w:rFonts w:ascii="Times New Roman" w:hAnsi="Times New Roman" w:cs="Times New Roman"/>
          <w:lang w:val="en-US"/>
        </w:rPr>
        <w:t xml:space="preserve">will </w:t>
      </w:r>
      <w:r w:rsidRPr="00AE1A5A">
        <w:rPr>
          <w:rFonts w:ascii="Times New Roman" w:hAnsi="Times New Roman" w:cs="Times New Roman"/>
          <w:lang w:val="en-US"/>
        </w:rPr>
        <w:t>discuss the true definition of a villain</w:t>
      </w:r>
      <w:r>
        <w:rPr>
          <w:rFonts w:ascii="Times New Roman" w:hAnsi="Times New Roman" w:cs="Times New Roman"/>
          <w:lang w:val="en-US"/>
        </w:rPr>
        <w:t xml:space="preserve"> and </w:t>
      </w:r>
      <w:r w:rsidRPr="00AE1A5A">
        <w:rPr>
          <w:rFonts w:ascii="Times New Roman" w:hAnsi="Times New Roman" w:cs="Times New Roman"/>
          <w:lang w:val="en-US"/>
        </w:rPr>
        <w:t>what the title implies</w:t>
      </w:r>
      <w:r>
        <w:rPr>
          <w:rFonts w:ascii="Times New Roman" w:hAnsi="Times New Roman" w:cs="Times New Roman"/>
          <w:lang w:val="en-US"/>
        </w:rPr>
        <w:t xml:space="preserve">. I examine </w:t>
      </w:r>
      <w:r w:rsidRPr="00AE1A5A">
        <w:rPr>
          <w:rFonts w:ascii="Times New Roman" w:hAnsi="Times New Roman" w:cs="Times New Roman"/>
          <w:lang w:val="en-US"/>
        </w:rPr>
        <w:t xml:space="preserve">what traits are </w:t>
      </w:r>
      <w:r w:rsidR="002B0BD5" w:rsidRPr="00AE1A5A">
        <w:rPr>
          <w:rFonts w:ascii="Times New Roman" w:hAnsi="Times New Roman" w:cs="Times New Roman"/>
          <w:lang w:val="en-US"/>
        </w:rPr>
        <w:t>associated with</w:t>
      </w:r>
      <w:r w:rsidRPr="00AE1A5A">
        <w:rPr>
          <w:rFonts w:ascii="Times New Roman" w:hAnsi="Times New Roman" w:cs="Times New Roman"/>
          <w:lang w:val="en-US"/>
        </w:rPr>
        <w:t xml:space="preserve"> villains, and what exactly </w:t>
      </w:r>
      <w:r w:rsidR="002B0BD5" w:rsidRPr="00AE1A5A">
        <w:rPr>
          <w:rFonts w:ascii="Times New Roman" w:hAnsi="Times New Roman" w:cs="Times New Roman"/>
          <w:lang w:val="en-US"/>
        </w:rPr>
        <w:t>a character must</w:t>
      </w:r>
      <w:r w:rsidRPr="00AE1A5A">
        <w:rPr>
          <w:rFonts w:ascii="Times New Roman" w:hAnsi="Times New Roman" w:cs="Times New Roman"/>
          <w:lang w:val="en-US"/>
        </w:rPr>
        <w:t xml:space="preserve"> achieve in order to be labeled as a villain. I</w:t>
      </w:r>
      <w:r>
        <w:rPr>
          <w:rFonts w:ascii="Times New Roman" w:hAnsi="Times New Roman" w:cs="Times New Roman"/>
          <w:lang w:val="en-US"/>
        </w:rPr>
        <w:t xml:space="preserve">n an analysis of </w:t>
      </w:r>
      <w:r w:rsidRPr="00AE1A5A">
        <w:rPr>
          <w:rFonts w:ascii="Times New Roman" w:hAnsi="Times New Roman" w:cs="Times New Roman"/>
          <w:lang w:val="en-US"/>
        </w:rPr>
        <w:t xml:space="preserve">a selection of characters who, for example, are considered ‘pure evil’ in their respective series and films, </w:t>
      </w:r>
      <w:r>
        <w:rPr>
          <w:rFonts w:ascii="Times New Roman" w:hAnsi="Times New Roman" w:cs="Times New Roman"/>
          <w:lang w:val="en-US"/>
        </w:rPr>
        <w:t xml:space="preserve">I identify </w:t>
      </w:r>
      <w:r w:rsidRPr="00AE1A5A">
        <w:rPr>
          <w:rFonts w:ascii="Times New Roman" w:hAnsi="Times New Roman" w:cs="Times New Roman"/>
          <w:lang w:val="en-US"/>
        </w:rPr>
        <w:t xml:space="preserve">where this trait </w:t>
      </w:r>
      <w:r>
        <w:rPr>
          <w:rFonts w:ascii="Times New Roman" w:hAnsi="Times New Roman" w:cs="Times New Roman"/>
          <w:lang w:val="en-US"/>
        </w:rPr>
        <w:t>defines</w:t>
      </w:r>
      <w:r w:rsidRPr="00AE1A5A">
        <w:rPr>
          <w:rFonts w:ascii="Times New Roman" w:hAnsi="Times New Roman" w:cs="Times New Roman"/>
          <w:lang w:val="en-US"/>
        </w:rPr>
        <w:t xml:space="preserve"> them as a </w:t>
      </w:r>
      <w:r w:rsidRPr="00AE1A5A">
        <w:rPr>
          <w:rFonts w:ascii="Times New Roman" w:hAnsi="Times New Roman" w:cs="Times New Roman"/>
          <w:i/>
          <w:iCs/>
          <w:lang w:val="en-US"/>
        </w:rPr>
        <w:t>type</w:t>
      </w:r>
      <w:r w:rsidRPr="00AE1A5A">
        <w:rPr>
          <w:rFonts w:ascii="Times New Roman" w:hAnsi="Times New Roman" w:cs="Times New Roman"/>
          <w:lang w:val="en-US"/>
        </w:rPr>
        <w:t xml:space="preserve"> of villain.</w:t>
      </w:r>
      <w:r>
        <w:rPr>
          <w:rFonts w:ascii="Times New Roman" w:hAnsi="Times New Roman" w:cs="Times New Roman"/>
          <w:lang w:val="en-US"/>
        </w:rPr>
        <w:t xml:space="preserve"> Central to the discussion are </w:t>
      </w:r>
      <w:r w:rsidRPr="00AE1A5A">
        <w:rPr>
          <w:rFonts w:ascii="Times New Roman" w:hAnsi="Times New Roman" w:cs="Times New Roman"/>
          <w:lang w:val="en-US"/>
        </w:rPr>
        <w:t>the differences between a villain that is considered to be ‘pure evil’ and a character who is misunderstood, who acts in a certain way due to unfortunate encounters in their past.</w:t>
      </w:r>
      <w:r>
        <w:rPr>
          <w:rFonts w:ascii="Times New Roman" w:hAnsi="Times New Roman" w:cs="Times New Roman"/>
          <w:lang w:val="en-US"/>
        </w:rPr>
        <w:t xml:space="preserve"> In addition,</w:t>
      </w:r>
      <w:r w:rsidRPr="00AE1A5A">
        <w:rPr>
          <w:rFonts w:ascii="Times New Roman" w:hAnsi="Times New Roman" w:cs="Times New Roman"/>
          <w:lang w:val="en-US"/>
        </w:rPr>
        <w:t xml:space="preserve"> </w:t>
      </w:r>
      <w:r>
        <w:rPr>
          <w:rFonts w:ascii="Times New Roman" w:hAnsi="Times New Roman" w:cs="Times New Roman"/>
          <w:lang w:val="en-US"/>
        </w:rPr>
        <w:t>the chapter analyses</w:t>
      </w:r>
      <w:r w:rsidRPr="00AE1A5A">
        <w:rPr>
          <w:rFonts w:ascii="Times New Roman" w:hAnsi="Times New Roman" w:cs="Times New Roman"/>
          <w:lang w:val="en-US"/>
        </w:rPr>
        <w:t xml:space="preserve"> the importance of a character backstory in animated storytelling and </w:t>
      </w:r>
      <w:r>
        <w:rPr>
          <w:rFonts w:ascii="Times New Roman" w:hAnsi="Times New Roman" w:cs="Times New Roman"/>
          <w:lang w:val="en-US"/>
        </w:rPr>
        <w:t xml:space="preserve">argues </w:t>
      </w:r>
      <w:r w:rsidRPr="00AE1A5A">
        <w:rPr>
          <w:rFonts w:ascii="Times New Roman" w:hAnsi="Times New Roman" w:cs="Times New Roman"/>
          <w:lang w:val="en-US"/>
        </w:rPr>
        <w:t>how the inclusion of context behind a character’s behavior has the potential to alter the initial viewpoint taken by the audience.</w:t>
      </w:r>
    </w:p>
    <w:p w14:paraId="043427F9" w14:textId="20303403" w:rsidR="00783537" w:rsidRPr="00AE1A5A" w:rsidRDefault="00783537" w:rsidP="005B20BB">
      <w:pPr>
        <w:spacing w:line="360" w:lineRule="auto"/>
        <w:ind w:firstLine="720"/>
        <w:rPr>
          <w:rFonts w:ascii="Times New Roman" w:hAnsi="Times New Roman" w:cs="Times New Roman"/>
          <w:lang w:val="en-US"/>
        </w:rPr>
      </w:pPr>
      <w:r w:rsidRPr="00AE1A5A">
        <w:rPr>
          <w:rFonts w:ascii="Times New Roman" w:hAnsi="Times New Roman" w:cs="Times New Roman"/>
          <w:lang w:val="en-US"/>
        </w:rPr>
        <w:t xml:space="preserve">Chapter </w:t>
      </w:r>
      <w:r>
        <w:rPr>
          <w:rFonts w:ascii="Times New Roman" w:hAnsi="Times New Roman" w:cs="Times New Roman"/>
          <w:lang w:val="en-US"/>
        </w:rPr>
        <w:t>T</w:t>
      </w:r>
      <w:r w:rsidRPr="00AE1A5A">
        <w:rPr>
          <w:rFonts w:ascii="Times New Roman" w:hAnsi="Times New Roman" w:cs="Times New Roman"/>
          <w:lang w:val="en-US"/>
        </w:rPr>
        <w:t>wo will focus on the character progression of the animated villain</w:t>
      </w:r>
      <w:r>
        <w:rPr>
          <w:rFonts w:ascii="Times New Roman" w:hAnsi="Times New Roman" w:cs="Times New Roman"/>
          <w:lang w:val="en-US"/>
        </w:rPr>
        <w:t xml:space="preserve"> through a </w:t>
      </w:r>
      <w:r w:rsidRPr="00AE1A5A">
        <w:rPr>
          <w:rFonts w:ascii="Times New Roman" w:hAnsi="Times New Roman" w:cs="Times New Roman"/>
          <w:lang w:val="en-US"/>
        </w:rPr>
        <w:t>study of the narrative archetypes referred to as the ‘redemption arc’ and its counterpart the ‘corruption arc</w:t>
      </w:r>
      <w:r w:rsidR="002B0BD5" w:rsidRPr="00AE1A5A">
        <w:rPr>
          <w:rFonts w:ascii="Times New Roman" w:hAnsi="Times New Roman" w:cs="Times New Roman"/>
          <w:lang w:val="en-US"/>
        </w:rPr>
        <w:t>.’</w:t>
      </w:r>
      <w:r w:rsidRPr="00AE1A5A">
        <w:rPr>
          <w:rFonts w:ascii="Times New Roman" w:hAnsi="Times New Roman" w:cs="Times New Roman"/>
          <w:lang w:val="en-US"/>
        </w:rPr>
        <w:t xml:space="preserve"> These concepts will be investigated using two animated characters who undergo these developmental arcs throughout their series</w:t>
      </w:r>
      <w:r>
        <w:rPr>
          <w:rFonts w:ascii="Times New Roman" w:hAnsi="Times New Roman" w:cs="Times New Roman"/>
          <w:lang w:val="en-US"/>
        </w:rPr>
        <w:t>: Catra and Eren.</w:t>
      </w:r>
      <w:r w:rsidRPr="00AE1A5A">
        <w:rPr>
          <w:rFonts w:ascii="Times New Roman" w:hAnsi="Times New Roman" w:cs="Times New Roman"/>
          <w:lang w:val="en-US"/>
        </w:rPr>
        <w:t xml:space="preserve"> This study will examine the choices made by these characters, how those choices influenced their development and how their actions affected others </w:t>
      </w:r>
      <w:r w:rsidRPr="00AE1A5A">
        <w:rPr>
          <w:rFonts w:ascii="Times New Roman" w:hAnsi="Times New Roman" w:cs="Times New Roman"/>
          <w:lang w:val="en-US"/>
        </w:rPr>
        <w:lastRenderedPageBreak/>
        <w:t>around them. Th</w:t>
      </w:r>
      <w:r>
        <w:rPr>
          <w:rFonts w:ascii="Times New Roman" w:hAnsi="Times New Roman" w:cs="Times New Roman"/>
          <w:lang w:val="en-US"/>
        </w:rPr>
        <w:t xml:space="preserve">e chapter </w:t>
      </w:r>
      <w:r w:rsidRPr="00AE1A5A">
        <w:rPr>
          <w:rFonts w:ascii="Times New Roman" w:hAnsi="Times New Roman" w:cs="Times New Roman"/>
          <w:lang w:val="en-US"/>
        </w:rPr>
        <w:t xml:space="preserve">will further discuss the inclusion of real-world emotions and experiences in animated storytelling, how they contribute to the authenticity of character development and how their inclusion creates a character more relatable to the audience. </w:t>
      </w:r>
    </w:p>
    <w:p w14:paraId="69821A77" w14:textId="0098EB68" w:rsidR="00BE59DE" w:rsidRDefault="00907B7A" w:rsidP="005B20BB">
      <w:pPr>
        <w:spacing w:line="360" w:lineRule="auto"/>
        <w:ind w:firstLine="720"/>
        <w:rPr>
          <w:rFonts w:ascii="Times New Roman" w:hAnsi="Times New Roman" w:cs="Times New Roman"/>
          <w:lang w:val="en-US"/>
        </w:rPr>
        <w:sectPr w:rsidR="00BE59DE" w:rsidSect="00B45836">
          <w:footerReference w:type="default" r:id="rId12"/>
          <w:footnotePr>
            <w:numRestart w:val="eachSect"/>
          </w:footnotePr>
          <w:pgSz w:w="11900" w:h="16840"/>
          <w:pgMar w:top="1440" w:right="1800" w:bottom="1440" w:left="1800" w:header="708" w:footer="708" w:gutter="0"/>
          <w:pgNumType w:start="1"/>
          <w:cols w:space="708"/>
        </w:sectPr>
      </w:pPr>
      <w:r>
        <w:rPr>
          <w:rFonts w:ascii="Times New Roman" w:hAnsi="Times New Roman" w:cs="Times New Roman"/>
          <w:lang w:val="en-US"/>
        </w:rPr>
        <w:t xml:space="preserve">The third chapter will discuss </w:t>
      </w:r>
      <w:r w:rsidR="00783537" w:rsidRPr="00AE1A5A">
        <w:rPr>
          <w:rFonts w:ascii="Times New Roman" w:hAnsi="Times New Roman" w:cs="Times New Roman"/>
          <w:lang w:val="en-US"/>
        </w:rPr>
        <w:t>the deeper psychological interpretations that could be drawn from certain villain traits, the third chapter will investigate the concept of the ‘twist villain’ trope. I will explore the intricacies of this trope to gain a clearer understanding of the effects the twist has on the narrative of a story and the response it warrants from the audience. This will be achieved by mentioning memorable examples of this trope</w:t>
      </w:r>
      <w:r w:rsidR="00783537">
        <w:rPr>
          <w:rFonts w:ascii="Times New Roman" w:hAnsi="Times New Roman" w:cs="Times New Roman"/>
          <w:lang w:val="en-US"/>
        </w:rPr>
        <w:t xml:space="preserve"> and </w:t>
      </w:r>
      <w:r w:rsidR="00783537" w:rsidRPr="00AE1A5A">
        <w:rPr>
          <w:rFonts w:ascii="Times New Roman" w:hAnsi="Times New Roman" w:cs="Times New Roman"/>
          <w:lang w:val="en-US"/>
        </w:rPr>
        <w:t>their intentions and methodology behind the twis</w:t>
      </w:r>
      <w:r w:rsidR="00783537">
        <w:rPr>
          <w:rFonts w:ascii="Times New Roman" w:hAnsi="Times New Roman" w:cs="Times New Roman"/>
          <w:lang w:val="en-US"/>
        </w:rPr>
        <w:t>t</w:t>
      </w:r>
      <w:r w:rsidR="00C17E2F">
        <w:rPr>
          <w:rFonts w:ascii="Times New Roman" w:hAnsi="Times New Roman" w:cs="Times New Roman"/>
          <w:lang w:val="en-US"/>
        </w:rPr>
        <w:t>.</w:t>
      </w:r>
    </w:p>
    <w:p w14:paraId="5FEE2D22" w14:textId="3DA3BA5B" w:rsidR="00783537" w:rsidRDefault="00783537" w:rsidP="00907B7A">
      <w:pPr>
        <w:spacing w:line="360" w:lineRule="auto"/>
        <w:rPr>
          <w:rFonts w:ascii="Times New Roman" w:hAnsi="Times New Roman" w:cs="Times New Roman"/>
          <w:lang w:val="en-US"/>
        </w:rPr>
      </w:pPr>
    </w:p>
    <w:p w14:paraId="1FE57E12" w14:textId="4C432373" w:rsidR="00075851" w:rsidRPr="00DC09D6" w:rsidRDefault="00075851" w:rsidP="005B20BB">
      <w:pPr>
        <w:pStyle w:val="Heading1"/>
        <w:rPr>
          <w:rFonts w:ascii="Times New Roman" w:hAnsi="Times New Roman" w:cs="Times New Roman"/>
          <w:b/>
          <w:bCs/>
          <w:color w:val="auto"/>
          <w:lang w:val="en-GB"/>
        </w:rPr>
      </w:pPr>
      <w:bookmarkStart w:id="1" w:name="_Toc192258233"/>
      <w:r w:rsidRPr="00DC09D6">
        <w:rPr>
          <w:rFonts w:ascii="Times New Roman" w:hAnsi="Times New Roman" w:cs="Times New Roman"/>
          <w:b/>
          <w:bCs/>
          <w:color w:val="auto"/>
          <w:lang w:val="en-GB"/>
        </w:rPr>
        <w:t>Chapter One: The Definition of Evil</w:t>
      </w:r>
      <w:bookmarkEnd w:id="1"/>
    </w:p>
    <w:p w14:paraId="42223E39" w14:textId="77777777" w:rsidR="00075851" w:rsidRPr="00EC6F9C" w:rsidRDefault="00075851" w:rsidP="005B20BB">
      <w:pPr>
        <w:spacing w:line="360" w:lineRule="auto"/>
        <w:rPr>
          <w:rFonts w:ascii="Times New Roman" w:hAnsi="Times New Roman" w:cs="Times New Roman"/>
          <w:lang w:val="en-GB"/>
        </w:rPr>
      </w:pPr>
    </w:p>
    <w:p w14:paraId="36B9E7B3" w14:textId="77777777" w:rsidR="00075851" w:rsidRPr="00EC6F9C" w:rsidRDefault="00075851" w:rsidP="005B20BB">
      <w:pPr>
        <w:spacing w:line="360" w:lineRule="auto"/>
        <w:ind w:firstLine="720"/>
        <w:rPr>
          <w:rFonts w:ascii="Times New Roman" w:hAnsi="Times New Roman" w:cs="Times New Roman"/>
        </w:rPr>
      </w:pPr>
      <w:r w:rsidRPr="00EC6F9C">
        <w:rPr>
          <w:rFonts w:ascii="Times New Roman" w:hAnsi="Times New Roman" w:cs="Times New Roman"/>
        </w:rPr>
        <w:t xml:space="preserve">This chapter investigates villains from a collection of American western animated series to gain a better understanding of the villain, their perspectives and reasoning behind their actions. The aim of this chapter is to define the character traits necessary to be considered ‘pure evil’ using specific examples and delving into the backstories of these villains; to study long-lasting mental health effects caused by previous experiences and how these mental health effects can act as an enabler for the villain’s future endeavours. This study will further examine the behavioural quirks of villains and what aspects of their past caused these quirks to manifest. </w:t>
      </w:r>
    </w:p>
    <w:p w14:paraId="2E2FAC4B" w14:textId="77777777" w:rsidR="00907B7A" w:rsidRDefault="00075851" w:rsidP="005B20BB">
      <w:pPr>
        <w:spacing w:line="360" w:lineRule="auto"/>
        <w:ind w:firstLine="720"/>
        <w:rPr>
          <w:rFonts w:ascii="Times New Roman" w:hAnsi="Times New Roman" w:cs="Times New Roman"/>
        </w:rPr>
      </w:pPr>
      <w:r w:rsidRPr="00EC6F9C">
        <w:rPr>
          <w:rFonts w:ascii="Times New Roman" w:hAnsi="Times New Roman" w:cs="Times New Roman"/>
          <w:i/>
        </w:rPr>
        <w:t>Over The Garden Wall</w:t>
      </w:r>
      <w:r w:rsidRPr="00EC6F9C">
        <w:rPr>
          <w:rFonts w:ascii="Times New Roman" w:hAnsi="Times New Roman" w:cs="Times New Roman"/>
        </w:rPr>
        <w:t xml:space="preserve"> is an American animated short series following two lost children as they wander through the mysterious territory called the Unknown trying to find their way back home. In </w:t>
      </w:r>
      <w:r w:rsidRPr="00EC6F9C">
        <w:rPr>
          <w:rFonts w:ascii="Times New Roman" w:hAnsi="Times New Roman" w:cs="Times New Roman"/>
          <w:i/>
        </w:rPr>
        <w:t>‘Over The Garden Wall’</w:t>
      </w:r>
      <w:r w:rsidRPr="00EC6F9C">
        <w:rPr>
          <w:rFonts w:ascii="Times New Roman" w:hAnsi="Times New Roman" w:cs="Times New Roman"/>
        </w:rPr>
        <w:t xml:space="preserve">, there is a constant looming and ominous presence, which the viewer and the protagonists have been warned about. This presence is none other than the villain of the story, also known as The Beast. Throughout the entirety of the series, we are warned about this creature of the woods through a song sung by a side character. In this song, the character describes how The Beast lurks in the forest, searching for victims in the hope of never letting them return. This song is structured similarly to an old folk tale about a mythical creature and acts as The Beast’s stereotypical villain theme song. In a folk tale fashion, the song describes what The Beast will do to you if he catches you: </w:t>
      </w:r>
      <w:r w:rsidRPr="00BA0273">
        <w:rPr>
          <w:rFonts w:ascii="Times New Roman" w:hAnsi="Times New Roman" w:cs="Times New Roman"/>
        </w:rPr>
        <w:t>“He’ll turn you to a tree of oil and use you in his lantern for to burn”</w:t>
      </w:r>
      <w:r w:rsidR="00E855C4" w:rsidRPr="00BA0273">
        <w:rPr>
          <w:rStyle w:val="FootnoteReference"/>
          <w:rFonts w:ascii="Times New Roman" w:hAnsi="Times New Roman" w:cs="Times New Roman"/>
        </w:rPr>
        <w:footnoteReference w:id="2"/>
      </w:r>
      <w:r w:rsidRPr="00BA0273">
        <w:rPr>
          <w:rFonts w:ascii="Times New Roman" w:hAnsi="Times New Roman" w:cs="Times New Roman"/>
        </w:rPr>
        <w:t>.</w:t>
      </w:r>
      <w:r w:rsidRPr="00EC6F9C">
        <w:rPr>
          <w:rFonts w:ascii="Times New Roman" w:hAnsi="Times New Roman" w:cs="Times New Roman"/>
        </w:rPr>
        <w:t xml:space="preserve"> With this explanation we are informed exactly how The Beast kills and terrorises everyone, along with his motives for doing so. However, it is not until later in the series we find out whether or not his reasons for doing so are justified.</w:t>
      </w:r>
    </w:p>
    <w:p w14:paraId="2E342876" w14:textId="20DA083F" w:rsidR="00AF28FD" w:rsidRDefault="00075851" w:rsidP="00AF28FD">
      <w:pPr>
        <w:spacing w:line="360" w:lineRule="auto"/>
        <w:ind w:firstLine="720"/>
        <w:rPr>
          <w:rFonts w:ascii="Times New Roman" w:hAnsi="Times New Roman" w:cs="Times New Roman"/>
        </w:rPr>
      </w:pPr>
      <w:r w:rsidRPr="00EC6F9C">
        <w:rPr>
          <w:rFonts w:ascii="Times New Roman" w:hAnsi="Times New Roman" w:cs="Times New Roman"/>
        </w:rPr>
        <w:t xml:space="preserve"> In the last episode of the series, the protagonists meet this villain face to face and all our questions are answered. We learn that The Beast’s motive for killing is purely to keep himself alive, and that the lantern into which he puts the soul he has caught, is in fact, his own soul. These other souls are therefore sacrificed and </w:t>
      </w:r>
      <w:r w:rsidRPr="00EC6F9C">
        <w:rPr>
          <w:rFonts w:ascii="Times New Roman" w:hAnsi="Times New Roman" w:cs="Times New Roman"/>
        </w:rPr>
        <w:lastRenderedPageBreak/>
        <w:t>destroyed when he captures them. We discover that The Beast’s evil nature originates within his survival instinct. We witness The Beast do just about anything he can in order to stay alive; he will kill, enslave and manipulate without discrimination. We also know that The Beast not only performs these acts with pure survival instinct but that that The Beast enjoys doing this. Similar to most predatory natures, we see The Beast playing with his victims, enjoying their suffering before inevitably forcing their end. In the final episode of the series, we see The Beast give the main character Greg meaningless tasks to do, such as finding ‘a golden comb’ and ‘a spool of silk’. Along with this, The Beast gives Greg a riddle to figure out. The Beast is asking this of Greg in order to tire him out. In this scene, there is a snowstorm which, along with these mindless tasks, inevitably weaken Greg so that The Beast can have his way with him</w:t>
      </w:r>
      <w:r w:rsidR="00C67070">
        <w:rPr>
          <w:rFonts w:ascii="Times New Roman" w:hAnsi="Times New Roman" w:cs="Times New Roman"/>
        </w:rPr>
        <w:t xml:space="preserve">, </w:t>
      </w:r>
      <w:r w:rsidR="00C67070">
        <w:rPr>
          <w:noProof/>
        </w:rPr>
        <mc:AlternateContent>
          <mc:Choice Requires="wps">
            <w:drawing>
              <wp:anchor distT="0" distB="0" distL="114300" distR="114300" simplePos="0" relativeHeight="251672576" behindDoc="0" locked="0" layoutInCell="1" allowOverlap="1" wp14:anchorId="7D3631CC" wp14:editId="4B7D45A2">
                <wp:simplePos x="0" y="0"/>
                <wp:positionH relativeFrom="margin">
                  <wp:posOffset>-10795</wp:posOffset>
                </wp:positionH>
                <wp:positionV relativeFrom="paragraph">
                  <wp:posOffset>5969000</wp:posOffset>
                </wp:positionV>
                <wp:extent cx="5270500" cy="238125"/>
                <wp:effectExtent l="0" t="0" r="6350" b="9525"/>
                <wp:wrapTopAndBottom/>
                <wp:docPr id="6" name="Text Box 6"/>
                <wp:cNvGraphicFramePr/>
                <a:graphic xmlns:a="http://schemas.openxmlformats.org/drawingml/2006/main">
                  <a:graphicData uri="http://schemas.microsoft.com/office/word/2010/wordprocessingShape">
                    <wps:wsp>
                      <wps:cNvSpPr txBox="1"/>
                      <wps:spPr>
                        <a:xfrm>
                          <a:off x="0" y="0"/>
                          <a:ext cx="5270500" cy="238125"/>
                        </a:xfrm>
                        <a:prstGeom prst="rect">
                          <a:avLst/>
                        </a:prstGeom>
                        <a:solidFill>
                          <a:prstClr val="white"/>
                        </a:solidFill>
                        <a:ln>
                          <a:noFill/>
                        </a:ln>
                      </wps:spPr>
                      <wps:txbx>
                        <w:txbxContent>
                          <w:p w14:paraId="3A5AA6ED" w14:textId="7EDEED57" w:rsidR="00F6272C" w:rsidRPr="00AF28FD" w:rsidRDefault="00F6272C" w:rsidP="00A84A61">
                            <w:pPr>
                              <w:pStyle w:val="Caption"/>
                              <w:jc w:val="center"/>
                              <w:rPr>
                                <w:rFonts w:ascii="Times New Roman" w:hAnsi="Times New Roman" w:cs="Times New Roman"/>
                                <w:color w:val="auto"/>
                                <w:sz w:val="28"/>
                                <w:szCs w:val="28"/>
                              </w:rPr>
                            </w:pPr>
                            <w:bookmarkStart w:id="2" w:name="_Toc192264406"/>
                            <w:r w:rsidRPr="00AF28FD">
                              <w:rPr>
                                <w:color w:val="auto"/>
                                <w:sz w:val="20"/>
                                <w:szCs w:val="20"/>
                              </w:rPr>
                              <w:t xml:space="preserve">Figure </w:t>
                            </w:r>
                            <w:r w:rsidRPr="00AF28FD">
                              <w:rPr>
                                <w:color w:val="auto"/>
                                <w:sz w:val="20"/>
                                <w:szCs w:val="20"/>
                              </w:rPr>
                              <w:fldChar w:fldCharType="begin"/>
                            </w:r>
                            <w:r w:rsidRPr="00AF28FD">
                              <w:rPr>
                                <w:color w:val="auto"/>
                                <w:sz w:val="20"/>
                                <w:szCs w:val="20"/>
                              </w:rPr>
                              <w:instrText xml:space="preserve"> SEQ Figure \* ARABIC </w:instrText>
                            </w:r>
                            <w:r w:rsidRPr="00AF28FD">
                              <w:rPr>
                                <w:color w:val="auto"/>
                                <w:sz w:val="20"/>
                                <w:szCs w:val="20"/>
                              </w:rPr>
                              <w:fldChar w:fldCharType="separate"/>
                            </w:r>
                            <w:r w:rsidR="00A917F0">
                              <w:rPr>
                                <w:noProof/>
                                <w:color w:val="auto"/>
                                <w:sz w:val="20"/>
                                <w:szCs w:val="20"/>
                              </w:rPr>
                              <w:t>1</w:t>
                            </w:r>
                            <w:r w:rsidRPr="00AF28FD">
                              <w:rPr>
                                <w:color w:val="auto"/>
                                <w:sz w:val="20"/>
                                <w:szCs w:val="20"/>
                              </w:rPr>
                              <w:fldChar w:fldCharType="end"/>
                            </w:r>
                            <w:r w:rsidRPr="00AF28FD">
                              <w:rPr>
                                <w:color w:val="auto"/>
                                <w:sz w:val="20"/>
                                <w:szCs w:val="20"/>
                              </w:rPr>
                              <w:t xml:space="preserve">: </w:t>
                            </w:r>
                            <w:r w:rsidR="008F4738">
                              <w:rPr>
                                <w:color w:val="auto"/>
                                <w:sz w:val="20"/>
                                <w:szCs w:val="20"/>
                              </w:rPr>
                              <w:t xml:space="preserve">Greg completing tasks: </w:t>
                            </w:r>
                            <w:r w:rsidR="008F4738" w:rsidRPr="00AF28FD">
                              <w:rPr>
                                <w:color w:val="auto"/>
                                <w:sz w:val="20"/>
                                <w:szCs w:val="20"/>
                              </w:rPr>
                              <w:t>‘Over</w:t>
                            </w:r>
                            <w:r w:rsidR="00A84A61" w:rsidRPr="00AF28FD">
                              <w:rPr>
                                <w:color w:val="auto"/>
                                <w:sz w:val="20"/>
                                <w:szCs w:val="20"/>
                              </w:rPr>
                              <w:t xml:space="preserve"> The Garden Wall</w:t>
                            </w:r>
                            <w:r w:rsidR="008F4738">
                              <w:rPr>
                                <w:color w:val="auto"/>
                                <w:sz w:val="20"/>
                                <w:szCs w:val="20"/>
                              </w:rPr>
                              <w:t>’</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3631CC" id="_x0000_t202" coordsize="21600,21600" o:spt="202" path="m,l,21600r21600,l21600,xe">
                <v:stroke joinstyle="miter"/>
                <v:path gradientshapeok="t" o:connecttype="rect"/>
              </v:shapetype>
              <v:shape id="Text Box 6" o:spid="_x0000_s1026" type="#_x0000_t202" style="position:absolute;left:0;text-align:left;margin-left:-.85pt;margin-top:470pt;width:415pt;height:18.75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" stroked="f">
                <v:textbox inset="0,0,0,0">
                  <w:txbxContent>
                    <w:p w14:paraId="3A5AA6ED" w14:textId="7EDEED57" w:rsidR="00F6272C" w:rsidRPr="00AF28FD" w:rsidRDefault="00F6272C" w:rsidP="00A84A61">
                      <w:pPr>
                        <w:pStyle w:val="Caption"/>
                        <w:jc w:val="center"/>
                        <w:rPr>
                          <w:rFonts w:ascii="Times New Roman" w:hAnsi="Times New Roman" w:cs="Times New Roman"/>
                          <w:color w:val="auto"/>
                          <w:sz w:val="28"/>
                          <w:szCs w:val="28"/>
                        </w:rPr>
                      </w:pPr>
                      <w:bookmarkStart w:id="3" w:name="_Toc192264406"/>
                      <w:r w:rsidRPr="00AF28FD">
                        <w:rPr>
                          <w:color w:val="auto"/>
                          <w:sz w:val="20"/>
                          <w:szCs w:val="20"/>
                        </w:rPr>
                        <w:t xml:space="preserve">Figure </w:t>
                      </w:r>
                      <w:r w:rsidRPr="00AF28FD">
                        <w:rPr>
                          <w:color w:val="auto"/>
                          <w:sz w:val="20"/>
                          <w:szCs w:val="20"/>
                        </w:rPr>
                        <w:fldChar w:fldCharType="begin"/>
                      </w:r>
                      <w:r w:rsidRPr="00AF28FD">
                        <w:rPr>
                          <w:color w:val="auto"/>
                          <w:sz w:val="20"/>
                          <w:szCs w:val="20"/>
                        </w:rPr>
                        <w:instrText xml:space="preserve"> SEQ Figure \* ARABIC </w:instrText>
                      </w:r>
                      <w:r w:rsidRPr="00AF28FD">
                        <w:rPr>
                          <w:color w:val="auto"/>
                          <w:sz w:val="20"/>
                          <w:szCs w:val="20"/>
                        </w:rPr>
                        <w:fldChar w:fldCharType="separate"/>
                      </w:r>
                      <w:r w:rsidR="00A917F0">
                        <w:rPr>
                          <w:noProof/>
                          <w:color w:val="auto"/>
                          <w:sz w:val="20"/>
                          <w:szCs w:val="20"/>
                        </w:rPr>
                        <w:t>1</w:t>
                      </w:r>
                      <w:r w:rsidRPr="00AF28FD">
                        <w:rPr>
                          <w:color w:val="auto"/>
                          <w:sz w:val="20"/>
                          <w:szCs w:val="20"/>
                        </w:rPr>
                        <w:fldChar w:fldCharType="end"/>
                      </w:r>
                      <w:r w:rsidRPr="00AF28FD">
                        <w:rPr>
                          <w:color w:val="auto"/>
                          <w:sz w:val="20"/>
                          <w:szCs w:val="20"/>
                        </w:rPr>
                        <w:t xml:space="preserve">: </w:t>
                      </w:r>
                      <w:r w:rsidR="008F4738">
                        <w:rPr>
                          <w:color w:val="auto"/>
                          <w:sz w:val="20"/>
                          <w:szCs w:val="20"/>
                        </w:rPr>
                        <w:t xml:space="preserve">Greg completing tasks: </w:t>
                      </w:r>
                      <w:r w:rsidR="008F4738" w:rsidRPr="00AF28FD">
                        <w:rPr>
                          <w:color w:val="auto"/>
                          <w:sz w:val="20"/>
                          <w:szCs w:val="20"/>
                        </w:rPr>
                        <w:t>‘Over</w:t>
                      </w:r>
                      <w:r w:rsidR="00A84A61" w:rsidRPr="00AF28FD">
                        <w:rPr>
                          <w:color w:val="auto"/>
                          <w:sz w:val="20"/>
                          <w:szCs w:val="20"/>
                        </w:rPr>
                        <w:t xml:space="preserve"> The Garden Wall</w:t>
                      </w:r>
                      <w:r w:rsidR="008F4738">
                        <w:rPr>
                          <w:color w:val="auto"/>
                          <w:sz w:val="20"/>
                          <w:szCs w:val="20"/>
                        </w:rPr>
                        <w:t>’</w:t>
                      </w:r>
                      <w:bookmarkEnd w:id="3"/>
                    </w:p>
                  </w:txbxContent>
                </v:textbox>
                <w10:wrap type="topAndBottom" anchorx="margin"/>
              </v:shape>
            </w:pict>
          </mc:Fallback>
        </mc:AlternateContent>
      </w:r>
      <w:r w:rsidR="00C67070">
        <w:rPr>
          <w:rFonts w:ascii="Times New Roman" w:hAnsi="Times New Roman" w:cs="Times New Roman"/>
          <w:noProof/>
        </w:rPr>
        <w:drawing>
          <wp:anchor distT="0" distB="0" distL="114300" distR="114300" simplePos="0" relativeHeight="251670528" behindDoc="0" locked="0" layoutInCell="1" allowOverlap="1" wp14:anchorId="60174F5B" wp14:editId="54A869D6">
            <wp:simplePos x="0" y="0"/>
            <wp:positionH relativeFrom="margin">
              <wp:posOffset>2067</wp:posOffset>
            </wp:positionH>
            <wp:positionV relativeFrom="paragraph">
              <wp:posOffset>3168709</wp:posOffset>
            </wp:positionV>
            <wp:extent cx="5257800" cy="283845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stretch>
                      <a:fillRect/>
                    </a:stretch>
                  </pic:blipFill>
                  <pic:spPr>
                    <a:xfrm>
                      <a:off x="0" y="0"/>
                      <a:ext cx="5257800" cy="2838450"/>
                    </a:xfrm>
                    <a:prstGeom prst="rect">
                      <a:avLst/>
                    </a:prstGeom>
                  </pic:spPr>
                </pic:pic>
              </a:graphicData>
            </a:graphic>
            <wp14:sizeRelH relativeFrom="page">
              <wp14:pctWidth>0</wp14:pctWidth>
            </wp14:sizeRelH>
            <wp14:sizeRelV relativeFrom="page">
              <wp14:pctHeight>0</wp14:pctHeight>
            </wp14:sizeRelV>
          </wp:anchor>
        </w:drawing>
      </w:r>
      <w:r w:rsidR="00C67070">
        <w:rPr>
          <w:rFonts w:ascii="Times New Roman" w:hAnsi="Times New Roman" w:cs="Times New Roman"/>
        </w:rPr>
        <w:t>as shown in Figure 1</w:t>
      </w:r>
      <w:r w:rsidRPr="00EC6F9C">
        <w:rPr>
          <w:rFonts w:ascii="Times New Roman" w:hAnsi="Times New Roman" w:cs="Times New Roman"/>
        </w:rPr>
        <w:t xml:space="preserve">. </w:t>
      </w:r>
      <w:r w:rsidRPr="00EC6F9C">
        <w:rPr>
          <w:rFonts w:ascii="Times New Roman" w:hAnsi="Times New Roman" w:cs="Times New Roman"/>
        </w:rPr>
        <w:br/>
      </w:r>
      <w:r w:rsidRPr="00EC6F9C">
        <w:rPr>
          <w:rFonts w:ascii="Times New Roman" w:hAnsi="Times New Roman" w:cs="Times New Roman"/>
        </w:rPr>
        <w:tab/>
        <w:t xml:space="preserve">Throughout the series, we can hear The Beast singing an ominous tune in a joyful, opera-like fashion. He sings out instructions for his victims; </w:t>
      </w:r>
      <w:r w:rsidR="00BA0273">
        <w:rPr>
          <w:rFonts w:ascii="Times New Roman" w:hAnsi="Times New Roman" w:cs="Times New Roman"/>
        </w:rPr>
        <w:t>“</w:t>
      </w:r>
      <w:r w:rsidRPr="00BA0273">
        <w:rPr>
          <w:rFonts w:ascii="Times New Roman" w:hAnsi="Times New Roman" w:cs="Times New Roman"/>
        </w:rPr>
        <w:t>Chop the wood to light the fire</w:t>
      </w:r>
      <w:r w:rsidR="00BA0273">
        <w:rPr>
          <w:rFonts w:ascii="Times New Roman" w:hAnsi="Times New Roman" w:cs="Times New Roman"/>
        </w:rPr>
        <w:t>”</w:t>
      </w:r>
      <w:r w:rsidR="00E855C4" w:rsidRPr="00BA0273">
        <w:rPr>
          <w:rStyle w:val="FootnoteReference"/>
          <w:rFonts w:ascii="Times New Roman" w:hAnsi="Times New Roman" w:cs="Times New Roman"/>
        </w:rPr>
        <w:footnoteReference w:id="3"/>
      </w:r>
      <w:r w:rsidRPr="00BA0273">
        <w:rPr>
          <w:rFonts w:ascii="Times New Roman" w:hAnsi="Times New Roman" w:cs="Times New Roman"/>
        </w:rPr>
        <w:t>,</w:t>
      </w:r>
      <w:r w:rsidRPr="00EC6F9C">
        <w:rPr>
          <w:rFonts w:ascii="Times New Roman" w:hAnsi="Times New Roman" w:cs="Times New Roman"/>
        </w:rPr>
        <w:t xml:space="preserve"> referring to the lost souls harvested from trees, used to keep the lantern (which we now know is his soul) alight. This song could be compared to that of a mindless whistle, something you do whilst preoccupied. This type of tune informs the listener that not only is he doing something he considers to be mundane; </w:t>
      </w:r>
      <w:r w:rsidRPr="00EC6F9C">
        <w:rPr>
          <w:rFonts w:ascii="Times New Roman" w:hAnsi="Times New Roman" w:cs="Times New Roman"/>
        </w:rPr>
        <w:lastRenderedPageBreak/>
        <w:t xml:space="preserve">he is enjoying doing it. The Beast should not be viewed from a simple black and white perspective. For example, compare The Beast with a lion in the wild. They hunt prey animals weaker than </w:t>
      </w:r>
      <w:r w:rsidR="002B0BD5" w:rsidRPr="00EC6F9C">
        <w:rPr>
          <w:rFonts w:ascii="Times New Roman" w:hAnsi="Times New Roman" w:cs="Times New Roman"/>
        </w:rPr>
        <w:t>themselves,</w:t>
      </w:r>
      <w:r w:rsidRPr="00EC6F9C">
        <w:rPr>
          <w:rFonts w:ascii="Times New Roman" w:hAnsi="Times New Roman" w:cs="Times New Roman"/>
        </w:rPr>
        <w:t xml:space="preserve"> and they are both known to play with their prey before consuming them. But what makes The Beast stand out from the lion or a wild creature is how similar to a human he is. He is capable of speech and understands human cognition enough to be able to manipulate his victims</w:t>
      </w:r>
      <w:r w:rsidR="00907B7A">
        <w:rPr>
          <w:rFonts w:ascii="Times New Roman" w:hAnsi="Times New Roman" w:cs="Times New Roman"/>
        </w:rPr>
        <w:t>, u</w:t>
      </w:r>
      <w:r w:rsidRPr="00EC6F9C">
        <w:rPr>
          <w:rFonts w:ascii="Times New Roman" w:hAnsi="Times New Roman" w:cs="Times New Roman"/>
        </w:rPr>
        <w:t>nlike the lion, wh</w:t>
      </w:r>
      <w:r w:rsidR="00907B7A">
        <w:rPr>
          <w:rFonts w:ascii="Times New Roman" w:hAnsi="Times New Roman" w:cs="Times New Roman"/>
        </w:rPr>
        <w:t>o</w:t>
      </w:r>
      <w:r w:rsidRPr="00EC6F9C">
        <w:rPr>
          <w:rFonts w:ascii="Times New Roman" w:hAnsi="Times New Roman" w:cs="Times New Roman"/>
        </w:rPr>
        <w:t xml:space="preserve"> has been captured, harvested and displayed for entertainment in a zoo or circus</w:t>
      </w:r>
      <w:r w:rsidR="005E2DD1">
        <w:rPr>
          <w:rFonts w:ascii="Times New Roman" w:hAnsi="Times New Roman" w:cs="Times New Roman"/>
        </w:rPr>
        <w:t xml:space="preserve">. Emphasizing that The Beast is something that humanity cannot control, </w:t>
      </w:r>
      <w:r w:rsidRPr="00EC6F9C">
        <w:rPr>
          <w:rFonts w:ascii="Times New Roman" w:hAnsi="Times New Roman" w:cs="Times New Roman"/>
        </w:rPr>
        <w:t>pos</w:t>
      </w:r>
      <w:r w:rsidR="005E2DD1">
        <w:rPr>
          <w:rFonts w:ascii="Times New Roman" w:hAnsi="Times New Roman" w:cs="Times New Roman"/>
        </w:rPr>
        <w:t>ing him</w:t>
      </w:r>
      <w:r w:rsidRPr="00EC6F9C">
        <w:rPr>
          <w:rFonts w:ascii="Times New Roman" w:hAnsi="Times New Roman" w:cs="Times New Roman"/>
        </w:rPr>
        <w:t xml:space="preserve"> as a genuine threat to the human race and as such, is automatically deemed to be the </w:t>
      </w:r>
      <w:r w:rsidR="00AF28FD">
        <w:rPr>
          <w:noProof/>
        </w:rPr>
        <mc:AlternateContent>
          <mc:Choice Requires="wps">
            <w:drawing>
              <wp:anchor distT="0" distB="0" distL="114300" distR="114300" simplePos="0" relativeHeight="251685888" behindDoc="0" locked="0" layoutInCell="1" allowOverlap="1" wp14:anchorId="31AFC418" wp14:editId="4B82EF82">
                <wp:simplePos x="0" y="0"/>
                <wp:positionH relativeFrom="column">
                  <wp:posOffset>0</wp:posOffset>
                </wp:positionH>
                <wp:positionV relativeFrom="paragraph">
                  <wp:posOffset>5643245</wp:posOffset>
                </wp:positionV>
                <wp:extent cx="5270500" cy="635"/>
                <wp:effectExtent l="0" t="0" r="0" b="0"/>
                <wp:wrapTopAndBottom/>
                <wp:docPr id="1593780916" name="Text Box 1"/>
                <wp:cNvGraphicFramePr/>
                <a:graphic xmlns:a="http://schemas.openxmlformats.org/drawingml/2006/main">
                  <a:graphicData uri="http://schemas.microsoft.com/office/word/2010/wordprocessingShape">
                    <wps:wsp>
                      <wps:cNvSpPr txBox="1"/>
                      <wps:spPr>
                        <a:xfrm>
                          <a:off x="0" y="0"/>
                          <a:ext cx="5270500" cy="635"/>
                        </a:xfrm>
                        <a:prstGeom prst="rect">
                          <a:avLst/>
                        </a:prstGeom>
                        <a:solidFill>
                          <a:prstClr val="white"/>
                        </a:solidFill>
                        <a:ln>
                          <a:noFill/>
                        </a:ln>
                      </wps:spPr>
                      <wps:txbx>
                        <w:txbxContent>
                          <w:p w14:paraId="5FB3229B" w14:textId="35CC9345" w:rsidR="00AF28FD" w:rsidRPr="00AF28FD" w:rsidRDefault="00AF28FD" w:rsidP="00AF28FD">
                            <w:pPr>
                              <w:pStyle w:val="Caption"/>
                              <w:jc w:val="center"/>
                              <w:rPr>
                                <w:rFonts w:ascii="Times New Roman" w:hAnsi="Times New Roman" w:cs="Times New Roman"/>
                                <w:color w:val="auto"/>
                                <w:sz w:val="20"/>
                                <w:szCs w:val="20"/>
                              </w:rPr>
                            </w:pPr>
                            <w:bookmarkStart w:id="4" w:name="_Toc192264407"/>
                            <w:r w:rsidRPr="00AF28FD">
                              <w:rPr>
                                <w:color w:val="auto"/>
                                <w:sz w:val="20"/>
                                <w:szCs w:val="20"/>
                              </w:rPr>
                              <w:t xml:space="preserve">Figure </w:t>
                            </w:r>
                            <w:r w:rsidRPr="00AF28FD">
                              <w:rPr>
                                <w:color w:val="auto"/>
                                <w:sz w:val="20"/>
                                <w:szCs w:val="20"/>
                              </w:rPr>
                              <w:fldChar w:fldCharType="begin"/>
                            </w:r>
                            <w:r w:rsidRPr="00AF28FD">
                              <w:rPr>
                                <w:color w:val="auto"/>
                                <w:sz w:val="20"/>
                                <w:szCs w:val="20"/>
                              </w:rPr>
                              <w:instrText xml:space="preserve"> SEQ Figure \* ARABIC </w:instrText>
                            </w:r>
                            <w:r w:rsidRPr="00AF28FD">
                              <w:rPr>
                                <w:color w:val="auto"/>
                                <w:sz w:val="20"/>
                                <w:szCs w:val="20"/>
                              </w:rPr>
                              <w:fldChar w:fldCharType="separate"/>
                            </w:r>
                            <w:r w:rsidR="00A917F0">
                              <w:rPr>
                                <w:noProof/>
                                <w:color w:val="auto"/>
                                <w:sz w:val="20"/>
                                <w:szCs w:val="20"/>
                              </w:rPr>
                              <w:t>2</w:t>
                            </w:r>
                            <w:r w:rsidRPr="00AF28FD">
                              <w:rPr>
                                <w:color w:val="auto"/>
                                <w:sz w:val="20"/>
                                <w:szCs w:val="20"/>
                              </w:rPr>
                              <w:fldChar w:fldCharType="end"/>
                            </w:r>
                            <w:r w:rsidRPr="00AF28FD">
                              <w:rPr>
                                <w:color w:val="auto"/>
                                <w:sz w:val="20"/>
                                <w:szCs w:val="20"/>
                              </w:rPr>
                              <w:t>: Reveal of The Beast's true form: 'Over The Garden Wall'</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AFC418" id="Text Box 1" o:spid="_x0000_s1027" type="#_x0000_t202" style="position:absolute;left:0;text-align:left;margin-left:0;margin-top:444.35pt;width:41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" stroked="f">
                <v:textbox style="mso-fit-shape-to-text:t" inset="0,0,0,0">
                  <w:txbxContent>
                    <w:p w14:paraId="5FB3229B" w14:textId="35CC9345" w:rsidR="00AF28FD" w:rsidRPr="00AF28FD" w:rsidRDefault="00AF28FD" w:rsidP="00AF28FD">
                      <w:pPr>
                        <w:pStyle w:val="Caption"/>
                        <w:jc w:val="center"/>
                        <w:rPr>
                          <w:rFonts w:ascii="Times New Roman" w:hAnsi="Times New Roman" w:cs="Times New Roman"/>
                          <w:color w:val="auto"/>
                          <w:sz w:val="20"/>
                          <w:szCs w:val="20"/>
                        </w:rPr>
                      </w:pPr>
                      <w:bookmarkStart w:id="5" w:name="_Toc192264407"/>
                      <w:r w:rsidRPr="00AF28FD">
                        <w:rPr>
                          <w:color w:val="auto"/>
                          <w:sz w:val="20"/>
                          <w:szCs w:val="20"/>
                        </w:rPr>
                        <w:t xml:space="preserve">Figure </w:t>
                      </w:r>
                      <w:r w:rsidRPr="00AF28FD">
                        <w:rPr>
                          <w:color w:val="auto"/>
                          <w:sz w:val="20"/>
                          <w:szCs w:val="20"/>
                        </w:rPr>
                        <w:fldChar w:fldCharType="begin"/>
                      </w:r>
                      <w:r w:rsidRPr="00AF28FD">
                        <w:rPr>
                          <w:color w:val="auto"/>
                          <w:sz w:val="20"/>
                          <w:szCs w:val="20"/>
                        </w:rPr>
                        <w:instrText xml:space="preserve"> SEQ Figure \* ARABIC </w:instrText>
                      </w:r>
                      <w:r w:rsidRPr="00AF28FD">
                        <w:rPr>
                          <w:color w:val="auto"/>
                          <w:sz w:val="20"/>
                          <w:szCs w:val="20"/>
                        </w:rPr>
                        <w:fldChar w:fldCharType="separate"/>
                      </w:r>
                      <w:r w:rsidR="00A917F0">
                        <w:rPr>
                          <w:noProof/>
                          <w:color w:val="auto"/>
                          <w:sz w:val="20"/>
                          <w:szCs w:val="20"/>
                        </w:rPr>
                        <w:t>2</w:t>
                      </w:r>
                      <w:r w:rsidRPr="00AF28FD">
                        <w:rPr>
                          <w:color w:val="auto"/>
                          <w:sz w:val="20"/>
                          <w:szCs w:val="20"/>
                        </w:rPr>
                        <w:fldChar w:fldCharType="end"/>
                      </w:r>
                      <w:r w:rsidRPr="00AF28FD">
                        <w:rPr>
                          <w:color w:val="auto"/>
                          <w:sz w:val="20"/>
                          <w:szCs w:val="20"/>
                        </w:rPr>
                        <w:t>: Reveal of The Beast's true form: 'Over The Garden Wall'</w:t>
                      </w:r>
                      <w:bookmarkEnd w:id="5"/>
                    </w:p>
                  </w:txbxContent>
                </v:textbox>
                <w10:wrap type="topAndBottom"/>
              </v:shape>
            </w:pict>
          </mc:Fallback>
        </mc:AlternateContent>
      </w:r>
      <w:r w:rsidR="00AF28FD">
        <w:rPr>
          <w:rFonts w:ascii="Times New Roman" w:hAnsi="Times New Roman" w:cs="Times New Roman"/>
          <w:noProof/>
        </w:rPr>
        <w:drawing>
          <wp:anchor distT="0" distB="0" distL="114300" distR="114300" simplePos="0" relativeHeight="251683840" behindDoc="0" locked="0" layoutInCell="1" allowOverlap="1" wp14:anchorId="6F8B91CC" wp14:editId="68FDB36C">
            <wp:simplePos x="0" y="0"/>
            <wp:positionH relativeFrom="margin">
              <wp:align>left</wp:align>
            </wp:positionH>
            <wp:positionV relativeFrom="paragraph">
              <wp:posOffset>2625725</wp:posOffset>
            </wp:positionV>
            <wp:extent cx="5270500" cy="2960370"/>
            <wp:effectExtent l="0" t="0" r="6350" b="0"/>
            <wp:wrapTopAndBottom/>
            <wp:docPr id="1292453711" name="Picture 7" descr="A cartoon of a cre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53711" name="Picture 7" descr="A cartoon of a creature&#10;&#10;AI-generated content may be incorrect."/>
                    <pic:cNvPicPr/>
                  </pic:nvPicPr>
                  <pic:blipFill>
                    <a:blip r:embed="rId14"/>
                    <a:stretch>
                      <a:fillRect/>
                    </a:stretch>
                  </pic:blipFill>
                  <pic:spPr>
                    <a:xfrm>
                      <a:off x="0" y="0"/>
                      <a:ext cx="5270500" cy="2960370"/>
                    </a:xfrm>
                    <a:prstGeom prst="rect">
                      <a:avLst/>
                    </a:prstGeom>
                  </pic:spPr>
                </pic:pic>
              </a:graphicData>
            </a:graphic>
          </wp:anchor>
        </w:drawing>
      </w:r>
      <w:r w:rsidRPr="00EC6F9C">
        <w:rPr>
          <w:rFonts w:ascii="Times New Roman" w:hAnsi="Times New Roman" w:cs="Times New Roman"/>
        </w:rPr>
        <w:t>villain.</w:t>
      </w:r>
    </w:p>
    <w:p w14:paraId="0B1C48A2" w14:textId="63B40165" w:rsidR="00075851" w:rsidRPr="00EC6F9C" w:rsidRDefault="00075851" w:rsidP="005B20BB">
      <w:pPr>
        <w:spacing w:line="360" w:lineRule="auto"/>
        <w:ind w:firstLine="720"/>
        <w:rPr>
          <w:rFonts w:ascii="Times New Roman" w:hAnsi="Times New Roman" w:cs="Times New Roman"/>
        </w:rPr>
      </w:pPr>
      <w:r w:rsidRPr="00EC6F9C">
        <w:rPr>
          <w:rFonts w:ascii="Times New Roman" w:hAnsi="Times New Roman" w:cs="Times New Roman"/>
        </w:rPr>
        <w:t xml:space="preserve"> The Beast remains fearsome throughout the series for these reasons. </w:t>
      </w:r>
      <w:r w:rsidRPr="00EC6F9C">
        <w:rPr>
          <w:rFonts w:ascii="Times New Roman" w:hAnsi="Times New Roman" w:cs="Times New Roman"/>
          <w:color w:val="000000"/>
        </w:rPr>
        <w:t>he remains feared or fearsome throughout - until the end where his story changes</w:t>
      </w:r>
      <w:r w:rsidRPr="00EC6F9C">
        <w:rPr>
          <w:rFonts w:ascii="Times New Roman" w:hAnsi="Times New Roman" w:cs="Times New Roman"/>
        </w:rPr>
        <w:t>. The main character, Wirt, figures out The Beast’s weakness and uses it to revoke the power The Beast held and eventually conquers him, vanquishing him from the world indefinitely. Even though we still don’t fully understand what The Beast was or why he is there, the only possible answer provided by the show’s creator</w:t>
      </w:r>
      <w:r w:rsidR="005E2DD1">
        <w:rPr>
          <w:rFonts w:ascii="Times New Roman" w:hAnsi="Times New Roman" w:cs="Times New Roman"/>
        </w:rPr>
        <w:t xml:space="preserve">, </w:t>
      </w:r>
      <w:r w:rsidRPr="00EC6F9C">
        <w:rPr>
          <w:rFonts w:ascii="Times New Roman" w:hAnsi="Times New Roman" w:cs="Times New Roman"/>
        </w:rPr>
        <w:t>Patrick McHale</w:t>
      </w:r>
      <w:r w:rsidR="005E2DD1">
        <w:rPr>
          <w:rFonts w:ascii="Times New Roman" w:hAnsi="Times New Roman" w:cs="Times New Roman"/>
        </w:rPr>
        <w:t>,</w:t>
      </w:r>
      <w:r w:rsidRPr="00EC6F9C">
        <w:rPr>
          <w:rFonts w:ascii="Times New Roman" w:hAnsi="Times New Roman" w:cs="Times New Roman"/>
        </w:rPr>
        <w:t xml:space="preserve"> is that The Beast, along with the many other mysteries of the series, are a part of the Unknown and are, in fact, unknown. What can certainly be concluded is that The Beast plays the role of the villain perfectly and acts as a figure to be feared throughout the entire series.</w:t>
      </w:r>
    </w:p>
    <w:p w14:paraId="5EC4F9CE" w14:textId="6AAF5B74" w:rsidR="00AF28FD" w:rsidRPr="00EC6F9C" w:rsidRDefault="00AF28FD" w:rsidP="008C3719">
      <w:pPr>
        <w:spacing w:line="360" w:lineRule="auto"/>
        <w:ind w:firstLine="720"/>
        <w:rPr>
          <w:rFonts w:ascii="Times New Roman" w:hAnsi="Times New Roman" w:cs="Times New Roman"/>
        </w:rPr>
      </w:pPr>
      <w:r>
        <w:rPr>
          <w:noProof/>
        </w:rPr>
        <w:lastRenderedPageBreak/>
        <mc:AlternateContent>
          <mc:Choice Requires="wps">
            <w:drawing>
              <wp:anchor distT="0" distB="0" distL="114300" distR="114300" simplePos="0" relativeHeight="251688960" behindDoc="0" locked="0" layoutInCell="1" allowOverlap="1" wp14:anchorId="7829D5ED" wp14:editId="0A229EF3">
                <wp:simplePos x="0" y="0"/>
                <wp:positionH relativeFrom="margin">
                  <wp:align>right</wp:align>
                </wp:positionH>
                <wp:positionV relativeFrom="paragraph">
                  <wp:posOffset>7293167</wp:posOffset>
                </wp:positionV>
                <wp:extent cx="5229860" cy="635"/>
                <wp:effectExtent l="0" t="0" r="8890" b="0"/>
                <wp:wrapTopAndBottom/>
                <wp:docPr id="1714111506" name="Text Box 1"/>
                <wp:cNvGraphicFramePr/>
                <a:graphic xmlns:a="http://schemas.openxmlformats.org/drawingml/2006/main">
                  <a:graphicData uri="http://schemas.microsoft.com/office/word/2010/wordprocessingShape">
                    <wps:wsp>
                      <wps:cNvSpPr txBox="1"/>
                      <wps:spPr>
                        <a:xfrm>
                          <a:off x="0" y="0"/>
                          <a:ext cx="5229860" cy="635"/>
                        </a:xfrm>
                        <a:prstGeom prst="rect">
                          <a:avLst/>
                        </a:prstGeom>
                        <a:solidFill>
                          <a:prstClr val="white"/>
                        </a:solidFill>
                        <a:ln>
                          <a:noFill/>
                        </a:ln>
                      </wps:spPr>
                      <wps:txbx>
                        <w:txbxContent>
                          <w:p w14:paraId="1BCFF800" w14:textId="5B41C42A" w:rsidR="00AF28FD" w:rsidRPr="00AF28FD" w:rsidRDefault="00AF28FD" w:rsidP="00AF28FD">
                            <w:pPr>
                              <w:pStyle w:val="Caption"/>
                              <w:jc w:val="center"/>
                              <w:rPr>
                                <w:rFonts w:ascii="Times New Roman" w:hAnsi="Times New Roman" w:cs="Times New Roman"/>
                                <w:noProof/>
                                <w:color w:val="auto"/>
                                <w:sz w:val="20"/>
                                <w:szCs w:val="20"/>
                              </w:rPr>
                            </w:pPr>
                            <w:bookmarkStart w:id="6" w:name="_Toc192264408"/>
                            <w:r w:rsidRPr="00AF28FD">
                              <w:rPr>
                                <w:color w:val="auto"/>
                                <w:sz w:val="20"/>
                                <w:szCs w:val="20"/>
                              </w:rPr>
                              <w:t xml:space="preserve">Figure </w:t>
                            </w:r>
                            <w:r w:rsidRPr="00AF28FD">
                              <w:rPr>
                                <w:color w:val="auto"/>
                                <w:sz w:val="20"/>
                                <w:szCs w:val="20"/>
                              </w:rPr>
                              <w:fldChar w:fldCharType="begin"/>
                            </w:r>
                            <w:r w:rsidRPr="00AF28FD">
                              <w:rPr>
                                <w:color w:val="auto"/>
                                <w:sz w:val="20"/>
                                <w:szCs w:val="20"/>
                              </w:rPr>
                              <w:instrText xml:space="preserve"> SEQ Figure \* ARABIC </w:instrText>
                            </w:r>
                            <w:r w:rsidRPr="00AF28FD">
                              <w:rPr>
                                <w:color w:val="auto"/>
                                <w:sz w:val="20"/>
                                <w:szCs w:val="20"/>
                              </w:rPr>
                              <w:fldChar w:fldCharType="separate"/>
                            </w:r>
                            <w:r w:rsidR="00A917F0">
                              <w:rPr>
                                <w:noProof/>
                                <w:color w:val="auto"/>
                                <w:sz w:val="20"/>
                                <w:szCs w:val="20"/>
                              </w:rPr>
                              <w:t>3</w:t>
                            </w:r>
                            <w:r w:rsidRPr="00AF28FD">
                              <w:rPr>
                                <w:color w:val="auto"/>
                                <w:sz w:val="20"/>
                                <w:szCs w:val="20"/>
                              </w:rPr>
                              <w:fldChar w:fldCharType="end"/>
                            </w:r>
                            <w:r w:rsidRPr="00AF28FD">
                              <w:rPr>
                                <w:color w:val="auto"/>
                                <w:sz w:val="20"/>
                                <w:szCs w:val="20"/>
                              </w:rPr>
                              <w:t>: The Lich: 'Adventure Time''</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29D5ED" id="_x0000_s1028" type="#_x0000_t202" style="position:absolute;left:0;text-align:left;margin-left:360.6pt;margin-top:574.25pt;width:411.8pt;height:.05pt;z-index:2516889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" stroked="f">
                <v:textbox style="mso-fit-shape-to-text:t" inset="0,0,0,0">
                  <w:txbxContent>
                    <w:p w14:paraId="1BCFF800" w14:textId="5B41C42A" w:rsidR="00AF28FD" w:rsidRPr="00AF28FD" w:rsidRDefault="00AF28FD" w:rsidP="00AF28FD">
                      <w:pPr>
                        <w:pStyle w:val="Caption"/>
                        <w:jc w:val="center"/>
                        <w:rPr>
                          <w:rFonts w:ascii="Times New Roman" w:hAnsi="Times New Roman" w:cs="Times New Roman"/>
                          <w:noProof/>
                          <w:color w:val="auto"/>
                          <w:sz w:val="20"/>
                          <w:szCs w:val="20"/>
                        </w:rPr>
                      </w:pPr>
                      <w:bookmarkStart w:id="7" w:name="_Toc192264408"/>
                      <w:r w:rsidRPr="00AF28FD">
                        <w:rPr>
                          <w:color w:val="auto"/>
                          <w:sz w:val="20"/>
                          <w:szCs w:val="20"/>
                        </w:rPr>
                        <w:t xml:space="preserve">Figure </w:t>
                      </w:r>
                      <w:r w:rsidRPr="00AF28FD">
                        <w:rPr>
                          <w:color w:val="auto"/>
                          <w:sz w:val="20"/>
                          <w:szCs w:val="20"/>
                        </w:rPr>
                        <w:fldChar w:fldCharType="begin"/>
                      </w:r>
                      <w:r w:rsidRPr="00AF28FD">
                        <w:rPr>
                          <w:color w:val="auto"/>
                          <w:sz w:val="20"/>
                          <w:szCs w:val="20"/>
                        </w:rPr>
                        <w:instrText xml:space="preserve"> SEQ Figure \* ARABIC </w:instrText>
                      </w:r>
                      <w:r w:rsidRPr="00AF28FD">
                        <w:rPr>
                          <w:color w:val="auto"/>
                          <w:sz w:val="20"/>
                          <w:szCs w:val="20"/>
                        </w:rPr>
                        <w:fldChar w:fldCharType="separate"/>
                      </w:r>
                      <w:r w:rsidR="00A917F0">
                        <w:rPr>
                          <w:noProof/>
                          <w:color w:val="auto"/>
                          <w:sz w:val="20"/>
                          <w:szCs w:val="20"/>
                        </w:rPr>
                        <w:t>3</w:t>
                      </w:r>
                      <w:r w:rsidRPr="00AF28FD">
                        <w:rPr>
                          <w:color w:val="auto"/>
                          <w:sz w:val="20"/>
                          <w:szCs w:val="20"/>
                        </w:rPr>
                        <w:fldChar w:fldCharType="end"/>
                      </w:r>
                      <w:r w:rsidRPr="00AF28FD">
                        <w:rPr>
                          <w:color w:val="auto"/>
                          <w:sz w:val="20"/>
                          <w:szCs w:val="20"/>
                        </w:rPr>
                        <w:t>: The Lich: 'Adventure Time''</w:t>
                      </w:r>
                      <w:bookmarkEnd w:id="7"/>
                    </w:p>
                  </w:txbxContent>
                </v:textbox>
                <w10:wrap type="topAndBottom" anchorx="margin"/>
              </v:shape>
            </w:pict>
          </mc:Fallback>
        </mc:AlternateContent>
      </w:r>
      <w:r>
        <w:rPr>
          <w:rFonts w:ascii="Times New Roman" w:hAnsi="Times New Roman" w:cs="Times New Roman"/>
          <w:noProof/>
        </w:rPr>
        <w:drawing>
          <wp:anchor distT="0" distB="0" distL="114300" distR="114300" simplePos="0" relativeHeight="251686912" behindDoc="0" locked="0" layoutInCell="1" allowOverlap="1" wp14:anchorId="155E9258" wp14:editId="0FB8CD8F">
            <wp:simplePos x="0" y="0"/>
            <wp:positionH relativeFrom="margin">
              <wp:posOffset>31750</wp:posOffset>
            </wp:positionH>
            <wp:positionV relativeFrom="paragraph">
              <wp:posOffset>4560880</wp:posOffset>
            </wp:positionV>
            <wp:extent cx="5229860" cy="2838450"/>
            <wp:effectExtent l="0" t="0" r="8890" b="0"/>
            <wp:wrapTopAndBottom/>
            <wp:docPr id="136019231" name="Picture 8" descr="Cartoon character with green eyes and a skeleton holding a green fl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9231" name="Picture 8" descr="Cartoon character with green eyes and a skeleton holding a green flame&#10;&#10;AI-generated content may be incorrect."/>
                    <pic:cNvPicPr/>
                  </pic:nvPicPr>
                  <pic:blipFill>
                    <a:blip r:embed="rId15"/>
                    <a:stretch>
                      <a:fillRect/>
                    </a:stretch>
                  </pic:blipFill>
                  <pic:spPr>
                    <a:xfrm>
                      <a:off x="0" y="0"/>
                      <a:ext cx="5229860" cy="2838450"/>
                    </a:xfrm>
                    <a:prstGeom prst="rect">
                      <a:avLst/>
                    </a:prstGeom>
                  </pic:spPr>
                </pic:pic>
              </a:graphicData>
            </a:graphic>
            <wp14:sizeRelV relativeFrom="margin">
              <wp14:pctHeight>0</wp14:pctHeight>
            </wp14:sizeRelV>
          </wp:anchor>
        </w:drawing>
      </w:r>
      <w:r w:rsidR="00075851" w:rsidRPr="00EC6F9C">
        <w:rPr>
          <w:rFonts w:ascii="Times New Roman" w:hAnsi="Times New Roman" w:cs="Times New Roman"/>
        </w:rPr>
        <w:t xml:space="preserve">In the show </w:t>
      </w:r>
      <w:r w:rsidR="00075851" w:rsidRPr="00EC6F9C">
        <w:rPr>
          <w:rFonts w:ascii="Times New Roman" w:hAnsi="Times New Roman" w:cs="Times New Roman"/>
          <w:i/>
        </w:rPr>
        <w:t xml:space="preserve">Adventure </w:t>
      </w:r>
      <w:r w:rsidR="00075851" w:rsidRPr="00EC6F9C">
        <w:rPr>
          <w:rFonts w:ascii="Times New Roman" w:hAnsi="Times New Roman" w:cs="Times New Roman"/>
          <w:i/>
          <w:iCs/>
        </w:rPr>
        <w:t>Time</w:t>
      </w:r>
      <w:r w:rsidR="00075851" w:rsidRPr="00EC6F9C">
        <w:rPr>
          <w:rFonts w:ascii="Times New Roman" w:hAnsi="Times New Roman" w:cs="Times New Roman"/>
        </w:rPr>
        <w:t xml:space="preserve">, there are many characters who perform evil deeds. Among these characters, The Lich and The Ice King stand out the most in regards to this discussion on animated villains. The Lich is a perfect example of an evil being with no empathy whatsoever.  In contrast, The Ice King is a perfect example of how a villain can be misunderstood when context of their history is </w:t>
      </w:r>
      <w:r w:rsidR="00075851" w:rsidRPr="008C3719">
        <w:rPr>
          <w:rFonts w:ascii="Times New Roman" w:hAnsi="Times New Roman" w:cs="Times New Roman"/>
        </w:rPr>
        <w:t>unknown to in-universe characters along with the viewer. In regards to all things evil, The Lich is referred to as an ancient cosmic being who is the manifestation of the inevitable death of all things.</w:t>
      </w:r>
      <w:r w:rsidR="00E855C4" w:rsidRPr="008C3719">
        <w:rPr>
          <w:rStyle w:val="FootnoteReference"/>
          <w:rFonts w:ascii="Times New Roman" w:hAnsi="Times New Roman" w:cs="Times New Roman"/>
        </w:rPr>
        <w:footnoteReference w:id="4"/>
      </w:r>
      <w:r w:rsidR="00075851" w:rsidRPr="00EC6F9C">
        <w:rPr>
          <w:rFonts w:ascii="Times New Roman" w:hAnsi="Times New Roman" w:cs="Times New Roman"/>
        </w:rPr>
        <w:t xml:space="preserve"> He is an entity whose sole purpose is to incite death amongst the masses. In order to clarify further what defines The Lich, we need to mention another character in the series, Death. Adjacent to most definitions of the concept of death, he is exactly that. The character Death is a physical embodiment of the concept who rules the underworld. And you may ask yourself, there can’t be two manifestations of death can there? And you’d be correct in thinking so, as Death is the embodiment of the end of life. The Lich, however, is the embodiment of death’s inevitability, the unconscious dread that everyone has. In the </w:t>
      </w:r>
      <w:r w:rsidR="00075851" w:rsidRPr="00EC6F9C">
        <w:rPr>
          <w:rFonts w:ascii="Times New Roman" w:hAnsi="Times New Roman" w:cs="Times New Roman"/>
          <w:i/>
          <w:iCs/>
        </w:rPr>
        <w:t>Adventure Time</w:t>
      </w:r>
      <w:r w:rsidR="00075851" w:rsidRPr="00EC6F9C">
        <w:rPr>
          <w:rFonts w:ascii="Times New Roman" w:hAnsi="Times New Roman" w:cs="Times New Roman"/>
        </w:rPr>
        <w:t xml:space="preserve"> universe, it is known that even Death fears The Lich, as fear of the inevitable does not simply end. </w:t>
      </w:r>
    </w:p>
    <w:p w14:paraId="4E50E4B9" w14:textId="4A27B77D" w:rsidR="00D51C85" w:rsidRDefault="00075851" w:rsidP="005B20BB">
      <w:pPr>
        <w:spacing w:line="360" w:lineRule="auto"/>
        <w:ind w:firstLine="720"/>
        <w:rPr>
          <w:rFonts w:ascii="Times New Roman" w:hAnsi="Times New Roman" w:cs="Times New Roman"/>
        </w:rPr>
      </w:pPr>
      <w:r w:rsidRPr="00EC6F9C">
        <w:rPr>
          <w:rFonts w:ascii="Times New Roman" w:hAnsi="Times New Roman" w:cs="Times New Roman"/>
        </w:rPr>
        <w:lastRenderedPageBreak/>
        <w:t>In regards to morality and justification of The Lich, there is very little. It is exactly this which makes The Lich so horrific. The Lich has a goal, to kill all living beings in the universe. In many instances throughout the series, we witness exactly what lengths he will go fulfil his desire of mass destruction. In the final episodes of the</w:t>
      </w:r>
      <w:r w:rsidRPr="00EC6F9C">
        <w:rPr>
          <w:rFonts w:ascii="Times New Roman" w:hAnsi="Times New Roman" w:cs="Times New Roman"/>
          <w:vertAlign w:val="superscript"/>
        </w:rPr>
        <w:t xml:space="preserve"> </w:t>
      </w:r>
      <w:r w:rsidRPr="00EC6F9C">
        <w:rPr>
          <w:rFonts w:ascii="Times New Roman" w:hAnsi="Times New Roman" w:cs="Times New Roman"/>
        </w:rPr>
        <w:t xml:space="preserve">Second season, we witness The Lich possess multiple beings in order to exact destruction. He is required to do this as his true form is purely spiritual. Within these episodes, The Lich escapes from the prison of amber he was being held in by possessing a simple snail. The heroes manage to destroy the old corpse of a war victim that The Lich was inhabiting whilst encased in the prison. As a response, The Lich possesses the princess; the main character (Finn)’s love interest. At the end of the episode, the heroes team up with The Ice King and manage to free the princess from The Lich’s possession. He persists </w:t>
      </w:r>
      <w:r w:rsidR="00317343" w:rsidRPr="00EC6F9C">
        <w:rPr>
          <w:rFonts w:ascii="Times New Roman" w:hAnsi="Times New Roman" w:cs="Times New Roman"/>
        </w:rPr>
        <w:t>however and</w:t>
      </w:r>
      <w:r w:rsidRPr="00EC6F9C">
        <w:rPr>
          <w:rFonts w:ascii="Times New Roman" w:hAnsi="Times New Roman" w:cs="Times New Roman"/>
        </w:rPr>
        <w:t xml:space="preserve"> continues to live in the snail in order to return later. Within this example, we see evidence of The Lich’s villainy; a determination for destruction, enacting emotional turmoil through hostage taking and a lack of any empathy or care for any consequences of his actions.   </w:t>
      </w:r>
    </w:p>
    <w:p w14:paraId="67738E72" w14:textId="0D3214FA" w:rsidR="005E2DD1" w:rsidRDefault="00075851" w:rsidP="005B20BB">
      <w:pPr>
        <w:spacing w:line="360" w:lineRule="auto"/>
        <w:ind w:firstLine="720"/>
        <w:rPr>
          <w:rFonts w:ascii="Times New Roman" w:hAnsi="Times New Roman" w:cs="Times New Roman"/>
        </w:rPr>
      </w:pPr>
      <w:r w:rsidRPr="00EC6F9C">
        <w:rPr>
          <w:rFonts w:ascii="Times New Roman" w:hAnsi="Times New Roman" w:cs="Times New Roman"/>
        </w:rPr>
        <w:t xml:space="preserve">Up until now I have sought </w:t>
      </w:r>
      <w:r w:rsidR="005E2DD1">
        <w:rPr>
          <w:rFonts w:ascii="Times New Roman" w:hAnsi="Times New Roman" w:cs="Times New Roman"/>
        </w:rPr>
        <w:t>to</w:t>
      </w:r>
      <w:r w:rsidRPr="00EC6F9C">
        <w:rPr>
          <w:rFonts w:ascii="Times New Roman" w:hAnsi="Times New Roman" w:cs="Times New Roman"/>
        </w:rPr>
        <w:t xml:space="preserve"> understand</w:t>
      </w:r>
      <w:r w:rsidR="005E2DD1">
        <w:rPr>
          <w:rFonts w:ascii="Times New Roman" w:hAnsi="Times New Roman" w:cs="Times New Roman"/>
        </w:rPr>
        <w:t xml:space="preserve"> </w:t>
      </w:r>
      <w:r w:rsidRPr="00EC6F9C">
        <w:rPr>
          <w:rFonts w:ascii="Times New Roman" w:hAnsi="Times New Roman" w:cs="Times New Roman"/>
        </w:rPr>
        <w:t xml:space="preserve">what it means to be ‘pure evil’ </w:t>
      </w:r>
      <w:r w:rsidR="005E2DD1">
        <w:rPr>
          <w:rFonts w:ascii="Times New Roman" w:hAnsi="Times New Roman" w:cs="Times New Roman"/>
        </w:rPr>
        <w:t>through</w:t>
      </w:r>
      <w:r w:rsidRPr="00EC6F9C">
        <w:rPr>
          <w:rFonts w:ascii="Times New Roman" w:hAnsi="Times New Roman" w:cs="Times New Roman"/>
        </w:rPr>
        <w:t xml:space="preserve"> these animated villains</w:t>
      </w:r>
      <w:r w:rsidR="005E2DD1">
        <w:rPr>
          <w:rFonts w:ascii="Times New Roman" w:hAnsi="Times New Roman" w:cs="Times New Roman"/>
        </w:rPr>
        <w:t>,</w:t>
      </w:r>
      <w:r w:rsidRPr="00EC6F9C">
        <w:rPr>
          <w:rFonts w:ascii="Times New Roman" w:hAnsi="Times New Roman" w:cs="Times New Roman"/>
          <w:color w:val="000000"/>
        </w:rPr>
        <w:t xml:space="preserve"> however within this trope there are further dimensions to be explored</w:t>
      </w:r>
      <w:r w:rsidR="005E2DD1">
        <w:rPr>
          <w:rFonts w:ascii="Times New Roman" w:hAnsi="Times New Roman" w:cs="Times New Roman"/>
          <w:color w:val="000000"/>
        </w:rPr>
        <w:t>, like</w:t>
      </w:r>
      <w:r w:rsidRPr="00EC6F9C">
        <w:rPr>
          <w:rFonts w:ascii="Times New Roman" w:hAnsi="Times New Roman" w:cs="Times New Roman"/>
        </w:rPr>
        <w:t xml:space="preserve"> the morally grey, misunderstood madness of the villain. The Ice King is a character who was forced to become a villain out of unfortunate circumstances throughout his life. In the early seasons of </w:t>
      </w:r>
      <w:r w:rsidRPr="00EC6F9C">
        <w:rPr>
          <w:rFonts w:ascii="Times New Roman" w:hAnsi="Times New Roman" w:cs="Times New Roman"/>
          <w:i/>
          <w:iCs/>
        </w:rPr>
        <w:t>Adventure Time</w:t>
      </w:r>
      <w:r w:rsidRPr="00EC6F9C">
        <w:rPr>
          <w:rFonts w:ascii="Times New Roman" w:hAnsi="Times New Roman" w:cs="Times New Roman"/>
        </w:rPr>
        <w:t xml:space="preserve">, we observe a simple, two-dimensional villain whose only goal is to kidnap the princesses of Ooo (the world of Adventure Time) in order to get married. He is comically over the top and is often easily defeated by the protagonists. This is the audience’s initial impression of The Ice King. Throughout the early episodes of the series, we don’t pay much attention to The Ice </w:t>
      </w:r>
      <w:r w:rsidR="00317343" w:rsidRPr="00EC6F9C">
        <w:rPr>
          <w:rFonts w:ascii="Times New Roman" w:hAnsi="Times New Roman" w:cs="Times New Roman"/>
        </w:rPr>
        <w:t>King,</w:t>
      </w:r>
      <w:r w:rsidRPr="00EC6F9C">
        <w:rPr>
          <w:rFonts w:ascii="Times New Roman" w:hAnsi="Times New Roman" w:cs="Times New Roman"/>
        </w:rPr>
        <w:t xml:space="preserve"> nor are we encouraged to do so. The episodes and story of the early seasons are structured so that a simple villain who is yet-again foiled is all that we see. </w:t>
      </w:r>
    </w:p>
    <w:p w14:paraId="481B3416" w14:textId="77AA110A" w:rsidR="00DB305B" w:rsidRDefault="00075851" w:rsidP="00DB305B">
      <w:pPr>
        <w:spacing w:line="360" w:lineRule="auto"/>
        <w:ind w:firstLine="720"/>
        <w:rPr>
          <w:rFonts w:ascii="Times New Roman" w:hAnsi="Times New Roman" w:cs="Times New Roman"/>
          <w:noProof/>
        </w:rPr>
      </w:pPr>
      <w:r w:rsidRPr="00EC6F9C">
        <w:rPr>
          <w:rFonts w:ascii="Times New Roman" w:hAnsi="Times New Roman" w:cs="Times New Roman"/>
        </w:rPr>
        <w:t xml:space="preserve">The big reveal is that of The Ice King’s backstory, of who he truly is and why he is the villain of the piece. We learn that The Ice King lived as a man by the name of Simon Petrikov before he became The Ice King of the present. Simon Petrikov was a kind, curious and caring old man as well as a former Archaeology professor and an antiquarian. After stumbling upon a strange, jewelled crown, he became cursed by it. He formed an unspoken bond with the crown, causing him to want to wear it more often. The crown allowed him to harness its power and provided him with ice magic. </w:t>
      </w:r>
      <w:r w:rsidRPr="00EC6F9C">
        <w:rPr>
          <w:rFonts w:ascii="Times New Roman" w:hAnsi="Times New Roman" w:cs="Times New Roman"/>
        </w:rPr>
        <w:lastRenderedPageBreak/>
        <w:t xml:space="preserve">Every time he used the crown however, the curse would sink its teeth in further, slowly corrupting his mind and stripping him of his personality. The curse had physical side effects alongside </w:t>
      </w:r>
      <w:r w:rsidR="002B0BD5" w:rsidRPr="00EC6F9C">
        <w:rPr>
          <w:rFonts w:ascii="Times New Roman" w:hAnsi="Times New Roman" w:cs="Times New Roman"/>
        </w:rPr>
        <w:t>this,</w:t>
      </w:r>
      <w:r w:rsidRPr="00EC6F9C">
        <w:rPr>
          <w:rFonts w:ascii="Times New Roman" w:hAnsi="Times New Roman" w:cs="Times New Roman"/>
        </w:rPr>
        <w:t xml:space="preserve"> causing his skin to turn a cold blue and his facial hair to grow to obscene lengths. After the curse had fully overcome him, he became the character of The Ice King. </w:t>
      </w:r>
      <w:r w:rsidR="005E2DD1">
        <w:rPr>
          <w:rFonts w:ascii="Times New Roman" w:hAnsi="Times New Roman" w:cs="Times New Roman"/>
        </w:rPr>
        <w:t>It is clear that Petr</w:t>
      </w:r>
      <w:r w:rsidR="00DF446E">
        <w:rPr>
          <w:rFonts w:ascii="Times New Roman" w:hAnsi="Times New Roman" w:cs="Times New Roman"/>
        </w:rPr>
        <w:t>i</w:t>
      </w:r>
      <w:r w:rsidR="005E2DD1">
        <w:rPr>
          <w:rFonts w:ascii="Times New Roman" w:hAnsi="Times New Roman" w:cs="Times New Roman"/>
        </w:rPr>
        <w:t>kov’s story is one of tragedy and</w:t>
      </w:r>
      <w:r w:rsidRPr="00EC6F9C">
        <w:rPr>
          <w:rFonts w:ascii="Times New Roman" w:hAnsi="Times New Roman" w:cs="Times New Roman"/>
        </w:rPr>
        <w:t xml:space="preserve"> </w:t>
      </w:r>
    </w:p>
    <w:p w14:paraId="75457B68" w14:textId="3A66EE44" w:rsidR="00DB305B" w:rsidRDefault="008C3719" w:rsidP="00DF446E">
      <w:pPr>
        <w:spacing w:line="36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89984" behindDoc="0" locked="0" layoutInCell="1" allowOverlap="1" wp14:anchorId="78BFC242" wp14:editId="4602D83F">
            <wp:simplePos x="0" y="0"/>
            <wp:positionH relativeFrom="margin">
              <wp:posOffset>2738120</wp:posOffset>
            </wp:positionH>
            <wp:positionV relativeFrom="paragraph">
              <wp:posOffset>295275</wp:posOffset>
            </wp:positionV>
            <wp:extent cx="2519045" cy="2348865"/>
            <wp:effectExtent l="0" t="0" r="0" b="0"/>
            <wp:wrapTopAndBottom/>
            <wp:docPr id="1904763473" name="Picture 10" descr="Cartoon of a person hol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63473" name="Picture 10" descr="Cartoon of a person holding a book&#10;&#10;AI-generated content may be incorrect."/>
                    <pic:cNvPicPr/>
                  </pic:nvPicPr>
                  <pic:blipFill rotWithShape="1">
                    <a:blip r:embed="rId16"/>
                    <a:srcRect t="13167"/>
                    <a:stretch/>
                  </pic:blipFill>
                  <pic:spPr bwMode="auto">
                    <a:xfrm>
                      <a:off x="0" y="0"/>
                      <a:ext cx="2519045" cy="2348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14:anchorId="72A3C060" wp14:editId="6FB320EB">
                <wp:simplePos x="0" y="0"/>
                <wp:positionH relativeFrom="column">
                  <wp:posOffset>2738120</wp:posOffset>
                </wp:positionH>
                <wp:positionV relativeFrom="paragraph">
                  <wp:posOffset>2701290</wp:posOffset>
                </wp:positionV>
                <wp:extent cx="2519045" cy="635"/>
                <wp:effectExtent l="0" t="0" r="0" b="0"/>
                <wp:wrapTopAndBottom/>
                <wp:docPr id="1138563380" name="Text Box 1"/>
                <wp:cNvGraphicFramePr/>
                <a:graphic xmlns:a="http://schemas.openxmlformats.org/drawingml/2006/main">
                  <a:graphicData uri="http://schemas.microsoft.com/office/word/2010/wordprocessingShape">
                    <wps:wsp>
                      <wps:cNvSpPr txBox="1"/>
                      <wps:spPr>
                        <a:xfrm>
                          <a:off x="0" y="0"/>
                          <a:ext cx="2519045" cy="635"/>
                        </a:xfrm>
                        <a:prstGeom prst="rect">
                          <a:avLst/>
                        </a:prstGeom>
                        <a:solidFill>
                          <a:prstClr val="white"/>
                        </a:solidFill>
                        <a:ln>
                          <a:noFill/>
                        </a:ln>
                      </wps:spPr>
                      <wps:txbx>
                        <w:txbxContent>
                          <w:p w14:paraId="62CBD46D" w14:textId="04C3F8FB" w:rsidR="00DB305B" w:rsidRPr="00DB305B" w:rsidRDefault="00DB305B" w:rsidP="00DB305B">
                            <w:pPr>
                              <w:pStyle w:val="Caption"/>
                              <w:jc w:val="center"/>
                              <w:rPr>
                                <w:rFonts w:ascii="Times New Roman" w:hAnsi="Times New Roman" w:cs="Times New Roman"/>
                                <w:noProof/>
                                <w:color w:val="auto"/>
                                <w:sz w:val="20"/>
                                <w:szCs w:val="20"/>
                              </w:rPr>
                            </w:pPr>
                            <w:bookmarkStart w:id="8" w:name="_Toc192264410"/>
                            <w:r w:rsidRPr="00DB305B">
                              <w:rPr>
                                <w:color w:val="auto"/>
                                <w:sz w:val="20"/>
                                <w:szCs w:val="20"/>
                              </w:rPr>
                              <w:t xml:space="preserve">Figure </w:t>
                            </w:r>
                            <w:r w:rsidRPr="00DB305B">
                              <w:rPr>
                                <w:color w:val="auto"/>
                                <w:sz w:val="20"/>
                                <w:szCs w:val="20"/>
                              </w:rPr>
                              <w:fldChar w:fldCharType="begin"/>
                            </w:r>
                            <w:r w:rsidRPr="00DB305B">
                              <w:rPr>
                                <w:color w:val="auto"/>
                                <w:sz w:val="20"/>
                                <w:szCs w:val="20"/>
                              </w:rPr>
                              <w:instrText xml:space="preserve"> SEQ Figure \* ARABIC </w:instrText>
                            </w:r>
                            <w:r w:rsidRPr="00DB305B">
                              <w:rPr>
                                <w:color w:val="auto"/>
                                <w:sz w:val="20"/>
                                <w:szCs w:val="20"/>
                              </w:rPr>
                              <w:fldChar w:fldCharType="separate"/>
                            </w:r>
                            <w:r w:rsidR="00A917F0">
                              <w:rPr>
                                <w:noProof/>
                                <w:color w:val="auto"/>
                                <w:sz w:val="20"/>
                                <w:szCs w:val="20"/>
                              </w:rPr>
                              <w:t>4</w:t>
                            </w:r>
                            <w:r w:rsidRPr="00DB305B">
                              <w:rPr>
                                <w:color w:val="auto"/>
                                <w:sz w:val="20"/>
                                <w:szCs w:val="20"/>
                              </w:rPr>
                              <w:fldChar w:fldCharType="end"/>
                            </w:r>
                            <w:r w:rsidRPr="00DB305B">
                              <w:rPr>
                                <w:color w:val="auto"/>
                                <w:sz w:val="20"/>
                                <w:szCs w:val="20"/>
                              </w:rPr>
                              <w:t>: Simon Petrikov: 'Adventure Time''</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A3C060" id="_x0000_s1029" type="#_x0000_t202" style="position:absolute;margin-left:215.6pt;margin-top:212.7pt;width:198.35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" stroked="f">
                <v:textbox style="mso-fit-shape-to-text:t" inset="0,0,0,0">
                  <w:txbxContent>
                    <w:p w14:paraId="62CBD46D" w14:textId="04C3F8FB" w:rsidR="00DB305B" w:rsidRPr="00DB305B" w:rsidRDefault="00DB305B" w:rsidP="00DB305B">
                      <w:pPr>
                        <w:pStyle w:val="Caption"/>
                        <w:jc w:val="center"/>
                        <w:rPr>
                          <w:rFonts w:ascii="Times New Roman" w:hAnsi="Times New Roman" w:cs="Times New Roman"/>
                          <w:noProof/>
                          <w:color w:val="auto"/>
                          <w:sz w:val="20"/>
                          <w:szCs w:val="20"/>
                        </w:rPr>
                      </w:pPr>
                      <w:bookmarkStart w:id="9" w:name="_Toc192264410"/>
                      <w:r w:rsidRPr="00DB305B">
                        <w:rPr>
                          <w:color w:val="auto"/>
                          <w:sz w:val="20"/>
                          <w:szCs w:val="20"/>
                        </w:rPr>
                        <w:t xml:space="preserve">Figure </w:t>
                      </w:r>
                      <w:r w:rsidRPr="00DB305B">
                        <w:rPr>
                          <w:color w:val="auto"/>
                          <w:sz w:val="20"/>
                          <w:szCs w:val="20"/>
                        </w:rPr>
                        <w:fldChar w:fldCharType="begin"/>
                      </w:r>
                      <w:r w:rsidRPr="00DB305B">
                        <w:rPr>
                          <w:color w:val="auto"/>
                          <w:sz w:val="20"/>
                          <w:szCs w:val="20"/>
                        </w:rPr>
                        <w:instrText xml:space="preserve"> SEQ Figure \* ARABIC </w:instrText>
                      </w:r>
                      <w:r w:rsidRPr="00DB305B">
                        <w:rPr>
                          <w:color w:val="auto"/>
                          <w:sz w:val="20"/>
                          <w:szCs w:val="20"/>
                        </w:rPr>
                        <w:fldChar w:fldCharType="separate"/>
                      </w:r>
                      <w:r w:rsidR="00A917F0">
                        <w:rPr>
                          <w:noProof/>
                          <w:color w:val="auto"/>
                          <w:sz w:val="20"/>
                          <w:szCs w:val="20"/>
                        </w:rPr>
                        <w:t>4</w:t>
                      </w:r>
                      <w:r w:rsidRPr="00DB305B">
                        <w:rPr>
                          <w:color w:val="auto"/>
                          <w:sz w:val="20"/>
                          <w:szCs w:val="20"/>
                        </w:rPr>
                        <w:fldChar w:fldCharType="end"/>
                      </w:r>
                      <w:r w:rsidRPr="00DB305B">
                        <w:rPr>
                          <w:color w:val="auto"/>
                          <w:sz w:val="20"/>
                          <w:szCs w:val="20"/>
                        </w:rPr>
                        <w:t>: Simon Petrikov: 'Adventure Time''</w:t>
                      </w:r>
                      <w:bookmarkEnd w:id="9"/>
                    </w:p>
                  </w:txbxContent>
                </v:textbox>
                <w10:wrap type="topAndBottom"/>
              </v:shape>
            </w:pict>
          </mc:Fallback>
        </mc:AlternateContent>
      </w:r>
      <w:r>
        <w:rPr>
          <w:rFonts w:ascii="Times New Roman" w:hAnsi="Times New Roman" w:cs="Times New Roman"/>
          <w:noProof/>
        </w:rPr>
        <w:drawing>
          <wp:anchor distT="0" distB="0" distL="114300" distR="114300" simplePos="0" relativeHeight="251691008" behindDoc="0" locked="0" layoutInCell="1" allowOverlap="1" wp14:anchorId="6CE86491" wp14:editId="0C493641">
            <wp:simplePos x="0" y="0"/>
            <wp:positionH relativeFrom="margin">
              <wp:posOffset>1270</wp:posOffset>
            </wp:positionH>
            <wp:positionV relativeFrom="paragraph">
              <wp:posOffset>304165</wp:posOffset>
            </wp:positionV>
            <wp:extent cx="2679065" cy="2317750"/>
            <wp:effectExtent l="0" t="0" r="6985" b="6350"/>
            <wp:wrapTopAndBottom/>
            <wp:docPr id="1888877787" name="Picture 11" descr="Cartoon character with a cr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877787" name="Picture 11" descr="Cartoon character with a crown&#10;&#10;AI-generated content may be incorrect."/>
                    <pic:cNvPicPr/>
                  </pic:nvPicPr>
                  <pic:blipFill rotWithShape="1">
                    <a:blip r:embed="rId17"/>
                    <a:srcRect l="20577" t="2050" r="21927"/>
                    <a:stretch/>
                  </pic:blipFill>
                  <pic:spPr bwMode="auto">
                    <a:xfrm>
                      <a:off x="0" y="0"/>
                      <a:ext cx="2679065" cy="231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5104" behindDoc="0" locked="0" layoutInCell="1" allowOverlap="1" wp14:anchorId="11C68934" wp14:editId="1AB787AD">
                <wp:simplePos x="0" y="0"/>
                <wp:positionH relativeFrom="column">
                  <wp:posOffset>1534</wp:posOffset>
                </wp:positionH>
                <wp:positionV relativeFrom="paragraph">
                  <wp:posOffset>2679188</wp:posOffset>
                </wp:positionV>
                <wp:extent cx="2679065" cy="635"/>
                <wp:effectExtent l="0" t="0" r="0" b="0"/>
                <wp:wrapTopAndBottom/>
                <wp:docPr id="1793265884" name="Text Box 1"/>
                <wp:cNvGraphicFramePr/>
                <a:graphic xmlns:a="http://schemas.openxmlformats.org/drawingml/2006/main">
                  <a:graphicData uri="http://schemas.microsoft.com/office/word/2010/wordprocessingShape">
                    <wps:wsp>
                      <wps:cNvSpPr txBox="1"/>
                      <wps:spPr>
                        <a:xfrm>
                          <a:off x="0" y="0"/>
                          <a:ext cx="2679065" cy="635"/>
                        </a:xfrm>
                        <a:prstGeom prst="rect">
                          <a:avLst/>
                        </a:prstGeom>
                        <a:solidFill>
                          <a:prstClr val="white"/>
                        </a:solidFill>
                        <a:ln>
                          <a:noFill/>
                        </a:ln>
                      </wps:spPr>
                      <wps:txbx>
                        <w:txbxContent>
                          <w:p w14:paraId="39AAF0F6" w14:textId="53C3EE46" w:rsidR="00DB305B" w:rsidRPr="00DB305B" w:rsidRDefault="00DB305B" w:rsidP="00DB305B">
                            <w:pPr>
                              <w:pStyle w:val="Caption"/>
                              <w:jc w:val="center"/>
                              <w:rPr>
                                <w:rFonts w:ascii="Times New Roman" w:hAnsi="Times New Roman" w:cs="Times New Roman"/>
                                <w:color w:val="auto"/>
                                <w:sz w:val="20"/>
                                <w:szCs w:val="20"/>
                              </w:rPr>
                            </w:pPr>
                            <w:bookmarkStart w:id="10" w:name="_Toc192264409"/>
                            <w:r w:rsidRPr="00DB305B">
                              <w:rPr>
                                <w:color w:val="auto"/>
                                <w:sz w:val="20"/>
                                <w:szCs w:val="20"/>
                              </w:rPr>
                              <w:t xml:space="preserve">Figure </w:t>
                            </w:r>
                            <w:r w:rsidRPr="00DB305B">
                              <w:rPr>
                                <w:color w:val="auto"/>
                                <w:sz w:val="20"/>
                                <w:szCs w:val="20"/>
                              </w:rPr>
                              <w:fldChar w:fldCharType="begin"/>
                            </w:r>
                            <w:r w:rsidRPr="00DB305B">
                              <w:rPr>
                                <w:color w:val="auto"/>
                                <w:sz w:val="20"/>
                                <w:szCs w:val="20"/>
                              </w:rPr>
                              <w:instrText xml:space="preserve"> SEQ Figure \* ARABIC </w:instrText>
                            </w:r>
                            <w:r w:rsidRPr="00DB305B">
                              <w:rPr>
                                <w:color w:val="auto"/>
                                <w:sz w:val="20"/>
                                <w:szCs w:val="20"/>
                              </w:rPr>
                              <w:fldChar w:fldCharType="separate"/>
                            </w:r>
                            <w:r w:rsidR="00A917F0">
                              <w:rPr>
                                <w:noProof/>
                                <w:color w:val="auto"/>
                                <w:sz w:val="20"/>
                                <w:szCs w:val="20"/>
                              </w:rPr>
                              <w:t>5</w:t>
                            </w:r>
                            <w:r w:rsidRPr="00DB305B">
                              <w:rPr>
                                <w:color w:val="auto"/>
                                <w:sz w:val="20"/>
                                <w:szCs w:val="20"/>
                              </w:rPr>
                              <w:fldChar w:fldCharType="end"/>
                            </w:r>
                            <w:r w:rsidRPr="00DB305B">
                              <w:rPr>
                                <w:color w:val="auto"/>
                                <w:sz w:val="20"/>
                                <w:szCs w:val="20"/>
                              </w:rPr>
                              <w:t>: The Ice King: 'Adventure Time'</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C68934" id="_x0000_s1030" type="#_x0000_t202" style="position:absolute;margin-left:.1pt;margin-top:210.95pt;width:210.9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" stroked="f">
                <v:textbox style="mso-fit-shape-to-text:t" inset="0,0,0,0">
                  <w:txbxContent>
                    <w:p w14:paraId="39AAF0F6" w14:textId="53C3EE46" w:rsidR="00DB305B" w:rsidRPr="00DB305B" w:rsidRDefault="00DB305B" w:rsidP="00DB305B">
                      <w:pPr>
                        <w:pStyle w:val="Caption"/>
                        <w:jc w:val="center"/>
                        <w:rPr>
                          <w:rFonts w:ascii="Times New Roman" w:hAnsi="Times New Roman" w:cs="Times New Roman"/>
                          <w:color w:val="auto"/>
                          <w:sz w:val="20"/>
                          <w:szCs w:val="20"/>
                        </w:rPr>
                      </w:pPr>
                      <w:bookmarkStart w:id="11" w:name="_Toc192264409"/>
                      <w:r w:rsidRPr="00DB305B">
                        <w:rPr>
                          <w:color w:val="auto"/>
                          <w:sz w:val="20"/>
                          <w:szCs w:val="20"/>
                        </w:rPr>
                        <w:t xml:space="preserve">Figure </w:t>
                      </w:r>
                      <w:r w:rsidRPr="00DB305B">
                        <w:rPr>
                          <w:color w:val="auto"/>
                          <w:sz w:val="20"/>
                          <w:szCs w:val="20"/>
                        </w:rPr>
                        <w:fldChar w:fldCharType="begin"/>
                      </w:r>
                      <w:r w:rsidRPr="00DB305B">
                        <w:rPr>
                          <w:color w:val="auto"/>
                          <w:sz w:val="20"/>
                          <w:szCs w:val="20"/>
                        </w:rPr>
                        <w:instrText xml:space="preserve"> SEQ Figure \* ARABIC </w:instrText>
                      </w:r>
                      <w:r w:rsidRPr="00DB305B">
                        <w:rPr>
                          <w:color w:val="auto"/>
                          <w:sz w:val="20"/>
                          <w:szCs w:val="20"/>
                        </w:rPr>
                        <w:fldChar w:fldCharType="separate"/>
                      </w:r>
                      <w:r w:rsidR="00A917F0">
                        <w:rPr>
                          <w:noProof/>
                          <w:color w:val="auto"/>
                          <w:sz w:val="20"/>
                          <w:szCs w:val="20"/>
                        </w:rPr>
                        <w:t>5</w:t>
                      </w:r>
                      <w:r w:rsidRPr="00DB305B">
                        <w:rPr>
                          <w:color w:val="auto"/>
                          <w:sz w:val="20"/>
                          <w:szCs w:val="20"/>
                        </w:rPr>
                        <w:fldChar w:fldCharType="end"/>
                      </w:r>
                      <w:r w:rsidRPr="00DB305B">
                        <w:rPr>
                          <w:color w:val="auto"/>
                          <w:sz w:val="20"/>
                          <w:szCs w:val="20"/>
                        </w:rPr>
                        <w:t>: The Ice King: 'Adventure Time'</w:t>
                      </w:r>
                      <w:bookmarkEnd w:id="11"/>
                    </w:p>
                  </w:txbxContent>
                </v:textbox>
                <w10:wrap type="topAndBottom"/>
              </v:shape>
            </w:pict>
          </mc:Fallback>
        </mc:AlternateContent>
      </w:r>
      <w:r w:rsidR="00075851" w:rsidRPr="00EC6F9C">
        <w:rPr>
          <w:rFonts w:ascii="Times New Roman" w:hAnsi="Times New Roman" w:cs="Times New Roman"/>
        </w:rPr>
        <w:t xml:space="preserve">worthy of studying from a psychoanalytical perspective. </w:t>
      </w:r>
    </w:p>
    <w:p w14:paraId="4AD69438" w14:textId="7FF41CDE" w:rsidR="00075851" w:rsidRPr="00EC6F9C" w:rsidRDefault="00075851" w:rsidP="005E2DD1">
      <w:pPr>
        <w:spacing w:line="360" w:lineRule="auto"/>
        <w:ind w:firstLine="720"/>
        <w:rPr>
          <w:rFonts w:ascii="Times New Roman" w:hAnsi="Times New Roman" w:cs="Times New Roman"/>
        </w:rPr>
      </w:pPr>
      <w:r w:rsidRPr="00EC6F9C">
        <w:rPr>
          <w:rFonts w:ascii="Times New Roman" w:hAnsi="Times New Roman" w:cs="Times New Roman"/>
        </w:rPr>
        <w:t xml:space="preserve">Primarily, the biggest contributor to Simon’s mental state is the memory loss he suffers from as a result of the crown’s influence. It can be surmised this memory loss is a type of amnesia, inflicted by a consistent magical brain injury over a long period of time. As a result of his amnesia, we observe him forgetting key information regarding his personal life; his wife, his adopted daughter Marceline who he took care of after a war and his academic passions in life. We witness a large-scale form of personality loss throughout the series and as such this causes immense distress and turmoil for Simon as we see him try to regain his memory in the later seasons of the show. Most significantly, we witness Simon suffer from a form of addiction with the crown. In the early stages of his corruption, he is aware of how dangerous the crown is and yet he wears it regardless in the pursuit of magical power. On various occasions, Simon can be seen smiling when wearing the crown, indicating a derivative of pleasure from the power provided. To juxtapose this however, removal of the crown afterwards is met with internal regret, shame </w:t>
      </w:r>
      <w:r w:rsidRPr="00BA4CAC">
        <w:rPr>
          <w:rFonts w:ascii="Times New Roman" w:hAnsi="Times New Roman" w:cs="Times New Roman"/>
        </w:rPr>
        <w:t xml:space="preserve">and sadness from the knowledge of having done something he is not supposed to. “Addiction is a persistent, compulsive dependence on a behaviour or substance despite awareness of the </w:t>
      </w:r>
      <w:r w:rsidRPr="00BA4CAC">
        <w:rPr>
          <w:rFonts w:ascii="Times New Roman" w:hAnsi="Times New Roman" w:cs="Times New Roman"/>
        </w:rPr>
        <w:lastRenderedPageBreak/>
        <w:t>associated harms to self and others”</w:t>
      </w:r>
      <w:r w:rsidR="00E855C4" w:rsidRPr="00BA4CAC">
        <w:rPr>
          <w:rStyle w:val="FootnoteReference"/>
          <w:rFonts w:ascii="Times New Roman" w:hAnsi="Times New Roman" w:cs="Times New Roman"/>
        </w:rPr>
        <w:footnoteReference w:id="5"/>
      </w:r>
      <w:r w:rsidRPr="00BA4CAC">
        <w:rPr>
          <w:rFonts w:ascii="Times New Roman" w:hAnsi="Times New Roman" w:cs="Times New Roman"/>
        </w:rPr>
        <w:t xml:space="preserve"> This is a prime example of addiction derived from greed and a need to become stronger.</w:t>
      </w:r>
      <w:r w:rsidRPr="00EC6F9C">
        <w:rPr>
          <w:rFonts w:ascii="Times New Roman" w:hAnsi="Times New Roman" w:cs="Times New Roman"/>
        </w:rPr>
        <w:t xml:space="preserve"> We can see a certain behavioural quirk left behind in The Ice King from Simon after the corruption from the crown, The Ice King’s obsession with princesses. This obsession is of course a manifestation of Simon’s longing to see his wife Betty again, his lost princess.</w:t>
      </w:r>
    </w:p>
    <w:p w14:paraId="088E8DAE" w14:textId="77777777" w:rsidR="00E42C2A" w:rsidRDefault="00075851" w:rsidP="00E42C2A">
      <w:pPr>
        <w:spacing w:line="360" w:lineRule="auto"/>
        <w:ind w:firstLine="720"/>
        <w:rPr>
          <w:rFonts w:ascii="Times New Roman" w:hAnsi="Times New Roman" w:cs="Times New Roman"/>
        </w:rPr>
      </w:pPr>
      <w:r w:rsidRPr="00EC6F9C">
        <w:rPr>
          <w:rFonts w:ascii="Times New Roman" w:hAnsi="Times New Roman" w:cs="Times New Roman"/>
        </w:rPr>
        <w:t>Although Simon’s curiosity for ancient artifacts is not a crime, the acts committed in his persona as The Ice King are certainly something to be held accountable. The Ice King is a kidnapper, plain and simple. Seen continuously capturing and threatening the victims if they attempt to leave. He would not be classified as pure evil, however. He shows too much empathy and not enough vigour, being quite literally defeated by his own heart in Episode 7 of Season One. Although this negates his position as ‘pure evil’, it does not retract from his past evils. What we must understand about the nature of these crimes, is that they were of The Ice King’s doing and Simon Petrikov and no involvement with them. As such, should the audience therefore feel sorry for The Ice King, when remembering his backstory and Simon’s unfortunate surrender to the crown?</w:t>
      </w:r>
    </w:p>
    <w:p w14:paraId="264DBC39" w14:textId="3EF7EC98" w:rsidR="00B45836" w:rsidRDefault="00075851" w:rsidP="00E42C2A">
      <w:pPr>
        <w:spacing w:line="360" w:lineRule="auto"/>
        <w:ind w:firstLine="720"/>
        <w:rPr>
          <w:rFonts w:ascii="Times New Roman" w:hAnsi="Times New Roman" w:cs="Times New Roman"/>
          <w:color w:val="000000"/>
        </w:rPr>
        <w:sectPr w:rsidR="00B45836" w:rsidSect="00B45836">
          <w:footnotePr>
            <w:numRestart w:val="eachSect"/>
          </w:footnotePr>
          <w:pgSz w:w="11900" w:h="16840"/>
          <w:pgMar w:top="1440" w:right="1800" w:bottom="1440" w:left="1800" w:header="708" w:footer="708" w:gutter="0"/>
          <w:cols w:space="708"/>
        </w:sectPr>
      </w:pPr>
      <w:r w:rsidRPr="00EC6F9C">
        <w:rPr>
          <w:rFonts w:ascii="Times New Roman" w:hAnsi="Times New Roman" w:cs="Times New Roman"/>
          <w:color w:val="000000"/>
        </w:rPr>
        <w:t xml:space="preserve">Following this exploration of the backstories and possible reasons for these characters evil nature, questions remain as to whether villains’ actions can be justified once their own </w:t>
      </w:r>
      <w:r w:rsidR="00E42C2A" w:rsidRPr="00EC6F9C">
        <w:rPr>
          <w:rFonts w:ascii="Times New Roman" w:hAnsi="Times New Roman" w:cs="Times New Roman"/>
          <w:color w:val="000000"/>
        </w:rPr>
        <w:t>psychodramas</w:t>
      </w:r>
      <w:r w:rsidRPr="00EC6F9C">
        <w:rPr>
          <w:rFonts w:ascii="Times New Roman" w:hAnsi="Times New Roman" w:cs="Times New Roman"/>
          <w:color w:val="000000"/>
        </w:rPr>
        <w:t xml:space="preserve"> become known. In the next chapter, these questions of the psychology of animated villains are further explored with an examination of character development, character arcs and the consequences of trauma inflicted on a characte</w:t>
      </w:r>
      <w:r w:rsidR="00E42C2A">
        <w:rPr>
          <w:rFonts w:ascii="Times New Roman" w:hAnsi="Times New Roman" w:cs="Times New Roman"/>
          <w:color w:val="000000"/>
        </w:rPr>
        <w:t>r.</w:t>
      </w:r>
    </w:p>
    <w:p w14:paraId="406A918D" w14:textId="0CF7F983" w:rsidR="00075851" w:rsidRPr="00DC09D6" w:rsidRDefault="00075851" w:rsidP="005B20BB">
      <w:pPr>
        <w:pStyle w:val="Heading1"/>
        <w:rPr>
          <w:rFonts w:ascii="Times New Roman" w:hAnsi="Times New Roman" w:cs="Times New Roman"/>
          <w:b/>
          <w:bCs/>
          <w:color w:val="auto"/>
          <w:lang w:val="en-GB"/>
        </w:rPr>
      </w:pPr>
      <w:bookmarkStart w:id="12" w:name="_Toc192258234"/>
      <w:r w:rsidRPr="00DC09D6">
        <w:rPr>
          <w:rFonts w:ascii="Times New Roman" w:hAnsi="Times New Roman" w:cs="Times New Roman"/>
          <w:b/>
          <w:bCs/>
          <w:color w:val="auto"/>
          <w:lang w:val="en-GB"/>
        </w:rPr>
        <w:lastRenderedPageBreak/>
        <w:t>Chapter Two – Character Arcs: Redemption &amp; Corruption</w:t>
      </w:r>
      <w:bookmarkEnd w:id="12"/>
    </w:p>
    <w:p w14:paraId="535EA643" w14:textId="77777777" w:rsidR="00075851" w:rsidRPr="00EC6F9C" w:rsidRDefault="00075851" w:rsidP="005B20BB">
      <w:pPr>
        <w:spacing w:line="360" w:lineRule="auto"/>
        <w:rPr>
          <w:rFonts w:ascii="Times New Roman" w:hAnsi="Times New Roman" w:cs="Times New Roman"/>
          <w:lang w:val="en-GB"/>
        </w:rPr>
      </w:pPr>
    </w:p>
    <w:p w14:paraId="0A906410" w14:textId="72575430" w:rsidR="00075851" w:rsidRPr="00EC6F9C" w:rsidRDefault="00075851" w:rsidP="005B20BB">
      <w:pPr>
        <w:spacing w:line="360" w:lineRule="auto"/>
        <w:rPr>
          <w:rFonts w:ascii="Times New Roman" w:hAnsi="Times New Roman" w:cs="Times New Roman"/>
        </w:rPr>
      </w:pPr>
      <w:r w:rsidRPr="00EC6F9C">
        <w:rPr>
          <w:rFonts w:ascii="Times New Roman" w:hAnsi="Times New Roman" w:cs="Times New Roman"/>
        </w:rPr>
        <w:tab/>
        <w:t xml:space="preserve">This chapter will explore a selection of character development arcs prevalent in modern American animation and anime, examine how characters feel throughout their series and how those feelings are portrayed on-screen. This study will discuss how the inclusion of real-world emotions and experiences aid in achieving greater character relatability for the viewer and help to cause a greater emotional impact by doing so. This chapter will also delve into the ‘redemption arc’ concept; a commonly used term by fan communities to describe a certain type of character narrative used to empathise and forgive a morally frowned upon character. The discussion of this concept will aim to review both realms of possibility that this concept holds and how each possibility contributes to the finale of a character’s development. This chapter will take specific examples of characters of whom fit into the proposed topic and examine the actions and decisions those characters make; their justifications and whether the actions questioned align with the moral standpoint of the other series characters. </w:t>
      </w:r>
    </w:p>
    <w:p w14:paraId="605B7F1F" w14:textId="6B0975A3" w:rsidR="00075851" w:rsidRPr="00EC6F9C" w:rsidRDefault="00075851" w:rsidP="005B20BB">
      <w:pPr>
        <w:spacing w:line="360" w:lineRule="auto"/>
        <w:ind w:firstLine="720"/>
        <w:rPr>
          <w:rFonts w:ascii="Times New Roman" w:hAnsi="Times New Roman" w:cs="Times New Roman"/>
        </w:rPr>
      </w:pPr>
      <w:r w:rsidRPr="00EC6F9C">
        <w:rPr>
          <w:rFonts w:ascii="Times New Roman" w:hAnsi="Times New Roman" w:cs="Times New Roman"/>
          <w:i/>
          <w:iCs/>
        </w:rPr>
        <w:t>She-Ra and the Princesses of Power</w:t>
      </w:r>
      <w:r w:rsidRPr="00EC6F9C">
        <w:rPr>
          <w:rFonts w:ascii="Times New Roman" w:hAnsi="Times New Roman" w:cs="Times New Roman"/>
        </w:rPr>
        <w:t xml:space="preserve"> is an American animated TV series created as a reboot from the original series by the same name released in 1985. The show follows a simple plot wherein the main character She-</w:t>
      </w:r>
      <w:r w:rsidR="00B83FE1">
        <w:rPr>
          <w:rFonts w:ascii="Times New Roman" w:hAnsi="Times New Roman" w:cs="Times New Roman"/>
        </w:rPr>
        <w:t>R</w:t>
      </w:r>
      <w:r w:rsidRPr="00EC6F9C">
        <w:rPr>
          <w:rFonts w:ascii="Times New Roman" w:hAnsi="Times New Roman" w:cs="Times New Roman"/>
        </w:rPr>
        <w:t xml:space="preserve">a teams up with other princesses with elemental powers in order to defeat forces of evil. The first half of this character study will look at the main villain of this series and the foil to the main protagonist, Catra. </w:t>
      </w:r>
    </w:p>
    <w:p w14:paraId="0BEAF938" w14:textId="77777777" w:rsidR="005E2DD1" w:rsidRPr="00B83FE1" w:rsidRDefault="00075851" w:rsidP="005B20BB">
      <w:pPr>
        <w:spacing w:line="360" w:lineRule="auto"/>
        <w:ind w:firstLine="720"/>
        <w:rPr>
          <w:rFonts w:ascii="Times New Roman" w:hAnsi="Times New Roman" w:cs="Times New Roman"/>
        </w:rPr>
      </w:pPr>
      <w:r w:rsidRPr="00EC6F9C">
        <w:rPr>
          <w:rFonts w:ascii="Times New Roman" w:hAnsi="Times New Roman" w:cs="Times New Roman"/>
        </w:rPr>
        <w:t>Catra is a child of misfortune. She was born into a kingdom where ruin was the norm and corruption reigned. The protagonist Adora was also born in this kingdom and together they formed a strong friendship and learned to fight for their kingdom of birth</w:t>
      </w:r>
      <w:r w:rsidRPr="00B83FE1">
        <w:rPr>
          <w:rFonts w:ascii="Times New Roman" w:hAnsi="Times New Roman" w:cs="Times New Roman"/>
        </w:rPr>
        <w:t>. They were both raised by Shadow Weaver, an unforgiving guardian who played favourites. Catra, however, was not the favourite and was constantly chastised and taunted in front of Adora.</w:t>
      </w:r>
      <w:r w:rsidR="006759CF" w:rsidRPr="00B83FE1">
        <w:rPr>
          <w:rStyle w:val="FootnoteReference"/>
          <w:rFonts w:ascii="Times New Roman" w:hAnsi="Times New Roman" w:cs="Times New Roman"/>
        </w:rPr>
        <w:footnoteReference w:id="6"/>
      </w:r>
      <w:r w:rsidRPr="00B83FE1">
        <w:rPr>
          <w:rFonts w:ascii="Times New Roman" w:hAnsi="Times New Roman" w:cs="Times New Roman"/>
        </w:rPr>
        <w:t xml:space="preserve"> When</w:t>
      </w:r>
      <w:r w:rsidRPr="00EC6F9C">
        <w:rPr>
          <w:rFonts w:ascii="Times New Roman" w:hAnsi="Times New Roman" w:cs="Times New Roman"/>
        </w:rPr>
        <w:t xml:space="preserve"> Adora left to fight for the opposing party, Catra was rightfully upset. She felt left behind and betrayed by someone she </w:t>
      </w:r>
      <w:r w:rsidRPr="00EC6F9C">
        <w:rPr>
          <w:rFonts w:ascii="Times New Roman" w:hAnsi="Times New Roman" w:cs="Times New Roman"/>
        </w:rPr>
        <w:lastRenderedPageBreak/>
        <w:t xml:space="preserve">thought was her best friend. As a result, we see Catra rise up the ranks and devote her life to inconveniencing Adora and ruining her efforts to succeed. From this backstory, we can derive clear examples of emotions originating from trauma inflicted by those around her. These emotions assist in the depth of her character and serve as a building block for future character development throughout the series. By seeing on-screen characters feeling and experiencing emotions that the audience can feel, a bond is formed between viewer and character which, depending on what the character is going through, allows the viewer to relate and connect with the character. This is how writers’ birth </w:t>
      </w:r>
      <w:r w:rsidRPr="00B83FE1">
        <w:rPr>
          <w:rFonts w:ascii="Times New Roman" w:hAnsi="Times New Roman" w:cs="Times New Roman"/>
        </w:rPr>
        <w:t>influential and thought-provoking characters for their narratives. In the words of Dara Marks, “By creating a backstory that gives a history to the fatal flaw, a writer is able to connect with the character’s humanity. When writers make this connection for themselves, they are likewise making it for the audience”.</w:t>
      </w:r>
      <w:r w:rsidR="006759CF" w:rsidRPr="00B83FE1">
        <w:rPr>
          <w:rStyle w:val="FootnoteReference"/>
          <w:rFonts w:ascii="Times New Roman" w:hAnsi="Times New Roman" w:cs="Times New Roman"/>
        </w:rPr>
        <w:footnoteReference w:id="7"/>
      </w:r>
      <w:r w:rsidRPr="00B83FE1">
        <w:rPr>
          <w:rFonts w:ascii="Times New Roman" w:hAnsi="Times New Roman" w:cs="Times New Roman"/>
        </w:rPr>
        <w:t xml:space="preserve"> </w:t>
      </w:r>
    </w:p>
    <w:p w14:paraId="7EF96FF3" w14:textId="6AA84C5C" w:rsidR="00075851" w:rsidRPr="00EC6F9C" w:rsidRDefault="00075851" w:rsidP="005B20BB">
      <w:pPr>
        <w:spacing w:line="360" w:lineRule="auto"/>
        <w:ind w:firstLine="720"/>
        <w:rPr>
          <w:rFonts w:ascii="Times New Roman" w:hAnsi="Times New Roman" w:cs="Times New Roman"/>
        </w:rPr>
      </w:pPr>
      <w:r w:rsidRPr="00B83FE1">
        <w:rPr>
          <w:rFonts w:ascii="Times New Roman" w:hAnsi="Times New Roman" w:cs="Times New Roman"/>
        </w:rPr>
        <w:t>Displays of human emotion, either subtle or raw, are a form of non-verbal, everyday human communication (</w:t>
      </w:r>
      <w:r w:rsidR="00C17E2F" w:rsidRPr="00B83FE1">
        <w:rPr>
          <w:rFonts w:ascii="Times New Roman" w:hAnsi="Times New Roman" w:cs="Times New Roman"/>
        </w:rPr>
        <w:t xml:space="preserve">e.g. </w:t>
      </w:r>
      <w:r w:rsidRPr="00B83FE1">
        <w:rPr>
          <w:rFonts w:ascii="Times New Roman" w:hAnsi="Times New Roman" w:cs="Times New Roman"/>
        </w:rPr>
        <w:t>facial expressions, tones and voice infliction</w:t>
      </w:r>
      <w:r w:rsidRPr="00EC6F9C">
        <w:rPr>
          <w:rFonts w:ascii="Times New Roman" w:hAnsi="Times New Roman" w:cs="Times New Roman"/>
        </w:rPr>
        <w:t xml:space="preserve">, body language). These are a natural part of the human experience and assist in conveying emotion. This rings especially true for animation, as the mimicry of real life must do its best to appear convincing. We as humans, see these forms of communication and emotion and recognize them as human. The issue arises when such efforts are made with a series’ characters where dire consequences originating from pre-established trauma have been witnessed throughout the series and the audience has grown to understand the characters. The usual aim is for all to result in a simple forgive and forget conclusion to assure happiness for everyone. This is the core of the ‘Redemption Arc’ concept. </w:t>
      </w:r>
    </w:p>
    <w:p w14:paraId="0E8DE883" w14:textId="6F914AE8" w:rsidR="003947BD" w:rsidRDefault="00075851" w:rsidP="003947BD">
      <w:pPr>
        <w:spacing w:line="360" w:lineRule="auto"/>
        <w:ind w:firstLine="720"/>
        <w:rPr>
          <w:rFonts w:ascii="Times New Roman" w:hAnsi="Times New Roman" w:cs="Times New Roman"/>
        </w:rPr>
      </w:pPr>
      <w:r w:rsidRPr="00EC6F9C">
        <w:rPr>
          <w:rFonts w:ascii="Times New Roman" w:hAnsi="Times New Roman" w:cs="Times New Roman"/>
        </w:rPr>
        <w:t xml:space="preserve">In the finale of the series, despite the trauma she has endured, Catra is redeemed. She confesses her romantic feelings for Adora, and she is forgiven of her past mistakes. This ending leaves the general audience satisfied and contempt. Although a situation like this may seem one-dimensional in theory regarding emotional depth, this is where character development sprinkled throughout the series starts to shine. A love confession from Catra to Adora is not something that appeared out of the blue, there were many occasions where we see Catra flirting with Adora, teasing her in a bratty manner. These instances of course being hints toward a </w:t>
      </w:r>
      <w:r w:rsidRPr="00EC6F9C">
        <w:rPr>
          <w:rFonts w:ascii="Times New Roman" w:hAnsi="Times New Roman" w:cs="Times New Roman"/>
        </w:rPr>
        <w:lastRenderedPageBreak/>
        <w:t xml:space="preserve">romance. In regard to Catra’s villainous deeds, the main driver behind them is jealousy and anger. Catra feels robbed of the experiences Adora has throughout the series since they used to be on the same side. These feelings of anger and jealousy stem from an emotional scar left in Catra, running so deep that they alter her as a person. Emotional scars formed from tragic backstories are the true driver behind all villains. These tragedies spark empathy from the audience. The more they understand the villain as a person, the stronger the emotional connection will be. This connection is vital for the redemption arc, as this connection acts as the justification for redemption. The more hardships a character goes through, the more the audience will wish for them to succeed. This rings true for both hero and villain, but we expect this from the hero not the villain. This is what makes a redemption arc so satisfying for the audience. To be able to watch a character of whom they’ve grown close to finally receive the kindness and loved they’ve pleaded for is an irresistible fantasy that an audience cannot ignore. It is within the moment of redemption where any logical sense of justice for previous crimes is </w:t>
      </w:r>
      <w:r w:rsidR="00AF28FD" w:rsidRPr="00EC6F9C">
        <w:rPr>
          <w:rFonts w:ascii="Times New Roman" w:hAnsi="Times New Roman" w:cs="Times New Roman"/>
        </w:rPr>
        <w:t>disregarded,</w:t>
      </w:r>
      <w:r w:rsidRPr="00EC6F9C">
        <w:rPr>
          <w:rFonts w:ascii="Times New Roman" w:hAnsi="Times New Roman" w:cs="Times New Roman"/>
        </w:rPr>
        <w:t xml:space="preserve"> and the only justification stems </w:t>
      </w:r>
      <w:r w:rsidR="00B83FE1">
        <w:rPr>
          <w:rFonts w:ascii="Times New Roman" w:hAnsi="Times New Roman" w:cs="Times New Roman"/>
          <w:noProof/>
        </w:rPr>
        <w:drawing>
          <wp:anchor distT="0" distB="0" distL="114300" distR="114300" simplePos="0" relativeHeight="251696128" behindDoc="0" locked="0" layoutInCell="1" allowOverlap="1" wp14:anchorId="2B1DDAC3" wp14:editId="5A536609">
            <wp:simplePos x="0" y="0"/>
            <wp:positionH relativeFrom="margin">
              <wp:posOffset>737870</wp:posOffset>
            </wp:positionH>
            <wp:positionV relativeFrom="paragraph">
              <wp:posOffset>4219575</wp:posOffset>
            </wp:positionV>
            <wp:extent cx="3723640" cy="2540635"/>
            <wp:effectExtent l="0" t="0" r="0" b="0"/>
            <wp:wrapTopAndBottom/>
            <wp:docPr id="1089725248" name="Picture 12" descr="Cartoon of two people hugg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25248" name="Picture 12" descr="Cartoon of two people hugging&#10;&#10;AI-generated content may be incorrect."/>
                    <pic:cNvPicPr/>
                  </pic:nvPicPr>
                  <pic:blipFill>
                    <a:blip r:embed="rId18"/>
                    <a:stretch>
                      <a:fillRect/>
                    </a:stretch>
                  </pic:blipFill>
                  <pic:spPr>
                    <a:xfrm>
                      <a:off x="0" y="0"/>
                      <a:ext cx="3723640" cy="2540635"/>
                    </a:xfrm>
                    <a:prstGeom prst="rect">
                      <a:avLst/>
                    </a:prstGeom>
                  </pic:spPr>
                </pic:pic>
              </a:graphicData>
            </a:graphic>
            <wp14:sizeRelH relativeFrom="page">
              <wp14:pctWidth>0</wp14:pctWidth>
            </wp14:sizeRelH>
            <wp14:sizeRelV relativeFrom="page">
              <wp14:pctHeight>0</wp14:pctHeight>
            </wp14:sizeRelV>
          </wp:anchor>
        </w:drawing>
      </w:r>
      <w:r w:rsidR="00B83FE1">
        <w:rPr>
          <w:noProof/>
        </w:rPr>
        <mc:AlternateContent>
          <mc:Choice Requires="wps">
            <w:drawing>
              <wp:anchor distT="0" distB="0" distL="114300" distR="114300" simplePos="0" relativeHeight="251698176" behindDoc="0" locked="0" layoutInCell="1" allowOverlap="1" wp14:anchorId="3BE349A8" wp14:editId="7EFA7B5E">
                <wp:simplePos x="0" y="0"/>
                <wp:positionH relativeFrom="margin">
                  <wp:posOffset>575879</wp:posOffset>
                </wp:positionH>
                <wp:positionV relativeFrom="paragraph">
                  <wp:posOffset>6847081</wp:posOffset>
                </wp:positionV>
                <wp:extent cx="4104005" cy="318770"/>
                <wp:effectExtent l="0" t="0" r="0" b="5080"/>
                <wp:wrapTopAndBottom/>
                <wp:docPr id="789513390" name="Text Box 1"/>
                <wp:cNvGraphicFramePr/>
                <a:graphic xmlns:a="http://schemas.openxmlformats.org/drawingml/2006/main">
                  <a:graphicData uri="http://schemas.microsoft.com/office/word/2010/wordprocessingShape">
                    <wps:wsp>
                      <wps:cNvSpPr txBox="1"/>
                      <wps:spPr>
                        <a:xfrm>
                          <a:off x="0" y="0"/>
                          <a:ext cx="4104005" cy="318770"/>
                        </a:xfrm>
                        <a:prstGeom prst="rect">
                          <a:avLst/>
                        </a:prstGeom>
                        <a:solidFill>
                          <a:prstClr val="white"/>
                        </a:solidFill>
                        <a:ln>
                          <a:noFill/>
                        </a:ln>
                      </wps:spPr>
                      <wps:txbx>
                        <w:txbxContent>
                          <w:p w14:paraId="76655A2A" w14:textId="604DD016" w:rsidR="003947BD" w:rsidRPr="003947BD" w:rsidRDefault="003947BD" w:rsidP="003947BD">
                            <w:pPr>
                              <w:pStyle w:val="Caption"/>
                              <w:rPr>
                                <w:rFonts w:ascii="Times New Roman" w:hAnsi="Times New Roman" w:cs="Times New Roman"/>
                                <w:color w:val="auto"/>
                                <w:sz w:val="20"/>
                                <w:szCs w:val="20"/>
                              </w:rPr>
                            </w:pPr>
                            <w:bookmarkStart w:id="13" w:name="_Toc192264411"/>
                            <w:r w:rsidRPr="003947BD">
                              <w:rPr>
                                <w:color w:val="auto"/>
                                <w:sz w:val="20"/>
                                <w:szCs w:val="20"/>
                              </w:rPr>
                              <w:t xml:space="preserve">Figure </w:t>
                            </w:r>
                            <w:r w:rsidRPr="003947BD">
                              <w:rPr>
                                <w:color w:val="auto"/>
                                <w:sz w:val="20"/>
                                <w:szCs w:val="20"/>
                              </w:rPr>
                              <w:fldChar w:fldCharType="begin"/>
                            </w:r>
                            <w:r w:rsidRPr="003947BD">
                              <w:rPr>
                                <w:color w:val="auto"/>
                                <w:sz w:val="20"/>
                                <w:szCs w:val="20"/>
                              </w:rPr>
                              <w:instrText xml:space="preserve"> SEQ Figure \* ARABIC </w:instrText>
                            </w:r>
                            <w:r w:rsidRPr="003947BD">
                              <w:rPr>
                                <w:color w:val="auto"/>
                                <w:sz w:val="20"/>
                                <w:szCs w:val="20"/>
                              </w:rPr>
                              <w:fldChar w:fldCharType="separate"/>
                            </w:r>
                            <w:r w:rsidR="00A917F0">
                              <w:rPr>
                                <w:noProof/>
                                <w:color w:val="auto"/>
                                <w:sz w:val="20"/>
                                <w:szCs w:val="20"/>
                              </w:rPr>
                              <w:t>6</w:t>
                            </w:r>
                            <w:r w:rsidRPr="003947BD">
                              <w:rPr>
                                <w:color w:val="auto"/>
                                <w:sz w:val="20"/>
                                <w:szCs w:val="20"/>
                              </w:rPr>
                              <w:fldChar w:fldCharType="end"/>
                            </w:r>
                            <w:r w:rsidRPr="003947BD">
                              <w:rPr>
                                <w:color w:val="auto"/>
                                <w:sz w:val="20"/>
                                <w:szCs w:val="20"/>
                              </w:rPr>
                              <w:t>: Catra(right) and Adora(left): 'She-Ra and the Princesses of Power'</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349A8" id="_x0000_s1031" type="#_x0000_t202" style="position:absolute;left:0;text-align:left;margin-left:45.35pt;margin-top:539.15pt;width:323.15pt;height:25.1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" stroked="f">
                <v:textbox inset="0,0,0,0">
                  <w:txbxContent>
                    <w:p w14:paraId="76655A2A" w14:textId="604DD016" w:rsidR="003947BD" w:rsidRPr="003947BD" w:rsidRDefault="003947BD" w:rsidP="003947BD">
                      <w:pPr>
                        <w:pStyle w:val="Caption"/>
                        <w:rPr>
                          <w:rFonts w:ascii="Times New Roman" w:hAnsi="Times New Roman" w:cs="Times New Roman"/>
                          <w:color w:val="auto"/>
                          <w:sz w:val="20"/>
                          <w:szCs w:val="20"/>
                        </w:rPr>
                      </w:pPr>
                      <w:bookmarkStart w:id="14" w:name="_Toc192264411"/>
                      <w:r w:rsidRPr="003947BD">
                        <w:rPr>
                          <w:color w:val="auto"/>
                          <w:sz w:val="20"/>
                          <w:szCs w:val="20"/>
                        </w:rPr>
                        <w:t xml:space="preserve">Figure </w:t>
                      </w:r>
                      <w:r w:rsidRPr="003947BD">
                        <w:rPr>
                          <w:color w:val="auto"/>
                          <w:sz w:val="20"/>
                          <w:szCs w:val="20"/>
                        </w:rPr>
                        <w:fldChar w:fldCharType="begin"/>
                      </w:r>
                      <w:r w:rsidRPr="003947BD">
                        <w:rPr>
                          <w:color w:val="auto"/>
                          <w:sz w:val="20"/>
                          <w:szCs w:val="20"/>
                        </w:rPr>
                        <w:instrText xml:space="preserve"> SEQ Figure \* ARABIC </w:instrText>
                      </w:r>
                      <w:r w:rsidRPr="003947BD">
                        <w:rPr>
                          <w:color w:val="auto"/>
                          <w:sz w:val="20"/>
                          <w:szCs w:val="20"/>
                        </w:rPr>
                        <w:fldChar w:fldCharType="separate"/>
                      </w:r>
                      <w:r w:rsidR="00A917F0">
                        <w:rPr>
                          <w:noProof/>
                          <w:color w:val="auto"/>
                          <w:sz w:val="20"/>
                          <w:szCs w:val="20"/>
                        </w:rPr>
                        <w:t>6</w:t>
                      </w:r>
                      <w:r w:rsidRPr="003947BD">
                        <w:rPr>
                          <w:color w:val="auto"/>
                          <w:sz w:val="20"/>
                          <w:szCs w:val="20"/>
                        </w:rPr>
                        <w:fldChar w:fldCharType="end"/>
                      </w:r>
                      <w:r w:rsidRPr="003947BD">
                        <w:rPr>
                          <w:color w:val="auto"/>
                          <w:sz w:val="20"/>
                          <w:szCs w:val="20"/>
                        </w:rPr>
                        <w:t>: Catra(right) and Adora(left): 'She-Ra and the Princesses of Power'</w:t>
                      </w:r>
                      <w:bookmarkEnd w:id="14"/>
                    </w:p>
                  </w:txbxContent>
                </v:textbox>
                <w10:wrap type="topAndBottom" anchorx="margin"/>
              </v:shape>
            </w:pict>
          </mc:Fallback>
        </mc:AlternateContent>
      </w:r>
      <w:r w:rsidRPr="00EC6F9C">
        <w:rPr>
          <w:rFonts w:ascii="Times New Roman" w:hAnsi="Times New Roman" w:cs="Times New Roman"/>
        </w:rPr>
        <w:t>from the audience’s emotional judgement.</w:t>
      </w:r>
    </w:p>
    <w:p w14:paraId="7BB98814" w14:textId="4C7E453B" w:rsidR="00075851" w:rsidRPr="00EC6F9C" w:rsidRDefault="00075851" w:rsidP="00B83FE1">
      <w:pPr>
        <w:spacing w:line="360" w:lineRule="auto"/>
        <w:ind w:firstLine="720"/>
        <w:rPr>
          <w:rFonts w:ascii="Times New Roman" w:hAnsi="Times New Roman" w:cs="Times New Roman"/>
        </w:rPr>
      </w:pPr>
      <w:r w:rsidRPr="00EC6F9C">
        <w:rPr>
          <w:rFonts w:ascii="Times New Roman" w:hAnsi="Times New Roman" w:cs="Times New Roman"/>
        </w:rPr>
        <w:t xml:space="preserve">In this instance, Catra’s redemption arc is satisfying for the audience as it gives them what they’re truly looking for when it comes to her character. Although there is a reason redemption arcs are more common in fiction and animation in comparison to live-action films and TV. This can be summarised by the levels of maturity that both media types have. While animation seeks to mimic reality at a fundamental level, it doesn’t intent to replicate it. The redemption arc concept in not </w:t>
      </w:r>
      <w:r w:rsidRPr="00EC6F9C">
        <w:rPr>
          <w:rFonts w:ascii="Times New Roman" w:hAnsi="Times New Roman" w:cs="Times New Roman"/>
        </w:rPr>
        <w:lastRenderedPageBreak/>
        <w:t>seen within live-action media as simple forgiveness is not enough when it comes to the actions of villains. The realistic environment set in within live action holds a maturity too high to justify a character narrative such as a redemption arc. It is for this reason however that experiencing a redemption arc in fiction is sweeter. The audience is watching a fictional animation as they seek to escape from reality. The possibility of forgiveness so simple is all-the-more blissful when remorse is guaranteed to be absent. Anything is possible in fiction, when an emotion as strong as love is on the table there’s no reason to prevent satisfaction under the justification of realism.</w:t>
      </w:r>
    </w:p>
    <w:p w14:paraId="17A66DFD" w14:textId="31E9ECA5" w:rsidR="00075851" w:rsidRPr="00EC6F9C" w:rsidRDefault="00075851" w:rsidP="005B20BB">
      <w:pPr>
        <w:spacing w:line="360" w:lineRule="auto"/>
        <w:ind w:firstLine="720"/>
        <w:rPr>
          <w:rFonts w:ascii="Times New Roman" w:hAnsi="Times New Roman" w:cs="Times New Roman"/>
        </w:rPr>
      </w:pPr>
      <w:r w:rsidRPr="00EC6F9C">
        <w:rPr>
          <w:rFonts w:ascii="Times New Roman" w:hAnsi="Times New Roman" w:cs="Times New Roman"/>
        </w:rPr>
        <w:t xml:space="preserve">We know that through fiction, a villain can become a hero. However, what happens when a hero becomes a villain? A character initially thought to be an </w:t>
      </w:r>
      <w:r w:rsidR="00BD5943" w:rsidRPr="00EC6F9C">
        <w:rPr>
          <w:rFonts w:ascii="Times New Roman" w:hAnsi="Times New Roman" w:cs="Times New Roman"/>
        </w:rPr>
        <w:t>honour</w:t>
      </w:r>
      <w:r w:rsidRPr="00EC6F9C">
        <w:rPr>
          <w:rFonts w:ascii="Times New Roman" w:hAnsi="Times New Roman" w:cs="Times New Roman"/>
        </w:rPr>
        <w:t xml:space="preserve"> bound hero, driven towards their goal that slowly begins to forsake those morals and turns toward the role of a villain. This type of character narrative doesn’t go by a specific name, other than the simple ‘hero to villain arc’. This narrative archetype lends itself to the characteristically complex and varies depending on which situation in which this archetype is used. This arc delves into the darker parts of the human consciousness, preying on strong intrusive thoughts capable of warping the character’s sense of morality and justice. This archetype generally follows the character through a tragic event or shocking discovery, like that of a villain’s origin story. This often takes the form of an event emotionally intense enough to drive the character to commit acts that would endanger the greater population without remorse.</w:t>
      </w:r>
    </w:p>
    <w:p w14:paraId="465B1E52" w14:textId="7E252E86" w:rsidR="00075851" w:rsidRPr="00EC6F9C" w:rsidRDefault="005F3988" w:rsidP="00784D5D">
      <w:pPr>
        <w:spacing w:line="360" w:lineRule="auto"/>
        <w:ind w:firstLine="720"/>
        <w:rPr>
          <w:rFonts w:ascii="Times New Roman" w:hAnsi="Times New Roman" w:cs="Times New Roman"/>
        </w:rPr>
      </w:pPr>
      <w:r>
        <w:rPr>
          <w:rFonts w:ascii="Times New Roman" w:hAnsi="Times New Roman" w:cs="Times New Roman"/>
        </w:rPr>
        <w:t xml:space="preserve">An example of this can be seen in the </w:t>
      </w:r>
      <w:r w:rsidR="00075851" w:rsidRPr="00EC6F9C">
        <w:rPr>
          <w:rFonts w:ascii="Times New Roman" w:hAnsi="Times New Roman" w:cs="Times New Roman"/>
        </w:rPr>
        <w:t xml:space="preserve">Japanese animated series </w:t>
      </w:r>
      <w:r w:rsidR="00075851" w:rsidRPr="00EC6F9C">
        <w:rPr>
          <w:rFonts w:ascii="Times New Roman" w:hAnsi="Times New Roman" w:cs="Times New Roman"/>
          <w:i/>
          <w:iCs/>
        </w:rPr>
        <w:t>Attack On Titan</w:t>
      </w:r>
      <w:r>
        <w:rPr>
          <w:rFonts w:ascii="Times New Roman" w:hAnsi="Times New Roman" w:cs="Times New Roman"/>
        </w:rPr>
        <w:t xml:space="preserve">. It </w:t>
      </w:r>
      <w:r w:rsidR="00075851" w:rsidRPr="00EC6F9C">
        <w:rPr>
          <w:rFonts w:ascii="Times New Roman" w:hAnsi="Times New Roman" w:cs="Times New Roman"/>
        </w:rPr>
        <w:t xml:space="preserve">follows a young boy, Eren Yeager and his two friends who live in a village within man-made walls in order to protect from giant, man eating humanoid creatures known as titans. After the wall protecting the village is breached and titans begin to invade, killing millions of citizens, Eren loses his mother to a titan. This sculpts Eren’s hatred of titans at the start of the series and helps define his determination as his main characteristic. He is eager to see an end to all titans out of vengeance for his mother. Since the titans are the primary enemy at this point of the series, this determination to see their end deems him a heroic protagonist as he gives his all, in order to see them perish. However, throughout the series we learn that the titans were manufactured by a provenance just outside of the walled villages and this provenance trapped the citizens in the walls due to their bloodline, which held a link to the titans. Eren learns that he holds a special power that only he can use. After discovering this, he uses this power to bring death and destruction to all outside of the walls. To enact </w:t>
      </w:r>
      <w:r w:rsidR="00075851" w:rsidRPr="00EC6F9C">
        <w:rPr>
          <w:rFonts w:ascii="Times New Roman" w:hAnsi="Times New Roman" w:cs="Times New Roman"/>
        </w:rPr>
        <w:lastRenderedPageBreak/>
        <w:t>revenge on them for torturing his bloodline. This results in the death of 80% of the world’s population due to the immense power he inherited from his ancestors.</w:t>
      </w:r>
    </w:p>
    <w:p w14:paraId="6AF36393" w14:textId="77777777" w:rsidR="005F3988" w:rsidRDefault="00075851" w:rsidP="005B20BB">
      <w:pPr>
        <w:spacing w:line="360" w:lineRule="auto"/>
        <w:ind w:firstLine="720"/>
        <w:rPr>
          <w:rFonts w:ascii="Times New Roman" w:hAnsi="Times New Roman" w:cs="Times New Roman"/>
        </w:rPr>
      </w:pPr>
      <w:r w:rsidRPr="00EC6F9C">
        <w:rPr>
          <w:rFonts w:ascii="Times New Roman" w:hAnsi="Times New Roman" w:cs="Times New Roman"/>
        </w:rPr>
        <w:t xml:space="preserve">Eren is a character who prioritises the safety of the ones he cares for over anything else. He holds pure intentions and means only to do what is right. However, he is naïve, reckless and, above all, selfish. We as the audience assume him to be the hero at the beginning of the series as we see him as merely a victim. Eren’s main drive is his need for revenge. Everything he does is built on him achieving his personal justice. At the beginning of the series, this attribute takes a backseat as we witness him showing concern for his friends and fellow soldiers. However, when he slowly learns more about his father’s research, his bloodline along with the provenance outside the walls his vengeance starts to rise. He develops a narrow-minded view on the world and believes that the only way to make outsiders pay for torturing his bloodline would be extinction of all except those he cares for. </w:t>
      </w:r>
    </w:p>
    <w:p w14:paraId="35191DEF" w14:textId="329FDCCA" w:rsidR="008F4738" w:rsidRDefault="00B83FE1" w:rsidP="008F4738">
      <w:pPr>
        <w:spacing w:line="360" w:lineRule="auto"/>
        <w:ind w:firstLine="720"/>
        <w:rPr>
          <w:rFonts w:ascii="Times New Roman" w:hAnsi="Times New Roman" w:cs="Times New Roman"/>
        </w:rPr>
      </w:pPr>
      <w:r>
        <w:rPr>
          <w:noProof/>
        </w:rPr>
        <mc:AlternateContent>
          <mc:Choice Requires="wps">
            <w:drawing>
              <wp:anchor distT="0" distB="0" distL="114300" distR="114300" simplePos="0" relativeHeight="251674624" behindDoc="0" locked="0" layoutInCell="1" allowOverlap="1" wp14:anchorId="67F3FE92" wp14:editId="0EB90FFC">
                <wp:simplePos x="0" y="0"/>
                <wp:positionH relativeFrom="margin">
                  <wp:posOffset>804545</wp:posOffset>
                </wp:positionH>
                <wp:positionV relativeFrom="paragraph">
                  <wp:posOffset>4704715</wp:posOffset>
                </wp:positionV>
                <wp:extent cx="3704590" cy="521970"/>
                <wp:effectExtent l="0" t="0" r="0" b="0"/>
                <wp:wrapTopAndBottom/>
                <wp:docPr id="7" name="Text Box 7"/>
                <wp:cNvGraphicFramePr/>
                <a:graphic xmlns:a="http://schemas.openxmlformats.org/drawingml/2006/main">
                  <a:graphicData uri="http://schemas.microsoft.com/office/word/2010/wordprocessingShape">
                    <wps:wsp>
                      <wps:cNvSpPr txBox="1"/>
                      <wps:spPr>
                        <a:xfrm>
                          <a:off x="0" y="0"/>
                          <a:ext cx="3704590" cy="521970"/>
                        </a:xfrm>
                        <a:prstGeom prst="rect">
                          <a:avLst/>
                        </a:prstGeom>
                        <a:solidFill>
                          <a:prstClr val="white"/>
                        </a:solidFill>
                        <a:ln>
                          <a:noFill/>
                        </a:ln>
                      </wps:spPr>
                      <wps:txbx>
                        <w:txbxContent>
                          <w:p w14:paraId="1ADB8ADC" w14:textId="43FA223E" w:rsidR="00A84A61" w:rsidRPr="00784D5D" w:rsidRDefault="00A84A61" w:rsidP="00894436">
                            <w:pPr>
                              <w:pStyle w:val="Caption"/>
                              <w:jc w:val="center"/>
                              <w:rPr>
                                <w:rFonts w:ascii="Times New Roman" w:hAnsi="Times New Roman" w:cs="Times New Roman"/>
                                <w:noProof/>
                                <w:color w:val="auto"/>
                                <w:sz w:val="28"/>
                                <w:szCs w:val="28"/>
                              </w:rPr>
                            </w:pPr>
                            <w:bookmarkStart w:id="15" w:name="_Toc192264412"/>
                            <w:r w:rsidRPr="00784D5D">
                              <w:rPr>
                                <w:color w:val="auto"/>
                                <w:sz w:val="20"/>
                                <w:szCs w:val="20"/>
                              </w:rPr>
                              <w:t xml:space="preserve">Figure </w:t>
                            </w:r>
                            <w:r w:rsidRPr="00784D5D">
                              <w:rPr>
                                <w:color w:val="auto"/>
                                <w:sz w:val="20"/>
                                <w:szCs w:val="20"/>
                              </w:rPr>
                              <w:fldChar w:fldCharType="begin"/>
                            </w:r>
                            <w:r w:rsidRPr="00784D5D">
                              <w:rPr>
                                <w:color w:val="auto"/>
                                <w:sz w:val="20"/>
                                <w:szCs w:val="20"/>
                              </w:rPr>
                              <w:instrText xml:space="preserve"> SEQ Figure \* ARABIC </w:instrText>
                            </w:r>
                            <w:r w:rsidRPr="00784D5D">
                              <w:rPr>
                                <w:color w:val="auto"/>
                                <w:sz w:val="20"/>
                                <w:szCs w:val="20"/>
                              </w:rPr>
                              <w:fldChar w:fldCharType="separate"/>
                            </w:r>
                            <w:r w:rsidR="00A917F0">
                              <w:rPr>
                                <w:noProof/>
                                <w:color w:val="auto"/>
                                <w:sz w:val="20"/>
                                <w:szCs w:val="20"/>
                              </w:rPr>
                              <w:t>7</w:t>
                            </w:r>
                            <w:r w:rsidRPr="00784D5D">
                              <w:rPr>
                                <w:color w:val="auto"/>
                                <w:sz w:val="20"/>
                                <w:szCs w:val="20"/>
                              </w:rPr>
                              <w:fldChar w:fldCharType="end"/>
                            </w:r>
                            <w:r w:rsidRPr="00784D5D">
                              <w:rPr>
                                <w:color w:val="auto"/>
                                <w:sz w:val="20"/>
                                <w:szCs w:val="20"/>
                              </w:rPr>
                              <w:t xml:space="preserve">: </w:t>
                            </w:r>
                            <w:r w:rsidR="00A116DF" w:rsidRPr="00784D5D">
                              <w:rPr>
                                <w:color w:val="auto"/>
                                <w:sz w:val="20"/>
                                <w:szCs w:val="20"/>
                              </w:rPr>
                              <w:t>Eren Yeager</w:t>
                            </w:r>
                            <w:r w:rsidR="007E7859" w:rsidRPr="00784D5D">
                              <w:rPr>
                                <w:color w:val="auto"/>
                                <w:sz w:val="20"/>
                                <w:szCs w:val="20"/>
                              </w:rPr>
                              <w:t xml:space="preserve">, Final form: </w:t>
                            </w:r>
                            <w:r w:rsidRPr="00784D5D">
                              <w:rPr>
                                <w:color w:val="auto"/>
                                <w:sz w:val="20"/>
                                <w:szCs w:val="20"/>
                              </w:rPr>
                              <w:t>Attack On Titan (Manga)</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3FE92" id="Text Box 7" o:spid="_x0000_s1032" type="#_x0000_t202" style="position:absolute;left:0;text-align:left;margin-left:63.35pt;margin-top:370.45pt;width:291.7pt;height:41.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" stroked="f">
                <v:textbox inset="0,0,0,0">
                  <w:txbxContent>
                    <w:p w14:paraId="1ADB8ADC" w14:textId="43FA223E" w:rsidR="00A84A61" w:rsidRPr="00784D5D" w:rsidRDefault="00A84A61" w:rsidP="00894436">
                      <w:pPr>
                        <w:pStyle w:val="Caption"/>
                        <w:jc w:val="center"/>
                        <w:rPr>
                          <w:rFonts w:ascii="Times New Roman" w:hAnsi="Times New Roman" w:cs="Times New Roman"/>
                          <w:noProof/>
                          <w:color w:val="auto"/>
                          <w:sz w:val="28"/>
                          <w:szCs w:val="28"/>
                        </w:rPr>
                      </w:pPr>
                      <w:bookmarkStart w:id="16" w:name="_Toc192264412"/>
                      <w:r w:rsidRPr="00784D5D">
                        <w:rPr>
                          <w:color w:val="auto"/>
                          <w:sz w:val="20"/>
                          <w:szCs w:val="20"/>
                        </w:rPr>
                        <w:t xml:space="preserve">Figure </w:t>
                      </w:r>
                      <w:r w:rsidRPr="00784D5D">
                        <w:rPr>
                          <w:color w:val="auto"/>
                          <w:sz w:val="20"/>
                          <w:szCs w:val="20"/>
                        </w:rPr>
                        <w:fldChar w:fldCharType="begin"/>
                      </w:r>
                      <w:r w:rsidRPr="00784D5D">
                        <w:rPr>
                          <w:color w:val="auto"/>
                          <w:sz w:val="20"/>
                          <w:szCs w:val="20"/>
                        </w:rPr>
                        <w:instrText xml:space="preserve"> SEQ Figure \* ARABIC </w:instrText>
                      </w:r>
                      <w:r w:rsidRPr="00784D5D">
                        <w:rPr>
                          <w:color w:val="auto"/>
                          <w:sz w:val="20"/>
                          <w:szCs w:val="20"/>
                        </w:rPr>
                        <w:fldChar w:fldCharType="separate"/>
                      </w:r>
                      <w:r w:rsidR="00A917F0">
                        <w:rPr>
                          <w:noProof/>
                          <w:color w:val="auto"/>
                          <w:sz w:val="20"/>
                          <w:szCs w:val="20"/>
                        </w:rPr>
                        <w:t>7</w:t>
                      </w:r>
                      <w:r w:rsidRPr="00784D5D">
                        <w:rPr>
                          <w:color w:val="auto"/>
                          <w:sz w:val="20"/>
                          <w:szCs w:val="20"/>
                        </w:rPr>
                        <w:fldChar w:fldCharType="end"/>
                      </w:r>
                      <w:r w:rsidRPr="00784D5D">
                        <w:rPr>
                          <w:color w:val="auto"/>
                          <w:sz w:val="20"/>
                          <w:szCs w:val="20"/>
                        </w:rPr>
                        <w:t xml:space="preserve">: </w:t>
                      </w:r>
                      <w:r w:rsidR="00A116DF" w:rsidRPr="00784D5D">
                        <w:rPr>
                          <w:color w:val="auto"/>
                          <w:sz w:val="20"/>
                          <w:szCs w:val="20"/>
                        </w:rPr>
                        <w:t>Eren Yeager</w:t>
                      </w:r>
                      <w:r w:rsidR="007E7859" w:rsidRPr="00784D5D">
                        <w:rPr>
                          <w:color w:val="auto"/>
                          <w:sz w:val="20"/>
                          <w:szCs w:val="20"/>
                        </w:rPr>
                        <w:t xml:space="preserve">, Final form: </w:t>
                      </w:r>
                      <w:r w:rsidRPr="00784D5D">
                        <w:rPr>
                          <w:color w:val="auto"/>
                          <w:sz w:val="20"/>
                          <w:szCs w:val="20"/>
                        </w:rPr>
                        <w:t>Attack On Titan (Manga)</w:t>
                      </w:r>
                      <w:bookmarkEnd w:id="16"/>
                    </w:p>
                  </w:txbxContent>
                </v:textbox>
                <w10:wrap type="topAndBottom" anchorx="margin"/>
              </v:shape>
            </w:pict>
          </mc:Fallback>
        </mc:AlternateContent>
      </w:r>
      <w:r w:rsidRPr="00EC6F9C">
        <w:rPr>
          <w:rFonts w:ascii="Times New Roman" w:hAnsi="Times New Roman" w:cs="Times New Roman"/>
          <w:noProof/>
        </w:rPr>
        <w:drawing>
          <wp:anchor distT="0" distB="0" distL="114300" distR="114300" simplePos="0" relativeHeight="251651584" behindDoc="0" locked="0" layoutInCell="1" allowOverlap="1" wp14:anchorId="1368893A" wp14:editId="200DBD3F">
            <wp:simplePos x="0" y="0"/>
            <wp:positionH relativeFrom="margin">
              <wp:posOffset>911225</wp:posOffset>
            </wp:positionH>
            <wp:positionV relativeFrom="paragraph">
              <wp:posOffset>2766257</wp:posOffset>
            </wp:positionV>
            <wp:extent cx="3443605" cy="2428875"/>
            <wp:effectExtent l="0" t="0" r="4445" b="9525"/>
            <wp:wrapTopAndBottom/>
            <wp:docPr id="314298053" name="Picture 1" descr="A black and white drawing of a skeleton being ma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98053" name="Picture 1" descr="A black and white drawing of a skeleton being mad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43605" cy="2428875"/>
                    </a:xfrm>
                    <a:prstGeom prst="rect">
                      <a:avLst/>
                    </a:prstGeom>
                  </pic:spPr>
                </pic:pic>
              </a:graphicData>
            </a:graphic>
            <wp14:sizeRelH relativeFrom="page">
              <wp14:pctWidth>0</wp14:pctWidth>
            </wp14:sizeRelH>
            <wp14:sizeRelV relativeFrom="page">
              <wp14:pctHeight>0</wp14:pctHeight>
            </wp14:sizeRelV>
          </wp:anchor>
        </w:drawing>
      </w:r>
      <w:r w:rsidR="00075851" w:rsidRPr="00EC6F9C">
        <w:rPr>
          <w:rFonts w:ascii="Times New Roman" w:hAnsi="Times New Roman" w:cs="Times New Roman"/>
        </w:rPr>
        <w:t xml:space="preserve">The key focus of Eren’s character arc is this slow loss of compassion and the birth of a craving for blood. Looking at Eren’s character through the morally grey perspective, he is a prime example of a corrupt moral view. In his mind, he followed his heart and did what he believed to be the right thing. For him, he was the hero. Although, the loss of compassion for anyone but himself caused the heroic view others had of him to shatter as he started to take life after life for his goal. </w:t>
      </w:r>
      <w:r w:rsidR="00075851" w:rsidRPr="00EC6F9C">
        <w:rPr>
          <w:rFonts w:ascii="Times New Roman" w:hAnsi="Times New Roman" w:cs="Times New Roman"/>
        </w:rPr>
        <w:br/>
        <w:t xml:space="preserve">In the final few episodes, we see evidence that the Eren we knew at the start of the series is truly gone. We see all his friends try to stop him as he rages toward the outside provenance with an army of titans. This confirms that Eren is a pure villain and a monster (in a literal sense); any heroic traits are now gone (See Fig </w:t>
      </w:r>
      <w:r w:rsidR="00E30832">
        <w:rPr>
          <w:rFonts w:ascii="Times New Roman" w:hAnsi="Times New Roman" w:cs="Times New Roman"/>
        </w:rPr>
        <w:t>7</w:t>
      </w:r>
      <w:r w:rsidR="00075851" w:rsidRPr="00EC6F9C">
        <w:rPr>
          <w:rFonts w:ascii="Times New Roman" w:hAnsi="Times New Roman" w:cs="Times New Roman"/>
        </w:rPr>
        <w:t>).</w:t>
      </w:r>
    </w:p>
    <w:p w14:paraId="5760B439" w14:textId="28AEA2DF" w:rsidR="007E7859" w:rsidRDefault="007E7859" w:rsidP="008F4738">
      <w:pPr>
        <w:spacing w:line="360" w:lineRule="auto"/>
        <w:ind w:firstLine="720"/>
        <w:rPr>
          <w:rFonts w:ascii="Times New Roman" w:hAnsi="Times New Roman" w:cs="Times New Roman"/>
        </w:rPr>
      </w:pPr>
    </w:p>
    <w:p w14:paraId="58DBC4CF" w14:textId="3DC08F52" w:rsidR="00B45836" w:rsidRPr="005F3988" w:rsidRDefault="00B83FE1" w:rsidP="005F3988">
      <w:pPr>
        <w:spacing w:line="360" w:lineRule="auto"/>
        <w:ind w:firstLine="720"/>
        <w:rPr>
          <w:rFonts w:ascii="Times New Roman" w:hAnsi="Times New Roman" w:cs="Times New Roman"/>
        </w:rPr>
        <w:sectPr w:rsidR="00B45836" w:rsidRPr="005F3988" w:rsidSect="00B45836">
          <w:footnotePr>
            <w:numRestart w:val="eachSect"/>
          </w:footnotePr>
          <w:pgSz w:w="11900" w:h="16840"/>
          <w:pgMar w:top="1440" w:right="1800" w:bottom="1440" w:left="1800" w:header="708" w:footer="708" w:gutter="0"/>
          <w:cols w:space="708"/>
        </w:sectPr>
      </w:pPr>
      <w:r>
        <w:rPr>
          <w:noProof/>
        </w:rPr>
        <w:lastRenderedPageBreak/>
        <mc:AlternateContent>
          <mc:Choice Requires="wps">
            <w:drawing>
              <wp:anchor distT="0" distB="0" distL="114300" distR="114300" simplePos="0" relativeHeight="251676672" behindDoc="0" locked="0" layoutInCell="1" allowOverlap="1" wp14:anchorId="3EC86265" wp14:editId="560F80CE">
                <wp:simplePos x="0" y="0"/>
                <wp:positionH relativeFrom="margin">
                  <wp:posOffset>614045</wp:posOffset>
                </wp:positionH>
                <wp:positionV relativeFrom="paragraph">
                  <wp:posOffset>1935480</wp:posOffset>
                </wp:positionV>
                <wp:extent cx="4029075" cy="534035"/>
                <wp:effectExtent l="0" t="0" r="9525" b="0"/>
                <wp:wrapTopAndBottom/>
                <wp:docPr id="8" name="Text Box 8"/>
                <wp:cNvGraphicFramePr/>
                <a:graphic xmlns:a="http://schemas.openxmlformats.org/drawingml/2006/main">
                  <a:graphicData uri="http://schemas.microsoft.com/office/word/2010/wordprocessingShape">
                    <wps:wsp>
                      <wps:cNvSpPr txBox="1"/>
                      <wps:spPr>
                        <a:xfrm>
                          <a:off x="0" y="0"/>
                          <a:ext cx="4029075" cy="534035"/>
                        </a:xfrm>
                        <a:prstGeom prst="rect">
                          <a:avLst/>
                        </a:prstGeom>
                        <a:solidFill>
                          <a:prstClr val="white"/>
                        </a:solidFill>
                        <a:ln>
                          <a:noFill/>
                        </a:ln>
                      </wps:spPr>
                      <wps:txbx>
                        <w:txbxContent>
                          <w:p w14:paraId="789A48E2" w14:textId="4701A122" w:rsidR="00A84A61" w:rsidRPr="00784D5D" w:rsidRDefault="00A84A61" w:rsidP="00894436">
                            <w:pPr>
                              <w:pStyle w:val="Caption"/>
                              <w:jc w:val="center"/>
                              <w:rPr>
                                <w:rFonts w:ascii="Times New Roman" w:hAnsi="Times New Roman" w:cs="Times New Roman"/>
                                <w:color w:val="auto"/>
                                <w:sz w:val="28"/>
                                <w:szCs w:val="28"/>
                              </w:rPr>
                            </w:pPr>
                            <w:bookmarkStart w:id="17" w:name="_Toc192264413"/>
                            <w:r w:rsidRPr="00784D5D">
                              <w:rPr>
                                <w:color w:val="auto"/>
                                <w:sz w:val="20"/>
                                <w:szCs w:val="20"/>
                              </w:rPr>
                              <w:t xml:space="preserve">Figure </w:t>
                            </w:r>
                            <w:r w:rsidRPr="00784D5D">
                              <w:rPr>
                                <w:color w:val="auto"/>
                                <w:sz w:val="20"/>
                                <w:szCs w:val="20"/>
                              </w:rPr>
                              <w:fldChar w:fldCharType="begin"/>
                            </w:r>
                            <w:r w:rsidRPr="00784D5D">
                              <w:rPr>
                                <w:color w:val="auto"/>
                                <w:sz w:val="20"/>
                                <w:szCs w:val="20"/>
                              </w:rPr>
                              <w:instrText xml:space="preserve"> SEQ Figure \* ARABIC </w:instrText>
                            </w:r>
                            <w:r w:rsidRPr="00784D5D">
                              <w:rPr>
                                <w:color w:val="auto"/>
                                <w:sz w:val="20"/>
                                <w:szCs w:val="20"/>
                              </w:rPr>
                              <w:fldChar w:fldCharType="separate"/>
                            </w:r>
                            <w:r w:rsidR="00A917F0">
                              <w:rPr>
                                <w:noProof/>
                                <w:color w:val="auto"/>
                                <w:sz w:val="20"/>
                                <w:szCs w:val="20"/>
                              </w:rPr>
                              <w:t>8</w:t>
                            </w:r>
                            <w:r w:rsidRPr="00784D5D">
                              <w:rPr>
                                <w:color w:val="auto"/>
                                <w:sz w:val="20"/>
                                <w:szCs w:val="20"/>
                              </w:rPr>
                              <w:fldChar w:fldCharType="end"/>
                            </w:r>
                            <w:r w:rsidRPr="00784D5D">
                              <w:rPr>
                                <w:color w:val="auto"/>
                                <w:sz w:val="20"/>
                                <w:szCs w:val="20"/>
                              </w:rPr>
                              <w:t xml:space="preserve">: </w:t>
                            </w:r>
                            <w:r w:rsidR="00A116DF" w:rsidRPr="00784D5D">
                              <w:rPr>
                                <w:color w:val="auto"/>
                                <w:sz w:val="20"/>
                                <w:szCs w:val="20"/>
                              </w:rPr>
                              <w:t xml:space="preserve">Eren Yeager appearance Season 1 (left), </w:t>
                            </w:r>
                            <w:r w:rsidR="007E7859" w:rsidRPr="00784D5D">
                              <w:rPr>
                                <w:color w:val="auto"/>
                                <w:sz w:val="20"/>
                                <w:szCs w:val="20"/>
                              </w:rPr>
                              <w:t>and Season 4 (right)</w:t>
                            </w:r>
                            <w:r w:rsidR="00A116DF" w:rsidRPr="00784D5D">
                              <w:rPr>
                                <w:color w:val="auto"/>
                                <w:sz w:val="20"/>
                                <w:szCs w:val="20"/>
                              </w:rPr>
                              <w:t xml:space="preserve">: </w:t>
                            </w:r>
                            <w:r w:rsidRPr="00784D5D">
                              <w:rPr>
                                <w:color w:val="auto"/>
                                <w:sz w:val="20"/>
                                <w:szCs w:val="20"/>
                              </w:rPr>
                              <w:t>Attack On Titan</w:t>
                            </w:r>
                            <w:r w:rsidR="007E7859" w:rsidRPr="00784D5D">
                              <w:rPr>
                                <w:color w:val="auto"/>
                                <w:sz w:val="20"/>
                                <w:szCs w:val="20"/>
                              </w:rPr>
                              <w:t xml:space="preserve"> (2013 – 2023)</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86265" id="Text Box 8" o:spid="_x0000_s1033" type="#_x0000_t202" style="position:absolute;left:0;text-align:left;margin-left:48.35pt;margin-top:152.4pt;width:317.25pt;height:42.0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" stroked="f">
                <v:textbox inset="0,0,0,0">
                  <w:txbxContent>
                    <w:p w14:paraId="789A48E2" w14:textId="4701A122" w:rsidR="00A84A61" w:rsidRPr="00784D5D" w:rsidRDefault="00A84A61" w:rsidP="00894436">
                      <w:pPr>
                        <w:pStyle w:val="Caption"/>
                        <w:jc w:val="center"/>
                        <w:rPr>
                          <w:rFonts w:ascii="Times New Roman" w:hAnsi="Times New Roman" w:cs="Times New Roman"/>
                          <w:color w:val="auto"/>
                          <w:sz w:val="28"/>
                          <w:szCs w:val="28"/>
                        </w:rPr>
                      </w:pPr>
                      <w:bookmarkStart w:id="18" w:name="_Toc192264413"/>
                      <w:r w:rsidRPr="00784D5D">
                        <w:rPr>
                          <w:color w:val="auto"/>
                          <w:sz w:val="20"/>
                          <w:szCs w:val="20"/>
                        </w:rPr>
                        <w:t xml:space="preserve">Figure </w:t>
                      </w:r>
                      <w:r w:rsidRPr="00784D5D">
                        <w:rPr>
                          <w:color w:val="auto"/>
                          <w:sz w:val="20"/>
                          <w:szCs w:val="20"/>
                        </w:rPr>
                        <w:fldChar w:fldCharType="begin"/>
                      </w:r>
                      <w:r w:rsidRPr="00784D5D">
                        <w:rPr>
                          <w:color w:val="auto"/>
                          <w:sz w:val="20"/>
                          <w:szCs w:val="20"/>
                        </w:rPr>
                        <w:instrText xml:space="preserve"> SEQ Figure \* ARABIC </w:instrText>
                      </w:r>
                      <w:r w:rsidRPr="00784D5D">
                        <w:rPr>
                          <w:color w:val="auto"/>
                          <w:sz w:val="20"/>
                          <w:szCs w:val="20"/>
                        </w:rPr>
                        <w:fldChar w:fldCharType="separate"/>
                      </w:r>
                      <w:r w:rsidR="00A917F0">
                        <w:rPr>
                          <w:noProof/>
                          <w:color w:val="auto"/>
                          <w:sz w:val="20"/>
                          <w:szCs w:val="20"/>
                        </w:rPr>
                        <w:t>8</w:t>
                      </w:r>
                      <w:r w:rsidRPr="00784D5D">
                        <w:rPr>
                          <w:color w:val="auto"/>
                          <w:sz w:val="20"/>
                          <w:szCs w:val="20"/>
                        </w:rPr>
                        <w:fldChar w:fldCharType="end"/>
                      </w:r>
                      <w:r w:rsidRPr="00784D5D">
                        <w:rPr>
                          <w:color w:val="auto"/>
                          <w:sz w:val="20"/>
                          <w:szCs w:val="20"/>
                        </w:rPr>
                        <w:t xml:space="preserve">: </w:t>
                      </w:r>
                      <w:r w:rsidR="00A116DF" w:rsidRPr="00784D5D">
                        <w:rPr>
                          <w:color w:val="auto"/>
                          <w:sz w:val="20"/>
                          <w:szCs w:val="20"/>
                        </w:rPr>
                        <w:t xml:space="preserve">Eren Yeager appearance Season 1 (left), </w:t>
                      </w:r>
                      <w:r w:rsidR="007E7859" w:rsidRPr="00784D5D">
                        <w:rPr>
                          <w:color w:val="auto"/>
                          <w:sz w:val="20"/>
                          <w:szCs w:val="20"/>
                        </w:rPr>
                        <w:t>and Season 4 (right)</w:t>
                      </w:r>
                      <w:r w:rsidR="00A116DF" w:rsidRPr="00784D5D">
                        <w:rPr>
                          <w:color w:val="auto"/>
                          <w:sz w:val="20"/>
                          <w:szCs w:val="20"/>
                        </w:rPr>
                        <w:t xml:space="preserve">: </w:t>
                      </w:r>
                      <w:r w:rsidRPr="00784D5D">
                        <w:rPr>
                          <w:color w:val="auto"/>
                          <w:sz w:val="20"/>
                          <w:szCs w:val="20"/>
                        </w:rPr>
                        <w:t>Attack On Titan</w:t>
                      </w:r>
                      <w:r w:rsidR="007E7859" w:rsidRPr="00784D5D">
                        <w:rPr>
                          <w:color w:val="auto"/>
                          <w:sz w:val="20"/>
                          <w:szCs w:val="20"/>
                        </w:rPr>
                        <w:t xml:space="preserve"> (2013 – 2023)</w:t>
                      </w:r>
                      <w:bookmarkEnd w:id="18"/>
                    </w:p>
                  </w:txbxContent>
                </v:textbox>
                <w10:wrap type="topAndBottom" anchorx="margin"/>
              </v:shape>
            </w:pict>
          </mc:Fallback>
        </mc:AlternateContent>
      </w:r>
      <w:r w:rsidR="00075851" w:rsidRPr="00EC6F9C">
        <w:rPr>
          <w:rFonts w:ascii="Times New Roman" w:hAnsi="Times New Roman" w:cs="Times New Roman"/>
        </w:rPr>
        <w:t xml:space="preserve">Throughout the series, we witness the slow dehumanization of Eren (See Fig </w:t>
      </w:r>
      <w:r w:rsidR="00E30832">
        <w:rPr>
          <w:rFonts w:ascii="Times New Roman" w:hAnsi="Times New Roman" w:cs="Times New Roman"/>
        </w:rPr>
        <w:t>8</w:t>
      </w:r>
      <w:r w:rsidR="00075851" w:rsidRPr="00EC6F9C">
        <w:rPr>
          <w:rFonts w:ascii="Times New Roman" w:hAnsi="Times New Roman" w:cs="Times New Roman"/>
        </w:rPr>
        <w:t xml:space="preserve">). Every experience he’s gone through has piled up and broken down his sense of </w:t>
      </w:r>
      <w:r w:rsidRPr="00EC6F9C">
        <w:rPr>
          <w:rFonts w:ascii="Times New Roman" w:hAnsi="Times New Roman" w:cs="Times New Roman"/>
          <w:noProof/>
        </w:rPr>
        <w:drawing>
          <wp:anchor distT="0" distB="0" distL="114300" distR="114300" simplePos="0" relativeHeight="251653632" behindDoc="0" locked="0" layoutInCell="1" allowOverlap="1" wp14:anchorId="43CBE56E" wp14:editId="283DF7A8">
            <wp:simplePos x="0" y="0"/>
            <wp:positionH relativeFrom="margin">
              <wp:posOffset>615950</wp:posOffset>
            </wp:positionH>
            <wp:positionV relativeFrom="paragraph">
              <wp:posOffset>635</wp:posOffset>
            </wp:positionV>
            <wp:extent cx="4019550" cy="1933575"/>
            <wp:effectExtent l="0" t="0" r="0" b="9525"/>
            <wp:wrapTopAndBottom/>
            <wp:docPr id="16382464" name="Picture 2" descr="A collage of a person with a black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2464" name="Picture 2" descr="A collage of a person with a black hair&#10;&#10;Description automatically generated"/>
                    <pic:cNvPicPr/>
                  </pic:nvPicPr>
                  <pic:blipFill rotWithShape="1">
                    <a:blip r:embed="rId20" cstate="print">
                      <a:extLst>
                        <a:ext uri="{28A0092B-C50C-407E-A947-70E740481C1C}">
                          <a14:useLocalDpi xmlns:a14="http://schemas.microsoft.com/office/drawing/2010/main" val="0"/>
                        </a:ext>
                      </a:extLst>
                    </a:blip>
                    <a:srcRect b="1163"/>
                    <a:stretch/>
                  </pic:blipFill>
                  <pic:spPr bwMode="auto">
                    <a:xfrm>
                      <a:off x="0" y="0"/>
                      <a:ext cx="4019550" cy="193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5851" w:rsidRPr="00EC6F9C">
        <w:rPr>
          <w:rFonts w:ascii="Times New Roman" w:hAnsi="Times New Roman" w:cs="Times New Roman"/>
        </w:rPr>
        <w:t>self. He learned the truth and lost faith in humanity because of it. As a result, he confided in retribution as punishment for those who wronged him, his friends and his bloodline. Eren became a villain because he became an enemy to humanity. Within Catra and Eren, the many possibilities of villainhood emerge. Simple arguments spiral into vengeful grudges, the desire to protect goes farther than anticipated and the moral alignment of the character changes along with the character themselves. With Catra, the many years she spent maturing her destructive nature and being an active hinderance on Adora outweigh the all-too neat redemption her character is simply ended with. In Eren's case, his slow decent into a more sinister true nature and a genuine threat to society is mesmerizing in its complex, dark and unrelenting commitment to vengeance. His commitment to vengeance resulted in a loss of his heroic public image. These variations of character arcs show how unpredictable and unassuming a villain's story can be. Villainy can sprout from anywhere, no matter the character</w:t>
      </w:r>
      <w:r w:rsidR="00C17E2F">
        <w:rPr>
          <w:rFonts w:ascii="Times New Roman" w:hAnsi="Times New Roman" w:cs="Times New Roman"/>
          <w:lang w:val="en-GB"/>
        </w:rPr>
        <w:t>.</w:t>
      </w:r>
    </w:p>
    <w:p w14:paraId="7AC65360" w14:textId="0A249BB6" w:rsidR="00075851" w:rsidRPr="00DC09D6" w:rsidRDefault="00075851" w:rsidP="005B20BB">
      <w:pPr>
        <w:pStyle w:val="Heading1"/>
        <w:rPr>
          <w:rFonts w:ascii="Times New Roman" w:hAnsi="Times New Roman" w:cs="Times New Roman"/>
          <w:b/>
          <w:bCs/>
          <w:color w:val="auto"/>
          <w:lang w:val="en-GB"/>
        </w:rPr>
      </w:pPr>
      <w:bookmarkStart w:id="19" w:name="_Toc192258235"/>
      <w:r w:rsidRPr="00DC09D6">
        <w:rPr>
          <w:rFonts w:ascii="Times New Roman" w:hAnsi="Times New Roman" w:cs="Times New Roman"/>
          <w:b/>
          <w:bCs/>
          <w:color w:val="auto"/>
          <w:lang w:val="en-GB"/>
        </w:rPr>
        <w:lastRenderedPageBreak/>
        <w:t>Chapter Three – Manipulation &amp; Betrayal: The Twist Villain trope</w:t>
      </w:r>
      <w:bookmarkEnd w:id="19"/>
    </w:p>
    <w:p w14:paraId="417F60C7" w14:textId="77777777" w:rsidR="00075851" w:rsidRPr="00EC6F9C" w:rsidRDefault="00075851" w:rsidP="005B20BB">
      <w:pPr>
        <w:spacing w:line="360" w:lineRule="auto"/>
        <w:rPr>
          <w:rFonts w:ascii="Times New Roman" w:hAnsi="Times New Roman" w:cs="Times New Roman"/>
        </w:rPr>
      </w:pPr>
    </w:p>
    <w:p w14:paraId="6303084B" w14:textId="29C8CEE8" w:rsidR="00075851" w:rsidRPr="00EC6F9C" w:rsidRDefault="00075851" w:rsidP="006E3A6E">
      <w:pPr>
        <w:spacing w:line="360" w:lineRule="auto"/>
        <w:ind w:firstLine="720"/>
        <w:rPr>
          <w:rFonts w:ascii="Times New Roman" w:hAnsi="Times New Roman" w:cs="Times New Roman"/>
        </w:rPr>
      </w:pPr>
      <w:r w:rsidRPr="00EC6F9C">
        <w:rPr>
          <w:rFonts w:ascii="Times New Roman" w:hAnsi="Times New Roman" w:cs="Times New Roman"/>
        </w:rPr>
        <w:t xml:space="preserve">The Twist Villain trope is a relatively new concept within the history of </w:t>
      </w:r>
      <w:r w:rsidR="006E3A6E" w:rsidRPr="00EC6F9C">
        <w:rPr>
          <w:rFonts w:ascii="Times New Roman" w:hAnsi="Times New Roman" w:cs="Times New Roman"/>
        </w:rPr>
        <w:t>filmmaking</w:t>
      </w:r>
      <w:r w:rsidRPr="00EC6F9C">
        <w:rPr>
          <w:rFonts w:ascii="Times New Roman" w:hAnsi="Times New Roman" w:cs="Times New Roman"/>
        </w:rPr>
        <w:t xml:space="preserve"> and surfaced within the 2000s. The trope was spearheaded by Disney Pixar and made appearances a handful of other films &amp; series (such as Scooby Doo). Disney clung onto and expanded this trope as it allowed them to add an unanticipated shock factor and develop an unspoken depth to their characters. Along with a discussion of some prime examples of the twist villain trope and an examination of the attributes that contribute to the characters greatness and memorability, this chapter will further examine the narrative writing tools used in order to build a great twist villain, the nature of the </w:t>
      </w:r>
      <w:r w:rsidRPr="00EC6F9C">
        <w:rPr>
          <w:rFonts w:ascii="Times New Roman" w:hAnsi="Times New Roman" w:cs="Times New Roman"/>
          <w:i/>
          <w:iCs/>
        </w:rPr>
        <w:t>twist</w:t>
      </w:r>
      <w:r w:rsidRPr="00EC6F9C">
        <w:rPr>
          <w:rFonts w:ascii="Times New Roman" w:hAnsi="Times New Roman" w:cs="Times New Roman"/>
        </w:rPr>
        <w:t xml:space="preserve"> itself and its position within overarching story plots. The twist villain trope is primarily based around the moment of the reveal, generally at the climax of the story, and requires more elaboration in this chapter on the reasoning behind this structure. </w:t>
      </w:r>
    </w:p>
    <w:p w14:paraId="7B218287" w14:textId="4677E5D6" w:rsidR="00075851" w:rsidRPr="00EC6F9C" w:rsidRDefault="00075851" w:rsidP="005B20BB">
      <w:pPr>
        <w:spacing w:line="360" w:lineRule="auto"/>
        <w:ind w:firstLine="720"/>
        <w:rPr>
          <w:rFonts w:ascii="Times New Roman" w:hAnsi="Times New Roman" w:cs="Times New Roman"/>
        </w:rPr>
      </w:pPr>
      <w:r w:rsidRPr="00EC6F9C">
        <w:rPr>
          <w:rFonts w:ascii="Times New Roman" w:hAnsi="Times New Roman" w:cs="Times New Roman"/>
          <w:i/>
          <w:iCs/>
        </w:rPr>
        <w:t>Toy Story 3</w:t>
      </w:r>
      <w:r w:rsidRPr="00EC6F9C">
        <w:rPr>
          <w:rFonts w:ascii="Times New Roman" w:hAnsi="Times New Roman" w:cs="Times New Roman"/>
        </w:rPr>
        <w:t xml:space="preserve">, the third instalment in Disney Pixar’s popular animated film series </w:t>
      </w:r>
      <w:r w:rsidRPr="00EC6F9C">
        <w:rPr>
          <w:rFonts w:ascii="Times New Roman" w:hAnsi="Times New Roman" w:cs="Times New Roman"/>
          <w:i/>
          <w:iCs/>
        </w:rPr>
        <w:t>Toy Story</w:t>
      </w:r>
      <w:r w:rsidRPr="00EC6F9C">
        <w:rPr>
          <w:rFonts w:ascii="Times New Roman" w:hAnsi="Times New Roman" w:cs="Times New Roman"/>
        </w:rPr>
        <w:t xml:space="preserve">, was released in 2010 and was well generally received. The plot follows the usual cast of the series as they accidentally find their way to Sunnyside day-care, where the movie takes place. The main villain of the movie is Lotso (Lots-o’-Huggin’ Bear) who is initially presented to the audience as a kind, caring leader for the population of toys in the day-care. As the film unfolds, we receive hints of some malicious intent in Sunnyside.  Soon we discover that Lotso rules over the day-care with an iron fist, imprisoning the residents of the day-care rather than caring for them. What makes Lotso an intriguing twist villain, therefore, is the nature of his reveal. </w:t>
      </w:r>
      <w:r w:rsidRPr="00EC6F9C">
        <w:rPr>
          <w:rFonts w:ascii="Times New Roman" w:hAnsi="Times New Roman" w:cs="Times New Roman"/>
        </w:rPr>
        <w:br/>
        <w:t xml:space="preserve">The twist villain trope is broadly understood as an unsuspecting character revealed to be the </w:t>
      </w:r>
      <w:r w:rsidRPr="006E3A6E">
        <w:rPr>
          <w:rFonts w:ascii="Times New Roman" w:hAnsi="Times New Roman" w:cs="Times New Roman"/>
        </w:rPr>
        <w:t>antagonist during the climax of the story. When discussing tropes in storytelling, Jennifer Hilt states that, ‘You can reveal the antagonists’ identity in whatever way works for your story. It’s great to surprise the reader with their identity as long as you play by the genre rules, leaving some breadcrumbs along the way’.</w:t>
      </w:r>
      <w:r w:rsidR="006759CF" w:rsidRPr="006E3A6E">
        <w:rPr>
          <w:rStyle w:val="FootnoteReference"/>
          <w:rFonts w:ascii="Times New Roman" w:hAnsi="Times New Roman" w:cs="Times New Roman"/>
        </w:rPr>
        <w:footnoteReference w:id="8"/>
      </w:r>
      <w:r w:rsidRPr="00EC6F9C">
        <w:rPr>
          <w:rFonts w:ascii="Times New Roman" w:hAnsi="Times New Roman" w:cs="Times New Roman"/>
        </w:rPr>
        <w:t xml:space="preserve"> Lotso’s villain-reveal adheres to the genre tropes discussed by Hilt slowly unveiling </w:t>
      </w:r>
      <w:r w:rsidRPr="00EC6F9C">
        <w:rPr>
          <w:rFonts w:ascii="Times New Roman" w:hAnsi="Times New Roman" w:cs="Times New Roman"/>
        </w:rPr>
        <w:lastRenderedPageBreak/>
        <w:t xml:space="preserve">the truth to his character as the plot progresses. We discover more about Lotso’s </w:t>
      </w:r>
      <w:r w:rsidR="006E3A6E" w:rsidRPr="00EC6F9C">
        <w:rPr>
          <w:rFonts w:ascii="Times New Roman" w:hAnsi="Times New Roman" w:cs="Times New Roman"/>
        </w:rPr>
        <w:t>misdeeds,</w:t>
      </w:r>
      <w:r w:rsidRPr="00EC6F9C">
        <w:rPr>
          <w:rFonts w:ascii="Times New Roman" w:hAnsi="Times New Roman" w:cs="Times New Roman"/>
        </w:rPr>
        <w:t xml:space="preserve"> and we learn more about the day-care itself when we encounter some escapees at a little girl named Bonnie’s house, who tell Woody all about what truly goes on inside Sunnyside. By having the audience learn about the day care in this way, it creates a natural, word-of-mouth experience that mirrors real life gossip. Where this format of reveal shines however is the sense of uncertainty in comes with. Similar to gossip, information discovered from word-of-mouth is naturally taken with a grain of salt and requires visual evidence from the source to truly solidify what has been heard. The audience is given this evidence when we follow Woody back to the day care in order to reunite with his friends. Upon returning, the essence of the day care has completely changed. We start to see the effects of Lotso’s tyrannical rule over the day care through physical and verbal abuse of the residents, justifying the </w:t>
      </w:r>
      <w:r w:rsidR="006E3A6E" w:rsidRPr="00EC6F9C">
        <w:rPr>
          <w:rFonts w:ascii="Times New Roman" w:hAnsi="Times New Roman" w:cs="Times New Roman"/>
          <w:noProof/>
        </w:rPr>
        <w:drawing>
          <wp:anchor distT="0" distB="0" distL="114300" distR="114300" simplePos="0" relativeHeight="251657728" behindDoc="0" locked="0" layoutInCell="1" allowOverlap="1" wp14:anchorId="46C88E48" wp14:editId="63B62EEC">
            <wp:simplePos x="0" y="0"/>
            <wp:positionH relativeFrom="margin">
              <wp:posOffset>0</wp:posOffset>
            </wp:positionH>
            <wp:positionV relativeFrom="paragraph">
              <wp:posOffset>3472815</wp:posOffset>
            </wp:positionV>
            <wp:extent cx="5267325" cy="2895600"/>
            <wp:effectExtent l="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67325" cy="2895600"/>
                    </a:xfrm>
                    <a:prstGeom prst="rect">
                      <a:avLst/>
                    </a:prstGeom>
                  </pic:spPr>
                </pic:pic>
              </a:graphicData>
            </a:graphic>
            <wp14:sizeRelH relativeFrom="page">
              <wp14:pctWidth>0</wp14:pctWidth>
            </wp14:sizeRelH>
            <wp14:sizeRelV relativeFrom="page">
              <wp14:pctHeight>0</wp14:pctHeight>
            </wp14:sizeRelV>
          </wp:anchor>
        </w:drawing>
      </w:r>
      <w:r w:rsidR="006E3A6E">
        <w:rPr>
          <w:noProof/>
        </w:rPr>
        <mc:AlternateContent>
          <mc:Choice Requires="wps">
            <w:drawing>
              <wp:anchor distT="0" distB="0" distL="114300" distR="114300" simplePos="0" relativeHeight="251678720" behindDoc="0" locked="0" layoutInCell="1" allowOverlap="1" wp14:anchorId="42DCCBB6" wp14:editId="7479120B">
                <wp:simplePos x="0" y="0"/>
                <wp:positionH relativeFrom="margin">
                  <wp:posOffset>549275</wp:posOffset>
                </wp:positionH>
                <wp:positionV relativeFrom="paragraph">
                  <wp:posOffset>6368572</wp:posOffset>
                </wp:positionV>
                <wp:extent cx="4162425" cy="228600"/>
                <wp:effectExtent l="0" t="0" r="9525" b="0"/>
                <wp:wrapTopAndBottom/>
                <wp:docPr id="9" name="Text Box 9"/>
                <wp:cNvGraphicFramePr/>
                <a:graphic xmlns:a="http://schemas.openxmlformats.org/drawingml/2006/main">
                  <a:graphicData uri="http://schemas.microsoft.com/office/word/2010/wordprocessingShape">
                    <wps:wsp>
                      <wps:cNvSpPr txBox="1"/>
                      <wps:spPr>
                        <a:xfrm>
                          <a:off x="0" y="0"/>
                          <a:ext cx="4162425" cy="228600"/>
                        </a:xfrm>
                        <a:prstGeom prst="rect">
                          <a:avLst/>
                        </a:prstGeom>
                        <a:solidFill>
                          <a:prstClr val="white"/>
                        </a:solidFill>
                        <a:ln>
                          <a:noFill/>
                        </a:ln>
                      </wps:spPr>
                      <wps:txbx>
                        <w:txbxContent>
                          <w:p w14:paraId="0F561613" w14:textId="23DCE1BC" w:rsidR="00894436" w:rsidRPr="00784D5D" w:rsidRDefault="00894436" w:rsidP="00894436">
                            <w:pPr>
                              <w:pStyle w:val="Caption"/>
                              <w:jc w:val="center"/>
                              <w:rPr>
                                <w:color w:val="auto"/>
                                <w:sz w:val="20"/>
                                <w:szCs w:val="20"/>
                              </w:rPr>
                            </w:pPr>
                            <w:bookmarkStart w:id="20" w:name="_Toc192264414"/>
                            <w:r w:rsidRPr="00784D5D">
                              <w:rPr>
                                <w:color w:val="auto"/>
                                <w:sz w:val="20"/>
                                <w:szCs w:val="20"/>
                              </w:rPr>
                              <w:t xml:space="preserve">Figure </w:t>
                            </w:r>
                            <w:r w:rsidRPr="00784D5D">
                              <w:rPr>
                                <w:color w:val="auto"/>
                                <w:sz w:val="20"/>
                                <w:szCs w:val="20"/>
                              </w:rPr>
                              <w:fldChar w:fldCharType="begin"/>
                            </w:r>
                            <w:r w:rsidRPr="00784D5D">
                              <w:rPr>
                                <w:color w:val="auto"/>
                                <w:sz w:val="20"/>
                                <w:szCs w:val="20"/>
                              </w:rPr>
                              <w:instrText xml:space="preserve"> SEQ Figure \* ARABIC </w:instrText>
                            </w:r>
                            <w:r w:rsidRPr="00784D5D">
                              <w:rPr>
                                <w:color w:val="auto"/>
                                <w:sz w:val="20"/>
                                <w:szCs w:val="20"/>
                              </w:rPr>
                              <w:fldChar w:fldCharType="separate"/>
                            </w:r>
                            <w:r w:rsidR="00A917F0">
                              <w:rPr>
                                <w:noProof/>
                                <w:color w:val="auto"/>
                                <w:sz w:val="20"/>
                                <w:szCs w:val="20"/>
                              </w:rPr>
                              <w:t>9</w:t>
                            </w:r>
                            <w:r w:rsidRPr="00784D5D">
                              <w:rPr>
                                <w:color w:val="auto"/>
                                <w:sz w:val="20"/>
                                <w:szCs w:val="20"/>
                              </w:rPr>
                              <w:fldChar w:fldCharType="end"/>
                            </w:r>
                            <w:r w:rsidR="00784D5D">
                              <w:rPr>
                                <w:color w:val="auto"/>
                                <w:sz w:val="20"/>
                                <w:szCs w:val="20"/>
                              </w:rPr>
                              <w:t>: Lots-o’-Huggin’ Bear (Lotso):</w:t>
                            </w:r>
                            <w:r w:rsidRPr="00784D5D">
                              <w:rPr>
                                <w:color w:val="auto"/>
                                <w:sz w:val="20"/>
                                <w:szCs w:val="20"/>
                              </w:rPr>
                              <w:t xml:space="preserve"> </w:t>
                            </w:r>
                            <w:r w:rsidR="00784D5D">
                              <w:rPr>
                                <w:color w:val="auto"/>
                                <w:sz w:val="20"/>
                                <w:szCs w:val="20"/>
                              </w:rPr>
                              <w:t>‘</w:t>
                            </w:r>
                            <w:r w:rsidRPr="00784D5D">
                              <w:rPr>
                                <w:color w:val="auto"/>
                                <w:sz w:val="20"/>
                                <w:szCs w:val="20"/>
                              </w:rPr>
                              <w:t>Toy Story 3</w:t>
                            </w:r>
                            <w:r w:rsidR="00784D5D">
                              <w:rPr>
                                <w:color w:val="auto"/>
                                <w:sz w:val="20"/>
                                <w:szCs w:val="20"/>
                              </w:rPr>
                              <w:t>’</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DCCBB6" id="Text Box 9" o:spid="_x0000_s1034" type="#_x0000_t202" style="position:absolute;left:0;text-align:left;margin-left:43.25pt;margin-top:501.45pt;width:327.75pt;height:18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" stroked="f">
                <v:textbox inset="0,0,0,0">
                  <w:txbxContent>
                    <w:p w14:paraId="0F561613" w14:textId="23DCE1BC" w:rsidR="00894436" w:rsidRPr="00784D5D" w:rsidRDefault="00894436" w:rsidP="00894436">
                      <w:pPr>
                        <w:pStyle w:val="Caption"/>
                        <w:jc w:val="center"/>
                        <w:rPr>
                          <w:color w:val="auto"/>
                          <w:sz w:val="20"/>
                          <w:szCs w:val="20"/>
                        </w:rPr>
                      </w:pPr>
                      <w:bookmarkStart w:id="21" w:name="_Toc192264414"/>
                      <w:r w:rsidRPr="00784D5D">
                        <w:rPr>
                          <w:color w:val="auto"/>
                          <w:sz w:val="20"/>
                          <w:szCs w:val="20"/>
                        </w:rPr>
                        <w:t xml:space="preserve">Figure </w:t>
                      </w:r>
                      <w:r w:rsidRPr="00784D5D">
                        <w:rPr>
                          <w:color w:val="auto"/>
                          <w:sz w:val="20"/>
                          <w:szCs w:val="20"/>
                        </w:rPr>
                        <w:fldChar w:fldCharType="begin"/>
                      </w:r>
                      <w:r w:rsidRPr="00784D5D">
                        <w:rPr>
                          <w:color w:val="auto"/>
                          <w:sz w:val="20"/>
                          <w:szCs w:val="20"/>
                        </w:rPr>
                        <w:instrText xml:space="preserve"> SEQ Figure \* ARABIC </w:instrText>
                      </w:r>
                      <w:r w:rsidRPr="00784D5D">
                        <w:rPr>
                          <w:color w:val="auto"/>
                          <w:sz w:val="20"/>
                          <w:szCs w:val="20"/>
                        </w:rPr>
                        <w:fldChar w:fldCharType="separate"/>
                      </w:r>
                      <w:r w:rsidR="00A917F0">
                        <w:rPr>
                          <w:noProof/>
                          <w:color w:val="auto"/>
                          <w:sz w:val="20"/>
                          <w:szCs w:val="20"/>
                        </w:rPr>
                        <w:t>9</w:t>
                      </w:r>
                      <w:r w:rsidRPr="00784D5D">
                        <w:rPr>
                          <w:color w:val="auto"/>
                          <w:sz w:val="20"/>
                          <w:szCs w:val="20"/>
                        </w:rPr>
                        <w:fldChar w:fldCharType="end"/>
                      </w:r>
                      <w:r w:rsidR="00784D5D">
                        <w:rPr>
                          <w:color w:val="auto"/>
                          <w:sz w:val="20"/>
                          <w:szCs w:val="20"/>
                        </w:rPr>
                        <w:t>: Lots-o’-Huggin’ Bear (Lotso):</w:t>
                      </w:r>
                      <w:r w:rsidRPr="00784D5D">
                        <w:rPr>
                          <w:color w:val="auto"/>
                          <w:sz w:val="20"/>
                          <w:szCs w:val="20"/>
                        </w:rPr>
                        <w:t xml:space="preserve"> </w:t>
                      </w:r>
                      <w:r w:rsidR="00784D5D">
                        <w:rPr>
                          <w:color w:val="auto"/>
                          <w:sz w:val="20"/>
                          <w:szCs w:val="20"/>
                        </w:rPr>
                        <w:t>‘</w:t>
                      </w:r>
                      <w:r w:rsidRPr="00784D5D">
                        <w:rPr>
                          <w:color w:val="auto"/>
                          <w:sz w:val="20"/>
                          <w:szCs w:val="20"/>
                        </w:rPr>
                        <w:t>Toy Story 3</w:t>
                      </w:r>
                      <w:r w:rsidR="00784D5D">
                        <w:rPr>
                          <w:color w:val="auto"/>
                          <w:sz w:val="20"/>
                          <w:szCs w:val="20"/>
                        </w:rPr>
                        <w:t>’</w:t>
                      </w:r>
                      <w:bookmarkEnd w:id="21"/>
                    </w:p>
                  </w:txbxContent>
                </v:textbox>
                <w10:wrap type="topAndBottom" anchorx="margin"/>
              </v:shape>
            </w:pict>
          </mc:Fallback>
        </mc:AlternateContent>
      </w:r>
      <w:r w:rsidRPr="00EC6F9C">
        <w:rPr>
          <w:rFonts w:ascii="Times New Roman" w:hAnsi="Times New Roman" w:cs="Times New Roman"/>
        </w:rPr>
        <w:t>rumours we heard at Bonnie’s house.</w:t>
      </w:r>
    </w:p>
    <w:p w14:paraId="4F9973AC" w14:textId="0F01269E" w:rsidR="00075851" w:rsidRPr="00EC6F9C" w:rsidRDefault="00075851" w:rsidP="006E3A6E">
      <w:pPr>
        <w:spacing w:line="360" w:lineRule="auto"/>
        <w:ind w:firstLine="720"/>
        <w:rPr>
          <w:rFonts w:ascii="Times New Roman" w:hAnsi="Times New Roman" w:cs="Times New Roman"/>
        </w:rPr>
      </w:pPr>
      <w:r w:rsidRPr="00EC6F9C">
        <w:rPr>
          <w:rFonts w:ascii="Times New Roman" w:hAnsi="Times New Roman" w:cs="Times New Roman"/>
        </w:rPr>
        <w:t xml:space="preserve">We now know that Lotso has made the day-care into a prison, trapping those who are unfortunate enough to end up there. But what were Lotso’s intentions when doing so? The answer lies within Lotso’s backstory, of which we learn about from Chuckles, the clown at Bonnie’s. Lotso was originally a kind, caring soul who loved playing with his owner Daisy. After being accidentally abandoned and replaced, Lotso felt betrayed and turned to a spiteful life, doing anything he could to keep other toys trapped at Sunnyside out of the fear that he may be abandoned again. </w:t>
      </w:r>
    </w:p>
    <w:p w14:paraId="4CF7666C" w14:textId="60E884EE" w:rsidR="00075851" w:rsidRPr="00EC6F9C" w:rsidRDefault="00075851" w:rsidP="005B20BB">
      <w:pPr>
        <w:spacing w:line="360" w:lineRule="auto"/>
        <w:ind w:firstLine="720"/>
        <w:rPr>
          <w:rFonts w:ascii="Times New Roman" w:hAnsi="Times New Roman" w:cs="Times New Roman"/>
        </w:rPr>
      </w:pPr>
      <w:r w:rsidRPr="00EC6F9C">
        <w:rPr>
          <w:rFonts w:ascii="Times New Roman" w:hAnsi="Times New Roman" w:cs="Times New Roman"/>
        </w:rPr>
        <w:lastRenderedPageBreak/>
        <w:t xml:space="preserve">Lotso’s fear of abandonment is so strong that he would go so far as to imprison others so that they won’t leave. However, if the characters he is looking to contain knew this was his true intention and that he was, in fact, not the kind, cuddly and caring bear they assumed, its likely they </w:t>
      </w:r>
      <w:r w:rsidR="006E3A6E" w:rsidRPr="00EC6F9C">
        <w:rPr>
          <w:rFonts w:ascii="Times New Roman" w:hAnsi="Times New Roman" w:cs="Times New Roman"/>
        </w:rPr>
        <w:t>do not go</w:t>
      </w:r>
      <w:r w:rsidRPr="00EC6F9C">
        <w:rPr>
          <w:rFonts w:ascii="Times New Roman" w:hAnsi="Times New Roman" w:cs="Times New Roman"/>
        </w:rPr>
        <w:t xml:space="preserve"> anywhere near him, let alone into the day-care. Burgoon’s Nonverbal expectancy violations theory provides a fresh </w:t>
      </w:r>
      <w:r w:rsidRPr="006E3A6E">
        <w:rPr>
          <w:rFonts w:ascii="Times New Roman" w:hAnsi="Times New Roman" w:cs="Times New Roman"/>
        </w:rPr>
        <w:t>perspective on the core values from which the twist villain trope is constructed; “Based on one’s own habitual behaviour and that of others within a society, one comes not only to anticipate that others will behave in a particular fashion but also to assign evaluations, or valences, to these actions”.</w:t>
      </w:r>
      <w:r w:rsidR="00210B0F" w:rsidRPr="006E3A6E">
        <w:rPr>
          <w:rStyle w:val="FootnoteReference"/>
          <w:rFonts w:ascii="Times New Roman" w:hAnsi="Times New Roman" w:cs="Times New Roman"/>
        </w:rPr>
        <w:footnoteReference w:id="9"/>
      </w:r>
      <w:r w:rsidRPr="006E3A6E">
        <w:rPr>
          <w:rFonts w:ascii="Times New Roman" w:hAnsi="Times New Roman" w:cs="Times New Roman"/>
        </w:rPr>
        <w:t xml:space="preserve"> According to this theory, we understand the basis behind the labels we place onto</w:t>
      </w:r>
      <w:r w:rsidRPr="00EC6F9C">
        <w:rPr>
          <w:rFonts w:ascii="Times New Roman" w:hAnsi="Times New Roman" w:cs="Times New Roman"/>
        </w:rPr>
        <w:t xml:space="preserve"> one another in society, and that they are based primarily on a combination of impressions made upon others along with those we hear from others. Due to his outward presentation of himself and of the day-care, Lotso is able to weave the narrative that he and the residents of the day-care live in peace and harmony, an illusion of paradise. It is this impression that he maintains which keeps the weaker, less curious toys from querying him and allows the deceptive hierarchy to stay in place. Lotso convinces these other toys that the longer they stay, and the longer they endure the vicious methods of play from the younger kids of the day-care, they will be promoted and allowed to play with the kinder, more gentle kids in the other room. This of course, never happens. If it did, then Lotso and his crew would not be able to have nicer playtime all to themselves. </w:t>
      </w:r>
    </w:p>
    <w:p w14:paraId="75FCFD5A" w14:textId="02E4BF21" w:rsidR="00075851" w:rsidRPr="00EC6F9C" w:rsidRDefault="00075851" w:rsidP="00784D5D">
      <w:pPr>
        <w:spacing w:line="360" w:lineRule="auto"/>
        <w:ind w:firstLine="720"/>
        <w:rPr>
          <w:rFonts w:ascii="Times New Roman" w:hAnsi="Times New Roman" w:cs="Times New Roman"/>
        </w:rPr>
      </w:pPr>
      <w:r w:rsidRPr="00EC6F9C">
        <w:rPr>
          <w:rFonts w:ascii="Times New Roman" w:hAnsi="Times New Roman" w:cs="Times New Roman"/>
        </w:rPr>
        <w:t xml:space="preserve">Manipulative behaviour is a very common attribute within the twist villain trope. It could in fact be considered an essential baseline because of the trope’s very nature. Betrayal and manipulation usually go hand in hand with varying quantities. In the context of the twist villain trope, manipulation comes before betrayal within the traditional on-screen formula. The twist villain can conceal themselves behind presumptions made by their surrounding cast and also therefore, the audience. We have no justified reason to believe them to be a villain as they have not openly or visibly committed crimes worthy of the villain title. As such, they blend into the background until their moment in the spotlight comes in the form of their betrayal. The twist villain trope in Young Adult animation is always carried by that of a secondary/supporting role in the film’s cast rather than a primary role, such as the </w:t>
      </w:r>
      <w:r w:rsidRPr="00EC6F9C">
        <w:rPr>
          <w:rFonts w:ascii="Times New Roman" w:hAnsi="Times New Roman" w:cs="Times New Roman"/>
        </w:rPr>
        <w:lastRenderedPageBreak/>
        <w:t xml:space="preserve">protagonist. The reasoning for this, I suggest, aligns with the ‘Nonverbal expectancy violations’ theory and the blind acceptance of character judgement from outward impressions. </w:t>
      </w:r>
    </w:p>
    <w:p w14:paraId="059055CB" w14:textId="77777777" w:rsidR="00075851" w:rsidRPr="00EC6F9C" w:rsidRDefault="00075851" w:rsidP="005B20BB">
      <w:pPr>
        <w:spacing w:line="360" w:lineRule="auto"/>
        <w:ind w:firstLine="720"/>
        <w:rPr>
          <w:rFonts w:ascii="Times New Roman" w:hAnsi="Times New Roman" w:cs="Times New Roman"/>
        </w:rPr>
      </w:pPr>
      <w:r w:rsidRPr="00EC6F9C">
        <w:rPr>
          <w:rFonts w:ascii="Times New Roman" w:hAnsi="Times New Roman" w:cs="Times New Roman"/>
        </w:rPr>
        <w:t xml:space="preserve">The limited knowledge the audience is given regarding a villain character and their unfiltered personality, allows the eventual twist of betrayal to be as emotionally impactful as possible. If the audience had spent more time on-screen with the alleged twist villain, we would come to know the true contents of their character, how they respond to certain situations and how they think of and treat those around them. With access to this knowledge long before they’re supposed to, the audience would be able to piece together a clearer judgement of this character and, as such, their moral and emotional view of the character would change. By unveiling the villain before the twist, removing the narrative impact of the twist villain trope, the dynamic works best within circumstances of unpredictability. As such, characters that the audience would never expect to be villainous are the prime candidate for such a trope. A character that has a strong connection to the protagonist from the beginning of the narrative, is actively involved in the progression of the story and acts as a reliable ally for any problem the protagonist may face. </w:t>
      </w:r>
    </w:p>
    <w:p w14:paraId="387AB1AC" w14:textId="77777777" w:rsidR="00F27318" w:rsidRDefault="00075851" w:rsidP="00F27318">
      <w:pPr>
        <w:spacing w:line="360" w:lineRule="auto"/>
        <w:ind w:firstLine="720"/>
        <w:rPr>
          <w:rFonts w:ascii="Times New Roman" w:hAnsi="Times New Roman" w:cs="Times New Roman"/>
        </w:rPr>
      </w:pPr>
      <w:r w:rsidRPr="00EC6F9C">
        <w:rPr>
          <w:rFonts w:ascii="Times New Roman" w:hAnsi="Times New Roman" w:cs="Times New Roman"/>
        </w:rPr>
        <w:t>These sorts of twist villain characters are present in most forms of new and recent media. A standout medium for twist villains would be their appearances in video games. The video game villain is capable of causing an impact equivalent to that of the on-screen villains. Due to the intractability of the video game format, narrative experiences can feel a lot more personal in comparison to on-screen ones, especially video games that are played in the first-person</w:t>
      </w:r>
      <w:r w:rsidR="00212A6A">
        <w:rPr>
          <w:rFonts w:ascii="Times New Roman" w:hAnsi="Times New Roman" w:cs="Times New Roman"/>
        </w:rPr>
        <w:t xml:space="preserve">, as seen in the game </w:t>
      </w:r>
      <w:r w:rsidR="00212A6A">
        <w:rPr>
          <w:rFonts w:ascii="Times New Roman" w:hAnsi="Times New Roman" w:cs="Times New Roman"/>
          <w:i/>
          <w:iCs/>
        </w:rPr>
        <w:t>Portal 2</w:t>
      </w:r>
      <w:r w:rsidR="00210B0F">
        <w:rPr>
          <w:rFonts w:ascii="Times New Roman" w:hAnsi="Times New Roman" w:cs="Times New Roman"/>
        </w:rPr>
        <w:t xml:space="preserve">. </w:t>
      </w:r>
      <w:r w:rsidRPr="00EC6F9C">
        <w:rPr>
          <w:rFonts w:ascii="Times New Roman" w:hAnsi="Times New Roman" w:cs="Times New Roman"/>
          <w:i/>
          <w:iCs/>
        </w:rPr>
        <w:t xml:space="preserve">Portal 2 </w:t>
      </w:r>
      <w:r w:rsidRPr="00EC6F9C">
        <w:rPr>
          <w:rFonts w:ascii="Times New Roman" w:hAnsi="Times New Roman" w:cs="Times New Roman"/>
        </w:rPr>
        <w:t xml:space="preserve">is 3D puzzle game created by Valve in 2011. The game takes place in a dystopian, futuristic laboratory by the name of Aperture Science. The video game’s narrative takes the player on an intriguing adventure as the game’s narrative holds themes of trust, betrayal, acceptance and accountability. What truly makes the game’s narrative interesting is how the characters learning and driving these themes are robots with an advanced Artificial Intelligence, with capabilities that match that of a human conscious. One of such characters is Wheatley, an Artificial Intelligence core created in order to dampen the intelligence of the series’ antagonist GLaDOS, the A.I in charge of the entire facility. The player is first introduced to Wheatley at the beginning of the game and sticks with him the entire adventure up until a specific half-way point in the story. This half-way point is critical for the story and is the </w:t>
      </w:r>
      <w:r w:rsidRPr="00EC6F9C">
        <w:rPr>
          <w:rFonts w:ascii="Times New Roman" w:hAnsi="Times New Roman" w:cs="Times New Roman"/>
        </w:rPr>
        <w:lastRenderedPageBreak/>
        <w:t>primary focus of this discussion.</w:t>
      </w:r>
      <w:r w:rsidRPr="00EC6F9C">
        <w:rPr>
          <w:rFonts w:ascii="Times New Roman" w:hAnsi="Times New Roman" w:cs="Times New Roman"/>
        </w:rPr>
        <w:br/>
        <w:t xml:space="preserve">Wheatley and the protagonist, named Chell, team up with the intent of taking down GLaDOS, in order to free Chell from the facility she has been trapped as an experiment for many years. They aim to do this by having Wheatley replace GLaDOS as the prime administrator of the facilities systems and they succeed in doing this. </w:t>
      </w:r>
      <w:r w:rsidRPr="00EC6F9C">
        <w:rPr>
          <w:rFonts w:ascii="Times New Roman" w:hAnsi="Times New Roman" w:cs="Times New Roman"/>
          <w:color w:val="000000" w:themeColor="text1"/>
        </w:rPr>
        <w:t xml:space="preserve">However, during the process something changes </w:t>
      </w:r>
      <w:r w:rsidRPr="00EC6F9C">
        <w:rPr>
          <w:rFonts w:ascii="Times New Roman" w:hAnsi="Times New Roman" w:cs="Times New Roman"/>
        </w:rPr>
        <w:t>within Wheatley. He is overcome with how good being in control feels, so much so that he loses sight of the original plan he made with Chell, s</w:t>
      </w:r>
      <w:r w:rsidRPr="00EC6F9C">
        <w:rPr>
          <w:rFonts w:ascii="Times New Roman" w:hAnsi="Times New Roman" w:cs="Times New Roman"/>
          <w:color w:val="000000" w:themeColor="text1"/>
        </w:rPr>
        <w:t xml:space="preserve">ending her </w:t>
      </w:r>
      <w:r w:rsidRPr="00EC6F9C">
        <w:rPr>
          <w:rFonts w:ascii="Times New Roman" w:hAnsi="Times New Roman" w:cs="Times New Roman"/>
        </w:rPr>
        <w:t xml:space="preserve">back to perform tests for the facility instead of setting her free like he promised.  Ultimately betraying her and assuming the role of the antagonist for the remainder of the story. As a form of revenge and act of spite, Wheatley places GLaDOS’s conscious into a potato battery, where she accompanies </w:t>
      </w:r>
      <w:r w:rsidR="008F3DC1">
        <w:rPr>
          <w:noProof/>
        </w:rPr>
        <mc:AlternateContent>
          <mc:Choice Requires="wps">
            <w:drawing>
              <wp:anchor distT="0" distB="0" distL="114300" distR="114300" simplePos="0" relativeHeight="251680768" behindDoc="0" locked="0" layoutInCell="1" allowOverlap="1" wp14:anchorId="4313C917" wp14:editId="3705CC95">
                <wp:simplePos x="0" y="0"/>
                <wp:positionH relativeFrom="margin">
                  <wp:posOffset>552450</wp:posOffset>
                </wp:positionH>
                <wp:positionV relativeFrom="paragraph">
                  <wp:posOffset>6484620</wp:posOffset>
                </wp:positionV>
                <wp:extent cx="4171950" cy="285750"/>
                <wp:effectExtent l="0" t="0" r="0" b="0"/>
                <wp:wrapTopAndBottom/>
                <wp:docPr id="13" name="Text Box 13"/>
                <wp:cNvGraphicFramePr/>
                <a:graphic xmlns:a="http://schemas.openxmlformats.org/drawingml/2006/main">
                  <a:graphicData uri="http://schemas.microsoft.com/office/word/2010/wordprocessingShape">
                    <wps:wsp>
                      <wps:cNvSpPr txBox="1"/>
                      <wps:spPr>
                        <a:xfrm>
                          <a:off x="0" y="0"/>
                          <a:ext cx="4171950" cy="285750"/>
                        </a:xfrm>
                        <a:prstGeom prst="rect">
                          <a:avLst/>
                        </a:prstGeom>
                        <a:solidFill>
                          <a:prstClr val="white"/>
                        </a:solidFill>
                        <a:ln>
                          <a:noFill/>
                        </a:ln>
                      </wps:spPr>
                      <wps:txbx>
                        <w:txbxContent>
                          <w:p w14:paraId="111835E3" w14:textId="514C22F3" w:rsidR="00894436" w:rsidRPr="00784D5D" w:rsidRDefault="00894436" w:rsidP="00894436">
                            <w:pPr>
                              <w:pStyle w:val="Caption"/>
                              <w:jc w:val="center"/>
                              <w:rPr>
                                <w:rFonts w:ascii="Times New Roman" w:hAnsi="Times New Roman" w:cs="Times New Roman"/>
                                <w:color w:val="auto"/>
                                <w:sz w:val="28"/>
                                <w:szCs w:val="28"/>
                              </w:rPr>
                            </w:pPr>
                            <w:bookmarkStart w:id="22" w:name="_Toc192264415"/>
                            <w:r w:rsidRPr="00784D5D">
                              <w:rPr>
                                <w:color w:val="auto"/>
                                <w:sz w:val="20"/>
                                <w:szCs w:val="20"/>
                              </w:rPr>
                              <w:t xml:space="preserve">Figure </w:t>
                            </w:r>
                            <w:r w:rsidRPr="00784D5D">
                              <w:rPr>
                                <w:color w:val="auto"/>
                                <w:sz w:val="20"/>
                                <w:szCs w:val="20"/>
                              </w:rPr>
                              <w:fldChar w:fldCharType="begin"/>
                            </w:r>
                            <w:r w:rsidRPr="00784D5D">
                              <w:rPr>
                                <w:color w:val="auto"/>
                                <w:sz w:val="20"/>
                                <w:szCs w:val="20"/>
                              </w:rPr>
                              <w:instrText xml:space="preserve"> SEQ Figure \* ARABIC </w:instrText>
                            </w:r>
                            <w:r w:rsidRPr="00784D5D">
                              <w:rPr>
                                <w:color w:val="auto"/>
                                <w:sz w:val="20"/>
                                <w:szCs w:val="20"/>
                              </w:rPr>
                              <w:fldChar w:fldCharType="separate"/>
                            </w:r>
                            <w:r w:rsidR="00A917F0">
                              <w:rPr>
                                <w:noProof/>
                                <w:color w:val="auto"/>
                                <w:sz w:val="20"/>
                                <w:szCs w:val="20"/>
                              </w:rPr>
                              <w:t>10</w:t>
                            </w:r>
                            <w:r w:rsidRPr="00784D5D">
                              <w:rPr>
                                <w:color w:val="auto"/>
                                <w:sz w:val="20"/>
                                <w:szCs w:val="20"/>
                              </w:rPr>
                              <w:fldChar w:fldCharType="end"/>
                            </w:r>
                            <w:r w:rsidRPr="00784D5D">
                              <w:rPr>
                                <w:color w:val="auto"/>
                                <w:sz w:val="20"/>
                                <w:szCs w:val="20"/>
                              </w:rPr>
                              <w:t>:</w:t>
                            </w:r>
                            <w:r w:rsidR="008F3DC1">
                              <w:rPr>
                                <w:color w:val="auto"/>
                                <w:sz w:val="20"/>
                                <w:szCs w:val="20"/>
                              </w:rPr>
                              <w:t xml:space="preserve"> </w:t>
                            </w:r>
                            <w:r w:rsidR="00784D5D">
                              <w:rPr>
                                <w:color w:val="auto"/>
                                <w:sz w:val="20"/>
                                <w:szCs w:val="20"/>
                              </w:rPr>
                              <w:t>Wheatley at the beginning of the game:</w:t>
                            </w:r>
                            <w:r w:rsidRPr="00784D5D">
                              <w:rPr>
                                <w:color w:val="auto"/>
                                <w:sz w:val="20"/>
                                <w:szCs w:val="20"/>
                              </w:rPr>
                              <w:t xml:space="preserve"> </w:t>
                            </w:r>
                            <w:r w:rsidR="00784D5D">
                              <w:rPr>
                                <w:color w:val="auto"/>
                                <w:sz w:val="20"/>
                                <w:szCs w:val="20"/>
                              </w:rPr>
                              <w:t>‘</w:t>
                            </w:r>
                            <w:r w:rsidRPr="00784D5D">
                              <w:rPr>
                                <w:color w:val="auto"/>
                                <w:sz w:val="20"/>
                                <w:szCs w:val="20"/>
                              </w:rPr>
                              <w:t>Portal 2</w:t>
                            </w:r>
                            <w:r w:rsidR="00784D5D">
                              <w:rPr>
                                <w:color w:val="auto"/>
                                <w:sz w:val="20"/>
                                <w:szCs w:val="20"/>
                              </w:rPr>
                              <w:t>’</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13C917" id="Text Box 13" o:spid="_x0000_s1035" type="#_x0000_t202" style="position:absolute;left:0;text-align:left;margin-left:43.5pt;margin-top:510.6pt;width:328.5pt;height:22.5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" stroked="f">
                <v:textbox inset="0,0,0,0">
                  <w:txbxContent>
                    <w:p w14:paraId="111835E3" w14:textId="514C22F3" w:rsidR="00894436" w:rsidRPr="00784D5D" w:rsidRDefault="00894436" w:rsidP="00894436">
                      <w:pPr>
                        <w:pStyle w:val="Caption"/>
                        <w:jc w:val="center"/>
                        <w:rPr>
                          <w:rFonts w:ascii="Times New Roman" w:hAnsi="Times New Roman" w:cs="Times New Roman"/>
                          <w:color w:val="auto"/>
                          <w:sz w:val="28"/>
                          <w:szCs w:val="28"/>
                        </w:rPr>
                      </w:pPr>
                      <w:bookmarkStart w:id="23" w:name="_Toc192264415"/>
                      <w:r w:rsidRPr="00784D5D">
                        <w:rPr>
                          <w:color w:val="auto"/>
                          <w:sz w:val="20"/>
                          <w:szCs w:val="20"/>
                        </w:rPr>
                        <w:t xml:space="preserve">Figure </w:t>
                      </w:r>
                      <w:r w:rsidRPr="00784D5D">
                        <w:rPr>
                          <w:color w:val="auto"/>
                          <w:sz w:val="20"/>
                          <w:szCs w:val="20"/>
                        </w:rPr>
                        <w:fldChar w:fldCharType="begin"/>
                      </w:r>
                      <w:r w:rsidRPr="00784D5D">
                        <w:rPr>
                          <w:color w:val="auto"/>
                          <w:sz w:val="20"/>
                          <w:szCs w:val="20"/>
                        </w:rPr>
                        <w:instrText xml:space="preserve"> SEQ Figure \* ARABIC </w:instrText>
                      </w:r>
                      <w:r w:rsidRPr="00784D5D">
                        <w:rPr>
                          <w:color w:val="auto"/>
                          <w:sz w:val="20"/>
                          <w:szCs w:val="20"/>
                        </w:rPr>
                        <w:fldChar w:fldCharType="separate"/>
                      </w:r>
                      <w:r w:rsidR="00A917F0">
                        <w:rPr>
                          <w:noProof/>
                          <w:color w:val="auto"/>
                          <w:sz w:val="20"/>
                          <w:szCs w:val="20"/>
                        </w:rPr>
                        <w:t>10</w:t>
                      </w:r>
                      <w:r w:rsidRPr="00784D5D">
                        <w:rPr>
                          <w:color w:val="auto"/>
                          <w:sz w:val="20"/>
                          <w:szCs w:val="20"/>
                        </w:rPr>
                        <w:fldChar w:fldCharType="end"/>
                      </w:r>
                      <w:r w:rsidRPr="00784D5D">
                        <w:rPr>
                          <w:color w:val="auto"/>
                          <w:sz w:val="20"/>
                          <w:szCs w:val="20"/>
                        </w:rPr>
                        <w:t>:</w:t>
                      </w:r>
                      <w:r w:rsidR="008F3DC1">
                        <w:rPr>
                          <w:color w:val="auto"/>
                          <w:sz w:val="20"/>
                          <w:szCs w:val="20"/>
                        </w:rPr>
                        <w:t xml:space="preserve"> </w:t>
                      </w:r>
                      <w:r w:rsidR="00784D5D">
                        <w:rPr>
                          <w:color w:val="auto"/>
                          <w:sz w:val="20"/>
                          <w:szCs w:val="20"/>
                        </w:rPr>
                        <w:t>Wheatley at the beginning of the game:</w:t>
                      </w:r>
                      <w:r w:rsidRPr="00784D5D">
                        <w:rPr>
                          <w:color w:val="auto"/>
                          <w:sz w:val="20"/>
                          <w:szCs w:val="20"/>
                        </w:rPr>
                        <w:t xml:space="preserve"> </w:t>
                      </w:r>
                      <w:r w:rsidR="00784D5D">
                        <w:rPr>
                          <w:color w:val="auto"/>
                          <w:sz w:val="20"/>
                          <w:szCs w:val="20"/>
                        </w:rPr>
                        <w:t>‘</w:t>
                      </w:r>
                      <w:r w:rsidRPr="00784D5D">
                        <w:rPr>
                          <w:color w:val="auto"/>
                          <w:sz w:val="20"/>
                          <w:szCs w:val="20"/>
                        </w:rPr>
                        <w:t>Portal 2</w:t>
                      </w:r>
                      <w:r w:rsidR="00784D5D">
                        <w:rPr>
                          <w:color w:val="auto"/>
                          <w:sz w:val="20"/>
                          <w:szCs w:val="20"/>
                        </w:rPr>
                        <w:t>’</w:t>
                      </w:r>
                      <w:bookmarkEnd w:id="23"/>
                    </w:p>
                  </w:txbxContent>
                </v:textbox>
                <w10:wrap type="topAndBottom" anchorx="margin"/>
              </v:shape>
            </w:pict>
          </mc:Fallback>
        </mc:AlternateContent>
      </w:r>
      <w:r w:rsidR="008F3DC1" w:rsidRPr="00EC6F9C">
        <w:rPr>
          <w:rFonts w:ascii="Times New Roman" w:hAnsi="Times New Roman" w:cs="Times New Roman"/>
          <w:noProof/>
        </w:rPr>
        <w:drawing>
          <wp:anchor distT="0" distB="0" distL="114300" distR="114300" simplePos="0" relativeHeight="251659776" behindDoc="0" locked="0" layoutInCell="1" allowOverlap="1" wp14:anchorId="728F4A34" wp14:editId="6B5680FF">
            <wp:simplePos x="0" y="0"/>
            <wp:positionH relativeFrom="margin">
              <wp:posOffset>-6350</wp:posOffset>
            </wp:positionH>
            <wp:positionV relativeFrom="paragraph">
              <wp:posOffset>3359785</wp:posOffset>
            </wp:positionV>
            <wp:extent cx="5267325" cy="3095625"/>
            <wp:effectExtent l="0" t="0" r="9525" b="9525"/>
            <wp:wrapTopAndBottom/>
            <wp:docPr id="1845885083" name="Picture 2" descr="A video game screen shot of a white round object with a blue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885083" name="Picture 2" descr="A video game screen shot of a white round object with a blue light&#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67325" cy="3095625"/>
                    </a:xfrm>
                    <a:prstGeom prst="rect">
                      <a:avLst/>
                    </a:prstGeom>
                  </pic:spPr>
                </pic:pic>
              </a:graphicData>
            </a:graphic>
            <wp14:sizeRelH relativeFrom="margin">
              <wp14:pctWidth>0</wp14:pctWidth>
            </wp14:sizeRelH>
            <wp14:sizeRelV relativeFrom="margin">
              <wp14:pctHeight>0</wp14:pctHeight>
            </wp14:sizeRelV>
          </wp:anchor>
        </w:drawing>
      </w:r>
      <w:r w:rsidRPr="00EC6F9C">
        <w:rPr>
          <w:rFonts w:ascii="Times New Roman" w:hAnsi="Times New Roman" w:cs="Times New Roman"/>
        </w:rPr>
        <w:t xml:space="preserve">Chell through the tests she formerly put her through. </w:t>
      </w:r>
    </w:p>
    <w:p w14:paraId="0401BC96" w14:textId="53FD538A" w:rsidR="00283E0D" w:rsidRDefault="00283E0D" w:rsidP="00F27318">
      <w:pPr>
        <w:spacing w:line="360" w:lineRule="auto"/>
        <w:ind w:firstLine="720"/>
        <w:rPr>
          <w:rFonts w:ascii="Times New Roman" w:hAnsi="Times New Roman" w:cs="Times New Roman"/>
        </w:rPr>
      </w:pPr>
      <w:r w:rsidRPr="00EC6F9C">
        <w:rPr>
          <w:rFonts w:ascii="Times New Roman" w:hAnsi="Times New Roman" w:cs="Times New Roman"/>
          <w:noProof/>
        </w:rPr>
        <w:lastRenderedPageBreak/>
        <w:drawing>
          <wp:anchor distT="0" distB="0" distL="114300" distR="114300" simplePos="0" relativeHeight="251661824" behindDoc="0" locked="0" layoutInCell="1" allowOverlap="1" wp14:anchorId="7A08A1B5" wp14:editId="1F0D58EB">
            <wp:simplePos x="0" y="0"/>
            <wp:positionH relativeFrom="margin">
              <wp:posOffset>-6350</wp:posOffset>
            </wp:positionH>
            <wp:positionV relativeFrom="paragraph">
              <wp:posOffset>2927985</wp:posOffset>
            </wp:positionV>
            <wp:extent cx="5267325" cy="2933700"/>
            <wp:effectExtent l="0" t="0" r="952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67325" cy="29337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2816" behindDoc="0" locked="0" layoutInCell="1" allowOverlap="1" wp14:anchorId="170071EC" wp14:editId="7CF35B95">
                <wp:simplePos x="0" y="0"/>
                <wp:positionH relativeFrom="margin">
                  <wp:posOffset>549275</wp:posOffset>
                </wp:positionH>
                <wp:positionV relativeFrom="paragraph">
                  <wp:posOffset>5873115</wp:posOffset>
                </wp:positionV>
                <wp:extent cx="4171950" cy="285750"/>
                <wp:effectExtent l="0" t="0" r="0" b="0"/>
                <wp:wrapTopAndBottom/>
                <wp:docPr id="14" name="Text Box 14"/>
                <wp:cNvGraphicFramePr/>
                <a:graphic xmlns:a="http://schemas.openxmlformats.org/drawingml/2006/main">
                  <a:graphicData uri="http://schemas.microsoft.com/office/word/2010/wordprocessingShape">
                    <wps:wsp>
                      <wps:cNvSpPr txBox="1"/>
                      <wps:spPr>
                        <a:xfrm>
                          <a:off x="0" y="0"/>
                          <a:ext cx="4171950" cy="285750"/>
                        </a:xfrm>
                        <a:prstGeom prst="rect">
                          <a:avLst/>
                        </a:prstGeom>
                        <a:solidFill>
                          <a:prstClr val="white"/>
                        </a:solidFill>
                        <a:ln>
                          <a:noFill/>
                        </a:ln>
                      </wps:spPr>
                      <wps:txbx>
                        <w:txbxContent>
                          <w:p w14:paraId="0CE56D99" w14:textId="77E70E63" w:rsidR="00894436" w:rsidRPr="00784D5D" w:rsidRDefault="00894436" w:rsidP="00894436">
                            <w:pPr>
                              <w:pStyle w:val="Caption"/>
                              <w:jc w:val="center"/>
                              <w:rPr>
                                <w:rFonts w:ascii="Times New Roman" w:hAnsi="Times New Roman" w:cs="Times New Roman"/>
                                <w:color w:val="auto"/>
                                <w:sz w:val="28"/>
                                <w:szCs w:val="28"/>
                              </w:rPr>
                            </w:pPr>
                            <w:bookmarkStart w:id="24" w:name="_Toc192264416"/>
                            <w:r w:rsidRPr="00784D5D">
                              <w:rPr>
                                <w:color w:val="auto"/>
                                <w:sz w:val="20"/>
                                <w:szCs w:val="20"/>
                              </w:rPr>
                              <w:t xml:space="preserve">Figure </w:t>
                            </w:r>
                            <w:r w:rsidRPr="00784D5D">
                              <w:rPr>
                                <w:color w:val="auto"/>
                                <w:sz w:val="20"/>
                                <w:szCs w:val="20"/>
                              </w:rPr>
                              <w:fldChar w:fldCharType="begin"/>
                            </w:r>
                            <w:r w:rsidRPr="00784D5D">
                              <w:rPr>
                                <w:color w:val="auto"/>
                                <w:sz w:val="20"/>
                                <w:szCs w:val="20"/>
                              </w:rPr>
                              <w:instrText xml:space="preserve"> SEQ Figure \* ARABIC </w:instrText>
                            </w:r>
                            <w:r w:rsidRPr="00784D5D">
                              <w:rPr>
                                <w:color w:val="auto"/>
                                <w:sz w:val="20"/>
                                <w:szCs w:val="20"/>
                              </w:rPr>
                              <w:fldChar w:fldCharType="separate"/>
                            </w:r>
                            <w:r w:rsidR="00A917F0">
                              <w:rPr>
                                <w:noProof/>
                                <w:color w:val="auto"/>
                                <w:sz w:val="20"/>
                                <w:szCs w:val="20"/>
                              </w:rPr>
                              <w:t>11</w:t>
                            </w:r>
                            <w:r w:rsidRPr="00784D5D">
                              <w:rPr>
                                <w:color w:val="auto"/>
                                <w:sz w:val="20"/>
                                <w:szCs w:val="20"/>
                              </w:rPr>
                              <w:fldChar w:fldCharType="end"/>
                            </w:r>
                            <w:r w:rsidR="00784D5D">
                              <w:rPr>
                                <w:color w:val="auto"/>
                                <w:sz w:val="20"/>
                                <w:szCs w:val="20"/>
                              </w:rPr>
                              <w:t>:Wheatley in charge of the facility:</w:t>
                            </w:r>
                            <w:r w:rsidRPr="00784D5D">
                              <w:rPr>
                                <w:color w:val="auto"/>
                                <w:sz w:val="20"/>
                                <w:szCs w:val="20"/>
                              </w:rPr>
                              <w:t xml:space="preserve"> </w:t>
                            </w:r>
                            <w:r w:rsidR="00784D5D">
                              <w:rPr>
                                <w:color w:val="auto"/>
                                <w:sz w:val="20"/>
                                <w:szCs w:val="20"/>
                              </w:rPr>
                              <w:t>‘</w:t>
                            </w:r>
                            <w:r w:rsidRPr="00784D5D">
                              <w:rPr>
                                <w:color w:val="auto"/>
                                <w:sz w:val="20"/>
                                <w:szCs w:val="20"/>
                              </w:rPr>
                              <w:t>Portal 2</w:t>
                            </w:r>
                            <w:r w:rsidR="00784D5D">
                              <w:rPr>
                                <w:color w:val="auto"/>
                                <w:sz w:val="20"/>
                                <w:szCs w:val="20"/>
                              </w:rPr>
                              <w:t>’</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0071EC" id="Text Box 14" o:spid="_x0000_s1036" type="#_x0000_t202" style="position:absolute;left:0;text-align:left;margin-left:43.25pt;margin-top:462.45pt;width:328.5pt;height:22.5pt;z-index:25168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" stroked="f">
                <v:textbox inset="0,0,0,0">
                  <w:txbxContent>
                    <w:p w14:paraId="0CE56D99" w14:textId="77E70E63" w:rsidR="00894436" w:rsidRPr="00784D5D" w:rsidRDefault="00894436" w:rsidP="00894436">
                      <w:pPr>
                        <w:pStyle w:val="Caption"/>
                        <w:jc w:val="center"/>
                        <w:rPr>
                          <w:rFonts w:ascii="Times New Roman" w:hAnsi="Times New Roman" w:cs="Times New Roman"/>
                          <w:color w:val="auto"/>
                          <w:sz w:val="28"/>
                          <w:szCs w:val="28"/>
                        </w:rPr>
                      </w:pPr>
                      <w:bookmarkStart w:id="25" w:name="_Toc192264416"/>
                      <w:r w:rsidRPr="00784D5D">
                        <w:rPr>
                          <w:color w:val="auto"/>
                          <w:sz w:val="20"/>
                          <w:szCs w:val="20"/>
                        </w:rPr>
                        <w:t xml:space="preserve">Figure </w:t>
                      </w:r>
                      <w:r w:rsidRPr="00784D5D">
                        <w:rPr>
                          <w:color w:val="auto"/>
                          <w:sz w:val="20"/>
                          <w:szCs w:val="20"/>
                        </w:rPr>
                        <w:fldChar w:fldCharType="begin"/>
                      </w:r>
                      <w:r w:rsidRPr="00784D5D">
                        <w:rPr>
                          <w:color w:val="auto"/>
                          <w:sz w:val="20"/>
                          <w:szCs w:val="20"/>
                        </w:rPr>
                        <w:instrText xml:space="preserve"> SEQ Figure \* ARABIC </w:instrText>
                      </w:r>
                      <w:r w:rsidRPr="00784D5D">
                        <w:rPr>
                          <w:color w:val="auto"/>
                          <w:sz w:val="20"/>
                          <w:szCs w:val="20"/>
                        </w:rPr>
                        <w:fldChar w:fldCharType="separate"/>
                      </w:r>
                      <w:r w:rsidR="00A917F0">
                        <w:rPr>
                          <w:noProof/>
                          <w:color w:val="auto"/>
                          <w:sz w:val="20"/>
                          <w:szCs w:val="20"/>
                        </w:rPr>
                        <w:t>11</w:t>
                      </w:r>
                      <w:r w:rsidRPr="00784D5D">
                        <w:rPr>
                          <w:color w:val="auto"/>
                          <w:sz w:val="20"/>
                          <w:szCs w:val="20"/>
                        </w:rPr>
                        <w:fldChar w:fldCharType="end"/>
                      </w:r>
                      <w:r w:rsidR="00784D5D">
                        <w:rPr>
                          <w:color w:val="auto"/>
                          <w:sz w:val="20"/>
                          <w:szCs w:val="20"/>
                        </w:rPr>
                        <w:t>:Wheatley in charge of the facility:</w:t>
                      </w:r>
                      <w:r w:rsidRPr="00784D5D">
                        <w:rPr>
                          <w:color w:val="auto"/>
                          <w:sz w:val="20"/>
                          <w:szCs w:val="20"/>
                        </w:rPr>
                        <w:t xml:space="preserve"> </w:t>
                      </w:r>
                      <w:r w:rsidR="00784D5D">
                        <w:rPr>
                          <w:color w:val="auto"/>
                          <w:sz w:val="20"/>
                          <w:szCs w:val="20"/>
                        </w:rPr>
                        <w:t>‘</w:t>
                      </w:r>
                      <w:r w:rsidRPr="00784D5D">
                        <w:rPr>
                          <w:color w:val="auto"/>
                          <w:sz w:val="20"/>
                          <w:szCs w:val="20"/>
                        </w:rPr>
                        <w:t>Portal 2</w:t>
                      </w:r>
                      <w:r w:rsidR="00784D5D">
                        <w:rPr>
                          <w:color w:val="auto"/>
                          <w:sz w:val="20"/>
                          <w:szCs w:val="20"/>
                        </w:rPr>
                        <w:t>’</w:t>
                      </w:r>
                      <w:bookmarkEnd w:id="25"/>
                    </w:p>
                  </w:txbxContent>
                </v:textbox>
                <w10:wrap type="topAndBottom" anchorx="margin"/>
              </v:shape>
            </w:pict>
          </mc:Fallback>
        </mc:AlternateContent>
      </w:r>
      <w:r w:rsidR="00075851" w:rsidRPr="00EC6F9C">
        <w:rPr>
          <w:rFonts w:ascii="Times New Roman" w:hAnsi="Times New Roman" w:cs="Times New Roman"/>
        </w:rPr>
        <w:t xml:space="preserve">This story progression is </w:t>
      </w:r>
      <w:r w:rsidR="00075851" w:rsidRPr="00EC6F9C">
        <w:rPr>
          <w:rFonts w:ascii="Times New Roman" w:hAnsi="Times New Roman" w:cs="Times New Roman"/>
          <w:color w:val="000000" w:themeColor="text1"/>
        </w:rPr>
        <w:t xml:space="preserve">impressive </w:t>
      </w:r>
      <w:r w:rsidR="00075851" w:rsidRPr="00EC6F9C">
        <w:rPr>
          <w:rFonts w:ascii="Times New Roman" w:hAnsi="Times New Roman" w:cs="Times New Roman"/>
        </w:rPr>
        <w:t xml:space="preserve">from a narrative point of view as it takes everything previous established with the player and flips it upside down. Completely altering the roles that each character plays. Such a drastic change aids in the effectiveness of the twist; by having multiple aspects of the story and characters change at the same time it provides a greater sense of surprise to the player and leaves a longer lasting emotional impact as a result. This dramatic betrayal instils questions in the player regarding Wheatley’s authenticity thus far; ‘Was he planning this betrayal from the beginning?’, ‘Did he use me to achieve his own selfish goal?’, ’Was the bond we formed genuine or a complete lie?’. The answer to these questions lies within the context of Wheatley’s background, which are provided with by GLaDOS during the change of power. </w:t>
      </w:r>
    </w:p>
    <w:p w14:paraId="78ED4C35" w14:textId="77777777" w:rsidR="00357C2A" w:rsidRPr="00357C2A" w:rsidRDefault="00075851" w:rsidP="00357C2A">
      <w:pPr>
        <w:spacing w:line="360" w:lineRule="auto"/>
        <w:ind w:firstLine="720"/>
        <w:rPr>
          <w:rFonts w:ascii="Times New Roman" w:hAnsi="Times New Roman" w:cs="Times New Roman"/>
        </w:rPr>
      </w:pPr>
      <w:r w:rsidRPr="00EC6F9C">
        <w:rPr>
          <w:rFonts w:ascii="Times New Roman" w:hAnsi="Times New Roman" w:cs="Times New Roman"/>
        </w:rPr>
        <w:t xml:space="preserve">It is at this point that the player is informed about Wheatley’s purpose for creation, to damped intelligence. Through this, we contextualise his prior behaviour, his comedic jokes and sassy remarks. They were not a cover for a greater plan in mind. They were, in fact, Wheatley at his purest and genuine state of mind. He is physically and mentally incapable of generating a long form and well-developed plan typically held by those within the twist villain trope. Knowing this, we ask what was the cause of Wheatley’s betrayal? Wheatley’s betrayal is entirely rooted in greed. Upon being instated as the facility administrator, he gained access to everything the facility had to offer, including unlimited control over the machines and access to the wealth of knowledge stored within its database. Being a simple machine, created with </w:t>
      </w:r>
      <w:r w:rsidRPr="00EC6F9C">
        <w:rPr>
          <w:rFonts w:ascii="Times New Roman" w:hAnsi="Times New Roman" w:cs="Times New Roman"/>
        </w:rPr>
        <w:lastRenderedPageBreak/>
        <w:t xml:space="preserve">the </w:t>
      </w:r>
      <w:r w:rsidRPr="00357C2A">
        <w:rPr>
          <w:rFonts w:ascii="Times New Roman" w:hAnsi="Times New Roman" w:cs="Times New Roman"/>
        </w:rPr>
        <w:t>intention of generating terrible ideas as a form of A.I poison, he became obsessed with his newfound power and knowledge, asking “Do you have any idea how good this feels?”.</w:t>
      </w:r>
      <w:r w:rsidRPr="00357C2A">
        <w:rPr>
          <w:rStyle w:val="FootnoteReference"/>
          <w:rFonts w:ascii="Times New Roman" w:hAnsi="Times New Roman" w:cs="Times New Roman"/>
        </w:rPr>
        <w:footnoteReference w:id="10"/>
      </w:r>
      <w:r w:rsidR="00357C2A" w:rsidRPr="00357C2A">
        <w:rPr>
          <w:rFonts w:ascii="Times New Roman" w:hAnsi="Times New Roman" w:cs="Times New Roman"/>
        </w:rPr>
        <w:t xml:space="preserve"> </w:t>
      </w:r>
    </w:p>
    <w:p w14:paraId="6951020C" w14:textId="1B391BD4" w:rsidR="00075851" w:rsidRPr="00EC6F9C" w:rsidRDefault="00075851" w:rsidP="00357C2A">
      <w:pPr>
        <w:spacing w:line="360" w:lineRule="auto"/>
        <w:ind w:firstLine="720"/>
        <w:rPr>
          <w:rFonts w:ascii="Times New Roman" w:hAnsi="Times New Roman" w:cs="Times New Roman"/>
        </w:rPr>
      </w:pPr>
      <w:r w:rsidRPr="00357C2A">
        <w:rPr>
          <w:rFonts w:ascii="Times New Roman" w:hAnsi="Times New Roman" w:cs="Times New Roman"/>
        </w:rPr>
        <w:t>Blind</w:t>
      </w:r>
      <w:r w:rsidR="00386D32" w:rsidRPr="00357C2A">
        <w:rPr>
          <w:rFonts w:ascii="Times New Roman" w:hAnsi="Times New Roman" w:cs="Times New Roman"/>
        </w:rPr>
        <w:t>sided</w:t>
      </w:r>
      <w:r w:rsidRPr="00357C2A">
        <w:rPr>
          <w:rFonts w:ascii="Times New Roman" w:hAnsi="Times New Roman" w:cs="Times New Roman"/>
        </w:rPr>
        <w:t xml:space="preserve"> by this new power, Wheatley’s ego skyrockets as he starts to believe that he achieved this feat all by himself and completely disregarding the work of the player. He calls the player, selfish, saying they only bossed him around. He is completely overwhelmed with this power, and</w:t>
      </w:r>
      <w:r w:rsidRPr="00EC6F9C">
        <w:rPr>
          <w:rFonts w:ascii="Times New Roman" w:hAnsi="Times New Roman" w:cs="Times New Roman"/>
        </w:rPr>
        <w:t xml:space="preserve"> it slowly starts to get to him throughout the remainder of the story. He places the player back into the testing track, after discovering that completing a test gives the system and himself some temporary pleasure. At this point in the story, the Wheatley we were introduced to at the beginning is entirely gone. What remains is a corrupt personality who has developed an addiction for testing. It slowly becomes more difficult to achieve this pleasure through simple tests and he begins to get frustrated, until he starts to try and murder the player after discovering robots built to test within the facility storage.</w:t>
      </w:r>
    </w:p>
    <w:p w14:paraId="1D1328AE" w14:textId="224784A7" w:rsidR="00075851" w:rsidRPr="00EC6F9C" w:rsidRDefault="00075851" w:rsidP="00357C2A">
      <w:pPr>
        <w:spacing w:line="360" w:lineRule="auto"/>
        <w:ind w:firstLine="720"/>
        <w:rPr>
          <w:rFonts w:ascii="Times New Roman" w:hAnsi="Times New Roman" w:cs="Times New Roman"/>
        </w:rPr>
      </w:pPr>
      <w:r w:rsidRPr="00EC6F9C">
        <w:rPr>
          <w:rFonts w:ascii="Times New Roman" w:hAnsi="Times New Roman" w:cs="Times New Roman"/>
        </w:rPr>
        <w:t xml:space="preserve">What sets Wheatley apart from other villains within the twist villain trope is his mental capacity. His is driven to villainy through an external source, only turning to evil deeds after discovering a power he never realised he needed or wanted. His deep-rooted insecurity about his intelligence motivated him to push forward and act in the way he did, only after attaining endless power. Wheatley is a rare twist villain, since instead of being a manipulator he was the victim of manipulation until the very end. He was manipulated by the facility, being convinced that testing was his only function, and he was manipulated by GLaDOS, in the latter half of the story, having his insecurities exploited in order to outwit him. In contrast, Lotso is the exact opposite of Wheatley, using his power to successfully control those around him in order to attain his goal, to have people do his work for him so he can live the high life. These two characters are prime examples of the importance of strength of character and determination within the twist villain trope. If a character has the will to manipulate others and the guts to go through with maniacal plans, </w:t>
      </w:r>
      <w:r w:rsidR="00357C2A" w:rsidRPr="00EC6F9C">
        <w:rPr>
          <w:rFonts w:ascii="Times New Roman" w:hAnsi="Times New Roman" w:cs="Times New Roman"/>
        </w:rPr>
        <w:t>fuelled</w:t>
      </w:r>
      <w:r w:rsidRPr="00EC6F9C">
        <w:rPr>
          <w:rFonts w:ascii="Times New Roman" w:hAnsi="Times New Roman" w:cs="Times New Roman"/>
        </w:rPr>
        <w:t xml:space="preserve"> by the confidence to deceive with pride, they can succeed and have what they desire, like Lotso. However, if a character, such as Wheatley, is to have a weak will, harbouring insecurities that could be easily taken advantage of and the lack of foresight to plan </w:t>
      </w:r>
      <w:r w:rsidRPr="00EC6F9C">
        <w:rPr>
          <w:rFonts w:ascii="Times New Roman" w:hAnsi="Times New Roman" w:cs="Times New Roman"/>
        </w:rPr>
        <w:lastRenderedPageBreak/>
        <w:t>ahead, they will be easily outsmarted and dealt with accordingly by the narrative’s protagonist.</w:t>
      </w:r>
    </w:p>
    <w:p w14:paraId="3C90015C" w14:textId="0EA78EF4" w:rsidR="00B45836" w:rsidRDefault="00075851" w:rsidP="005B20BB">
      <w:pPr>
        <w:spacing w:line="360" w:lineRule="auto"/>
        <w:ind w:firstLine="720"/>
        <w:rPr>
          <w:rFonts w:ascii="Times New Roman" w:hAnsi="Times New Roman" w:cs="Times New Roman"/>
        </w:rPr>
        <w:sectPr w:rsidR="00B45836" w:rsidSect="00B45836">
          <w:footnotePr>
            <w:numRestart w:val="eachSect"/>
          </w:footnotePr>
          <w:pgSz w:w="11900" w:h="16840"/>
          <w:pgMar w:top="1440" w:right="1800" w:bottom="1440" w:left="1800" w:header="708" w:footer="708" w:gutter="0"/>
          <w:cols w:space="708"/>
        </w:sectPr>
      </w:pPr>
      <w:r w:rsidRPr="00EC6F9C">
        <w:rPr>
          <w:rFonts w:ascii="Times New Roman" w:hAnsi="Times New Roman" w:cs="Times New Roman"/>
        </w:rPr>
        <w:t xml:space="preserve">The twist villain trope, while relatively new to the world of critique in academia, is actively being developed across contemporary media and continues to be used to this day. It is popular within video games, books and of course, extensively in animated films and series. Disney Pixar continues to develop the trope, using it in their latest film </w:t>
      </w:r>
      <w:r w:rsidRPr="00EC6F9C">
        <w:rPr>
          <w:rFonts w:ascii="Times New Roman" w:hAnsi="Times New Roman" w:cs="Times New Roman"/>
          <w:i/>
          <w:iCs/>
        </w:rPr>
        <w:t>Wish (2023).</w:t>
      </w:r>
      <w:r w:rsidRPr="00EC6F9C">
        <w:rPr>
          <w:rFonts w:ascii="Times New Roman" w:hAnsi="Times New Roman" w:cs="Times New Roman"/>
        </w:rPr>
        <w:t xml:space="preserve"> There are still many aspects to this trope which remain unexplored. However, the twist villain’s many twists and turns can add an immense emotional impact to a stories narrative and add that needed element of surprise that every good story needs</w:t>
      </w:r>
      <w:r w:rsidR="00C17E2F">
        <w:rPr>
          <w:rFonts w:ascii="Times New Roman" w:hAnsi="Times New Roman" w:cs="Times New Roman"/>
        </w:rPr>
        <w:t>.</w:t>
      </w:r>
    </w:p>
    <w:p w14:paraId="43FDDD8E" w14:textId="67C475F6" w:rsidR="00783537" w:rsidRPr="00357C2A" w:rsidRDefault="00075851" w:rsidP="00357C2A">
      <w:pPr>
        <w:pStyle w:val="Heading1"/>
        <w:rPr>
          <w:rFonts w:ascii="Times New Roman" w:hAnsi="Times New Roman" w:cs="Times New Roman"/>
          <w:b/>
          <w:bCs/>
          <w:color w:val="auto"/>
          <w:lang w:val="en-GB"/>
        </w:rPr>
      </w:pPr>
      <w:bookmarkStart w:id="26" w:name="_Toc192258236"/>
      <w:r w:rsidRPr="00DC09D6">
        <w:rPr>
          <w:rFonts w:ascii="Times New Roman" w:hAnsi="Times New Roman" w:cs="Times New Roman"/>
          <w:b/>
          <w:bCs/>
          <w:color w:val="auto"/>
          <w:lang w:val="en-GB"/>
        </w:rPr>
        <w:lastRenderedPageBreak/>
        <w:t>Conclusion</w:t>
      </w:r>
      <w:bookmarkEnd w:id="26"/>
    </w:p>
    <w:p w14:paraId="465937F4" w14:textId="77777777" w:rsidR="00357C2A" w:rsidRPr="00783537" w:rsidRDefault="00357C2A" w:rsidP="005B20BB">
      <w:pPr>
        <w:rPr>
          <w:lang w:val="en-GB"/>
        </w:rPr>
      </w:pPr>
    </w:p>
    <w:p w14:paraId="4E40E15C" w14:textId="77777777" w:rsidR="00783537" w:rsidRPr="008E1B11" w:rsidRDefault="00783537" w:rsidP="005B20BB">
      <w:pPr>
        <w:spacing w:line="360" w:lineRule="auto"/>
        <w:ind w:firstLine="720"/>
        <w:rPr>
          <w:rFonts w:ascii="Times New Roman" w:hAnsi="Times New Roman" w:cs="Times New Roman"/>
        </w:rPr>
      </w:pPr>
      <w:r w:rsidRPr="008E1B11">
        <w:rPr>
          <w:rFonts w:ascii="Times New Roman" w:hAnsi="Times New Roman" w:cs="Times New Roman"/>
        </w:rPr>
        <w:t xml:space="preserve">This thesis set out to explore and define what it truly means to be a villain, within the context of Western and Eastern animation dedicated to young adult audiences. The primary topic of this thesis was inspired by the concept of ‘the misunderstood villain’. A concept deeply grounded in characters with a poor reputation amongst the public and their peers. However, such characters are occasionally thrust into this position for a reason out of their control. It was this concept which inspired my research into the true definition of ‘evil’, what it means to be a villain and how one gets assigned a title of that calibre. This was the primary topic of discussion in the first chapter of this thesis. Examples of ‘pure evil’ characters were presented to assist in the definition of the concept. Two examples of 'pure evil’ were discussed adjacent to one example of a misunderstood villain, to compare the traits each character held, what actions that character took throughout the runtime of the series and how those actions reflected upon their character. Based on this research, the chapter concluded that a character is defined by the actions they choose to take as opposed to the words others use to paint them. </w:t>
      </w:r>
    </w:p>
    <w:p w14:paraId="2A125FAA" w14:textId="77777777" w:rsidR="00783537" w:rsidRPr="008E1B11" w:rsidRDefault="00783537" w:rsidP="005B20BB">
      <w:pPr>
        <w:spacing w:line="360" w:lineRule="auto"/>
        <w:ind w:firstLine="720"/>
        <w:rPr>
          <w:rFonts w:ascii="Times New Roman" w:hAnsi="Times New Roman" w:cs="Times New Roman"/>
        </w:rPr>
      </w:pPr>
      <w:r w:rsidRPr="008E1B11">
        <w:rPr>
          <w:rFonts w:ascii="Times New Roman" w:hAnsi="Times New Roman" w:cs="Times New Roman"/>
        </w:rPr>
        <w:t>Proceeding into the second chapter of this thesis, the goal was to discover exactly how much actions spoke louder than words. The aim of this chapter was to study the impact of a character’s actions through the concept of a ‘redemption arc’ and its counterpart, the ‘corruption arc’. Using two primary examples of each trope, I examined the transformation their characters undertook as a result of their corresponding story plotlines, analysing their character’s personality at the beginning of their narratives and how they are changed at the end with the aim of identifying the stark juxtaposition created by these character arcs. This research was conducted with the aid of Dara Marks’ text discussing transformational arcs within storytelling, in order to define the narrative reasoning and impact behind the use of such arcs. Following my research of this concept, it was concluded that the characteristics one holds can change, grow and disfigure as a story’s narrative progresses. A character or person can never truly be defined by a single word or a brief description, due to the everchanging nature of humanity. The saying, ‘</w:t>
      </w:r>
      <w:r w:rsidRPr="008E1B11">
        <w:rPr>
          <w:rFonts w:ascii="Times New Roman" w:hAnsi="Times New Roman" w:cs="Times New Roman"/>
          <w:i/>
          <w:iCs/>
        </w:rPr>
        <w:t>never judge a book by its cover’</w:t>
      </w:r>
      <w:r w:rsidRPr="008E1B11">
        <w:rPr>
          <w:rFonts w:ascii="Times New Roman" w:hAnsi="Times New Roman" w:cs="Times New Roman"/>
        </w:rPr>
        <w:t xml:space="preserve"> could provide a simplified summary of this second chapter, whilst inspiring the idea for the concluding chapter of this thesis. </w:t>
      </w:r>
    </w:p>
    <w:p w14:paraId="1DECBD0C" w14:textId="77777777" w:rsidR="00783537" w:rsidRPr="008E1B11" w:rsidRDefault="00783537" w:rsidP="005B20BB">
      <w:pPr>
        <w:spacing w:line="360" w:lineRule="auto"/>
        <w:ind w:firstLine="720"/>
        <w:rPr>
          <w:rFonts w:ascii="Times New Roman" w:hAnsi="Times New Roman" w:cs="Times New Roman"/>
        </w:rPr>
      </w:pPr>
      <w:r w:rsidRPr="008E1B11">
        <w:rPr>
          <w:rFonts w:ascii="Times New Roman" w:hAnsi="Times New Roman" w:cs="Times New Roman"/>
        </w:rPr>
        <w:lastRenderedPageBreak/>
        <w:t xml:space="preserve">Chapter Three explored a further trope defined by the general fanbase of the discussed media. This trope is believed to be an iconic part of the villain identity, despite being a relatively new archetype of villain within animation media. The concept of ‘a twist villain’ was led primarily by Disney Pixar starting in the early 2000s and continuing up to the present day. This specific sub-section of the villain topic was inspired by the common themes of betrayal and manipulation often associated with villainous characters. This chapter set out to define and understand the ‘twist villain’ trope at a surface level and its core. This research was conducted using the psychological theory known as the ‘Nonverbal expectancy violations’ theory proposed and discussed by </w:t>
      </w:r>
      <w:r w:rsidRPr="008E1B11">
        <w:rPr>
          <w:rFonts w:ascii="Times New Roman" w:hAnsi="Times New Roman" w:cs="Times New Roman"/>
          <w:i/>
          <w:iCs/>
        </w:rPr>
        <w:t xml:space="preserve">Judee K. Burgoon </w:t>
      </w:r>
      <w:r w:rsidRPr="008E1B11">
        <w:rPr>
          <w:rFonts w:ascii="Times New Roman" w:hAnsi="Times New Roman" w:cs="Times New Roman"/>
        </w:rPr>
        <w:t xml:space="preserve">and </w:t>
      </w:r>
      <w:r w:rsidRPr="008E1B11">
        <w:rPr>
          <w:rFonts w:ascii="Times New Roman" w:hAnsi="Times New Roman" w:cs="Times New Roman"/>
          <w:i/>
          <w:iCs/>
        </w:rPr>
        <w:t>Jerold L. Hale</w:t>
      </w:r>
      <w:r w:rsidRPr="008E1B11">
        <w:rPr>
          <w:rFonts w:ascii="Times New Roman" w:hAnsi="Times New Roman" w:cs="Times New Roman"/>
        </w:rPr>
        <w:t>. In applying this complex theory of expectancy violations to the character of the twist villain in animated narratives, I suggested some key conclusions that could be drawn. Most notably, I argue that the story writer is able to create a more memorable experience for the audience by shattering their established expectations of a character, created when the audience was first introduced to them. This chapter ventured outside the traditional medium of animation and discussed the use of the ‘twist villain’ trope in video games. In doing so, it was concluded that the ‘Nonverbal expectancy violations’ theory is deeply rooted in every form of twist and acts as the primary source of impact held by the ‘twist villain’ trope.</w:t>
      </w:r>
    </w:p>
    <w:p w14:paraId="01EF939C" w14:textId="0E0568FA" w:rsidR="00B45836" w:rsidRDefault="00783537" w:rsidP="005B20BB">
      <w:pPr>
        <w:spacing w:line="360" w:lineRule="auto"/>
        <w:ind w:firstLine="720"/>
        <w:rPr>
          <w:rFonts w:ascii="Times New Roman" w:hAnsi="Times New Roman" w:cs="Times New Roman"/>
        </w:rPr>
        <w:sectPr w:rsidR="00B45836" w:rsidSect="00B45836">
          <w:footnotePr>
            <w:numRestart w:val="eachSect"/>
          </w:footnotePr>
          <w:pgSz w:w="11900" w:h="16840"/>
          <w:pgMar w:top="1440" w:right="1800" w:bottom="1440" w:left="1800" w:header="708" w:footer="708" w:gutter="0"/>
          <w:cols w:space="708"/>
        </w:sectPr>
      </w:pPr>
      <w:r w:rsidRPr="008E1B11">
        <w:rPr>
          <w:rFonts w:ascii="Times New Roman" w:hAnsi="Times New Roman" w:cs="Times New Roman"/>
        </w:rPr>
        <w:tab/>
        <w:t>Overall, the character of the villain in Young Adult animation has grown to hold many defining traits. These traits are used to create characters with vast amounts of depth, traits that may not be immediately recognisable to the average viewer. Similar to heroes, there are a plethora of different villains, those that follow the rules of a trope, becoming predictable to those familiar with its traits, those who break the rules and do the unexpected, acting as a trailblazer of a narrative in which they played a secondary role, those who are created to be the embodiment of all things evil, who concoct nefarious schemes and perform despicable acts for the sole purpose of personal entertainment. There are many villains that act as a prime example of a certain trait or trope, but every character known to be villainous is also known to be capable of manipulation, betrayal and capable of committing merciless acts for vengeance. The villain is known to be unpredictable; they are a wild card in any narrative and to be illusive to those who antagonise you is to be truly fearsome indeed</w:t>
      </w:r>
      <w:r w:rsidR="00C17E2F">
        <w:rPr>
          <w:rFonts w:ascii="Times New Roman" w:hAnsi="Times New Roman" w:cs="Times New Roman"/>
        </w:rPr>
        <w:t>.</w:t>
      </w:r>
    </w:p>
    <w:p w14:paraId="4690E934" w14:textId="4389A5FB" w:rsidR="008449AB" w:rsidRPr="00F71777" w:rsidRDefault="00593159" w:rsidP="005B20BB">
      <w:pPr>
        <w:pStyle w:val="Heading1"/>
        <w:rPr>
          <w:rFonts w:ascii="Times New Roman" w:hAnsi="Times New Roman" w:cs="Times New Roman"/>
          <w:b/>
          <w:bCs/>
          <w:color w:val="auto"/>
          <w:lang w:val="en-GB"/>
        </w:rPr>
      </w:pPr>
      <w:bookmarkStart w:id="27" w:name="_Toc192258237"/>
      <w:r w:rsidRPr="00F71777">
        <w:rPr>
          <w:rFonts w:ascii="Times New Roman" w:hAnsi="Times New Roman" w:cs="Times New Roman"/>
          <w:b/>
          <w:bCs/>
          <w:color w:val="auto"/>
          <w:lang w:val="en-GB"/>
        </w:rPr>
        <w:lastRenderedPageBreak/>
        <w:t>Bibliography</w:t>
      </w:r>
      <w:bookmarkEnd w:id="27"/>
    </w:p>
    <w:p w14:paraId="568576EF" w14:textId="77777777" w:rsidR="00C437B2" w:rsidRPr="00DC09D6" w:rsidRDefault="00C437B2" w:rsidP="00DC09D6">
      <w:pPr>
        <w:rPr>
          <w:lang w:val="en-GB"/>
        </w:rPr>
      </w:pPr>
    </w:p>
    <w:p w14:paraId="32CD7EC3" w14:textId="46409F70"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r w:rsidRPr="00C07124">
        <w:rPr>
          <w:rFonts w:ascii="Times New Roman" w:eastAsia="Times New Roman" w:hAnsi="Times New Roman" w:cs="Times New Roman"/>
          <w:sz w:val="22"/>
          <w:szCs w:val="22"/>
          <w:lang w:eastAsia="en-IE"/>
        </w:rPr>
        <w:t xml:space="preserve">Asbell, Corrine. ‘The Psychology of Villains: What Makes a Memorable Antagonist?’ </w:t>
      </w:r>
      <w:r w:rsidRPr="00C07124">
        <w:rPr>
          <w:rFonts w:ascii="Times New Roman" w:eastAsia="Times New Roman" w:hAnsi="Times New Roman" w:cs="Times New Roman"/>
          <w:i/>
          <w:iCs/>
          <w:sz w:val="22"/>
          <w:szCs w:val="22"/>
          <w:lang w:eastAsia="en-IE"/>
        </w:rPr>
        <w:t>Fictionphile</w:t>
      </w:r>
      <w:r w:rsidRPr="00C07124">
        <w:rPr>
          <w:rFonts w:ascii="Times New Roman" w:eastAsia="Times New Roman" w:hAnsi="Times New Roman" w:cs="Times New Roman"/>
          <w:sz w:val="22"/>
          <w:szCs w:val="22"/>
          <w:lang w:eastAsia="en-IE"/>
        </w:rPr>
        <w:t xml:space="preserve">, 24 Sept. 2023, </w:t>
      </w:r>
      <w:hyperlink r:id="rId24" w:history="1">
        <w:r w:rsidRPr="00C07124">
          <w:rPr>
            <w:rFonts w:ascii="Times New Roman" w:eastAsia="Times New Roman" w:hAnsi="Times New Roman" w:cs="Times New Roman"/>
            <w:color w:val="0000FF"/>
            <w:sz w:val="22"/>
            <w:szCs w:val="22"/>
            <w:u w:val="single"/>
            <w:lang w:eastAsia="en-IE"/>
          </w:rPr>
          <w:t>https://fictionphile.com/psychology-of-villains/</w:t>
        </w:r>
      </w:hyperlink>
      <w:r w:rsidRPr="00C07124">
        <w:rPr>
          <w:rFonts w:ascii="Times New Roman" w:eastAsia="Times New Roman" w:hAnsi="Times New Roman" w:cs="Times New Roman"/>
          <w:sz w:val="22"/>
          <w:szCs w:val="22"/>
          <w:lang w:eastAsia="en-IE"/>
        </w:rPr>
        <w:t>.Accessed 17 Oct. 2024</w:t>
      </w:r>
      <w:r w:rsidR="00FB1296" w:rsidRPr="00C07124">
        <w:rPr>
          <w:rFonts w:ascii="Times New Roman" w:eastAsia="Times New Roman" w:hAnsi="Times New Roman" w:cs="Times New Roman"/>
          <w:sz w:val="22"/>
          <w:szCs w:val="22"/>
          <w:lang w:eastAsia="en-IE"/>
        </w:rPr>
        <w:t>.</w:t>
      </w:r>
    </w:p>
    <w:p w14:paraId="495D70C8" w14:textId="77777777" w:rsidR="00C437B2" w:rsidRPr="00C07124" w:rsidRDefault="00C437B2" w:rsidP="00C437B2">
      <w:pPr>
        <w:spacing w:line="360" w:lineRule="auto"/>
        <w:ind w:hanging="720"/>
        <w:rPr>
          <w:rFonts w:ascii="Times New Roman" w:eastAsia="Times New Roman" w:hAnsi="Times New Roman" w:cs="Times New Roman"/>
          <w:sz w:val="22"/>
          <w:szCs w:val="22"/>
          <w:lang w:eastAsia="en-IE"/>
        </w:rPr>
      </w:pPr>
    </w:p>
    <w:p w14:paraId="1084C846" w14:textId="77777777"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r w:rsidRPr="00C07124">
        <w:rPr>
          <w:rFonts w:ascii="Times New Roman" w:eastAsia="Times New Roman" w:hAnsi="Times New Roman" w:cs="Times New Roman"/>
          <w:sz w:val="22"/>
          <w:szCs w:val="22"/>
          <w:lang w:eastAsia="en-IE"/>
        </w:rPr>
        <w:t xml:space="preserve">Bergstrand, Kelly, and James M. Jasper. ‘Villains, Victims, and Heroes in Character Theory and Affect Control Theory’. </w:t>
      </w:r>
      <w:r w:rsidRPr="00C07124">
        <w:rPr>
          <w:rFonts w:ascii="Times New Roman" w:eastAsia="Times New Roman" w:hAnsi="Times New Roman" w:cs="Times New Roman"/>
          <w:i/>
          <w:iCs/>
          <w:sz w:val="22"/>
          <w:szCs w:val="22"/>
          <w:lang w:eastAsia="en-IE"/>
        </w:rPr>
        <w:t>Social Psychology Quarterly</w:t>
      </w:r>
      <w:r w:rsidRPr="00C07124">
        <w:rPr>
          <w:rFonts w:ascii="Times New Roman" w:eastAsia="Times New Roman" w:hAnsi="Times New Roman" w:cs="Times New Roman"/>
          <w:sz w:val="22"/>
          <w:szCs w:val="22"/>
          <w:lang w:eastAsia="en-IE"/>
        </w:rPr>
        <w:t>, vol. 81, no. 3, 2018, pp. 228–47.</w:t>
      </w:r>
    </w:p>
    <w:p w14:paraId="5103D934" w14:textId="77777777"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p>
    <w:p w14:paraId="7F2959B2" w14:textId="33F7BC70" w:rsidR="00C437B2" w:rsidRPr="00C07124" w:rsidRDefault="00DC09D6" w:rsidP="00C437B2">
      <w:pPr>
        <w:spacing w:line="360" w:lineRule="auto"/>
        <w:ind w:hanging="720"/>
        <w:rPr>
          <w:rFonts w:ascii="Times New Roman" w:eastAsia="Times New Roman" w:hAnsi="Times New Roman" w:cs="Times New Roman"/>
          <w:sz w:val="22"/>
          <w:szCs w:val="22"/>
          <w:lang w:eastAsia="en-IE"/>
        </w:rPr>
      </w:pPr>
      <w:bookmarkStart w:id="28" w:name="_Hlk192154904"/>
      <w:r w:rsidRPr="00C07124">
        <w:rPr>
          <w:rFonts w:ascii="Times New Roman" w:eastAsia="Times New Roman" w:hAnsi="Times New Roman" w:cs="Times New Roman"/>
          <w:sz w:val="22"/>
          <w:szCs w:val="22"/>
          <w:lang w:eastAsia="en-IE"/>
        </w:rPr>
        <w:t xml:space="preserve">Burgoon, Judee K., and Jerold L. Hale. ‘Nonverbal Expectancy Violations: Model Elaboration and Application to Immediacy Behaviors’. </w:t>
      </w:r>
      <w:r w:rsidRPr="00C07124">
        <w:rPr>
          <w:rFonts w:ascii="Times New Roman" w:eastAsia="Times New Roman" w:hAnsi="Times New Roman" w:cs="Times New Roman"/>
          <w:i/>
          <w:iCs/>
          <w:sz w:val="22"/>
          <w:szCs w:val="22"/>
          <w:lang w:eastAsia="en-IE"/>
        </w:rPr>
        <w:t>Communication Monographs</w:t>
      </w:r>
      <w:r w:rsidRPr="00C07124">
        <w:rPr>
          <w:rFonts w:ascii="Times New Roman" w:eastAsia="Times New Roman" w:hAnsi="Times New Roman" w:cs="Times New Roman"/>
          <w:sz w:val="22"/>
          <w:szCs w:val="22"/>
          <w:lang w:eastAsia="en-IE"/>
        </w:rPr>
        <w:t xml:space="preserve">, vol. 55, no. 1, Mar. 1988, pp. 58–79. </w:t>
      </w:r>
      <w:r w:rsidRPr="00C07124">
        <w:rPr>
          <w:rFonts w:ascii="Times New Roman" w:eastAsia="Times New Roman" w:hAnsi="Times New Roman" w:cs="Times New Roman"/>
          <w:i/>
          <w:iCs/>
          <w:sz w:val="22"/>
          <w:szCs w:val="22"/>
          <w:lang w:eastAsia="en-IE"/>
        </w:rPr>
        <w:t>DOI.org (Crossref)</w:t>
      </w:r>
      <w:r w:rsidRPr="00C07124">
        <w:rPr>
          <w:rFonts w:ascii="Times New Roman" w:eastAsia="Times New Roman" w:hAnsi="Times New Roman" w:cs="Times New Roman"/>
          <w:sz w:val="22"/>
          <w:szCs w:val="22"/>
          <w:lang w:eastAsia="en-IE"/>
        </w:rPr>
        <w:t xml:space="preserve">, </w:t>
      </w:r>
      <w:hyperlink r:id="rId25" w:history="1">
        <w:r w:rsidRPr="00C07124">
          <w:rPr>
            <w:rFonts w:ascii="Times New Roman" w:eastAsia="Times New Roman" w:hAnsi="Times New Roman" w:cs="Times New Roman"/>
            <w:color w:val="0000FF"/>
            <w:sz w:val="22"/>
            <w:szCs w:val="22"/>
            <w:u w:val="single"/>
            <w:lang w:eastAsia="en-IE"/>
          </w:rPr>
          <w:t>https://doi.org/10.1080/03637758809376158</w:t>
        </w:r>
      </w:hyperlink>
      <w:r w:rsidRPr="00C07124">
        <w:rPr>
          <w:rFonts w:ascii="Times New Roman" w:eastAsia="Times New Roman" w:hAnsi="Times New Roman" w:cs="Times New Roman"/>
          <w:sz w:val="22"/>
          <w:szCs w:val="22"/>
          <w:lang w:eastAsia="en-IE"/>
        </w:rPr>
        <w:t>.</w:t>
      </w:r>
      <w:bookmarkStart w:id="29" w:name="_Hlk192154096"/>
      <w:bookmarkEnd w:id="28"/>
      <w:r w:rsidR="00C07124" w:rsidRPr="00C07124">
        <w:rPr>
          <w:rFonts w:ascii="Times New Roman" w:eastAsia="Times New Roman" w:hAnsi="Times New Roman" w:cs="Times New Roman"/>
          <w:sz w:val="22"/>
          <w:szCs w:val="22"/>
          <w:lang w:eastAsia="en-IE"/>
        </w:rPr>
        <w:t xml:space="preserve"> </w:t>
      </w:r>
      <w:r w:rsidR="00C07124" w:rsidRPr="00C07124">
        <w:rPr>
          <w:rFonts w:ascii="Times New Roman" w:eastAsia="Times New Roman" w:hAnsi="Times New Roman" w:cs="Times New Roman"/>
          <w:sz w:val="22"/>
          <w:szCs w:val="22"/>
          <w:lang w:eastAsia="en-IE"/>
        </w:rPr>
        <w:t>Accessed 7 Mar. 2025.</w:t>
      </w:r>
    </w:p>
    <w:p w14:paraId="1EEA0ED1" w14:textId="77777777" w:rsidR="00C437B2" w:rsidRPr="00C07124" w:rsidRDefault="00C437B2" w:rsidP="00C437B2">
      <w:pPr>
        <w:spacing w:line="360" w:lineRule="auto"/>
        <w:ind w:hanging="720"/>
        <w:rPr>
          <w:rFonts w:ascii="Times New Roman" w:eastAsia="Times New Roman" w:hAnsi="Times New Roman" w:cs="Times New Roman"/>
          <w:sz w:val="22"/>
          <w:szCs w:val="22"/>
          <w:lang w:eastAsia="en-IE"/>
        </w:rPr>
      </w:pPr>
    </w:p>
    <w:p w14:paraId="5F2ECA97" w14:textId="01318855"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r w:rsidRPr="00C07124">
        <w:rPr>
          <w:rFonts w:ascii="Times New Roman" w:eastAsia="Times New Roman" w:hAnsi="Times New Roman" w:cs="Times New Roman"/>
          <w:sz w:val="22"/>
          <w:szCs w:val="22"/>
          <w:lang w:eastAsia="en-IE"/>
        </w:rPr>
        <w:t xml:space="preserve">Contributors to She-Ra and the Princesses of Power Wiki. “Catra.” </w:t>
      </w:r>
      <w:r w:rsidRPr="00C07124">
        <w:rPr>
          <w:rFonts w:ascii="Times New Roman" w:eastAsia="Times New Roman" w:hAnsi="Times New Roman" w:cs="Times New Roman"/>
          <w:i/>
          <w:iCs/>
          <w:sz w:val="22"/>
          <w:szCs w:val="22"/>
          <w:lang w:eastAsia="en-IE"/>
        </w:rPr>
        <w:t>Fandom Wiki</w:t>
      </w:r>
      <w:r w:rsidRPr="00C07124">
        <w:rPr>
          <w:rFonts w:ascii="Times New Roman" w:eastAsia="Times New Roman" w:hAnsi="Times New Roman" w:cs="Times New Roman"/>
          <w:sz w:val="22"/>
          <w:szCs w:val="22"/>
          <w:lang w:eastAsia="en-IE"/>
        </w:rPr>
        <w:t xml:space="preserve">, Fandom, Inc., </w:t>
      </w:r>
      <w:hyperlink r:id="rId26" w:history="1">
        <w:r w:rsidR="00F318E1" w:rsidRPr="00C07124">
          <w:rPr>
            <w:rStyle w:val="Hyperlink"/>
            <w:rFonts w:ascii="Times New Roman" w:eastAsia="Times New Roman" w:hAnsi="Times New Roman" w:cs="Times New Roman"/>
            <w:sz w:val="22"/>
            <w:szCs w:val="22"/>
            <w:lang w:eastAsia="en-IE"/>
          </w:rPr>
          <w:t>https://</w:t>
        </w:r>
        <w:r w:rsidR="00F318E1" w:rsidRPr="00C07124">
          <w:rPr>
            <w:rStyle w:val="Hyperlink"/>
            <w:rFonts w:ascii="Times New Roman" w:eastAsia="Times New Roman" w:hAnsi="Times New Roman" w:cs="Times New Roman"/>
            <w:sz w:val="22"/>
            <w:szCs w:val="22"/>
            <w:lang w:eastAsia="en-IE"/>
          </w:rPr>
          <w:t>she-</w:t>
        </w:r>
        <w:r w:rsidR="00F318E1" w:rsidRPr="00C07124">
          <w:rPr>
            <w:rStyle w:val="Hyperlink"/>
            <w:rFonts w:ascii="Times New Roman" w:eastAsia="Times New Roman" w:hAnsi="Times New Roman" w:cs="Times New Roman"/>
            <w:sz w:val="22"/>
            <w:szCs w:val="22"/>
            <w:lang w:eastAsia="en-IE"/>
          </w:rPr>
          <w:t>raandtheprincessesofpower.fandom.com/wiki/Catra</w:t>
        </w:r>
      </w:hyperlink>
      <w:r w:rsidRPr="00C07124">
        <w:rPr>
          <w:rFonts w:ascii="Times New Roman" w:eastAsia="Times New Roman" w:hAnsi="Times New Roman" w:cs="Times New Roman"/>
          <w:sz w:val="22"/>
          <w:szCs w:val="22"/>
          <w:lang w:eastAsia="en-IE"/>
        </w:rPr>
        <w:t>. Accessed 6 Mar. 2025.</w:t>
      </w:r>
    </w:p>
    <w:bookmarkEnd w:id="29"/>
    <w:p w14:paraId="06A293B7" w14:textId="77777777" w:rsidR="00C437B2" w:rsidRPr="00C07124" w:rsidRDefault="00C437B2" w:rsidP="00C437B2">
      <w:pPr>
        <w:spacing w:line="360" w:lineRule="auto"/>
        <w:ind w:hanging="720"/>
        <w:rPr>
          <w:rFonts w:ascii="Times New Roman" w:eastAsia="Times New Roman" w:hAnsi="Times New Roman" w:cs="Times New Roman"/>
          <w:sz w:val="22"/>
          <w:szCs w:val="22"/>
          <w:lang w:eastAsia="en-IE"/>
        </w:rPr>
      </w:pPr>
    </w:p>
    <w:p w14:paraId="211EF8F2" w14:textId="1447194E"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r w:rsidRPr="00C07124">
        <w:rPr>
          <w:rFonts w:ascii="Times New Roman" w:eastAsia="Times New Roman" w:hAnsi="Times New Roman" w:cs="Times New Roman"/>
          <w:sz w:val="22"/>
          <w:szCs w:val="22"/>
          <w:lang w:eastAsia="en-IE"/>
        </w:rPr>
        <w:t xml:space="preserve">Coplan, Amy. ‘Empathic Engagement with Narrative Fictions’. </w:t>
      </w:r>
      <w:r w:rsidRPr="00C07124">
        <w:rPr>
          <w:rFonts w:ascii="Times New Roman" w:eastAsia="Times New Roman" w:hAnsi="Times New Roman" w:cs="Times New Roman"/>
          <w:i/>
          <w:iCs/>
          <w:sz w:val="22"/>
          <w:szCs w:val="22"/>
          <w:lang w:eastAsia="en-IE"/>
        </w:rPr>
        <w:t>The Journal of Aesthetics and Art Criticism</w:t>
      </w:r>
      <w:r w:rsidRPr="00C07124">
        <w:rPr>
          <w:rFonts w:ascii="Times New Roman" w:eastAsia="Times New Roman" w:hAnsi="Times New Roman" w:cs="Times New Roman"/>
          <w:sz w:val="22"/>
          <w:szCs w:val="22"/>
          <w:lang w:eastAsia="en-IE"/>
        </w:rPr>
        <w:t>, vol. 62, no. 2, 2004, pp. 141–52.</w:t>
      </w:r>
    </w:p>
    <w:p w14:paraId="3C411995" w14:textId="77777777"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p>
    <w:p w14:paraId="287F2F6A" w14:textId="4EAA8BF8"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r w:rsidRPr="00C07124">
        <w:rPr>
          <w:rFonts w:ascii="Times New Roman" w:eastAsia="Times New Roman" w:hAnsi="Times New Roman" w:cs="Times New Roman"/>
          <w:sz w:val="22"/>
          <w:szCs w:val="22"/>
          <w:lang w:eastAsia="en-IE"/>
        </w:rPr>
        <w:t xml:space="preserve">ddrkreature. “I AM NOT A MORON – Portal 2 Gameplay HD” YouTube, 10 Jul. 2011, </w:t>
      </w:r>
      <w:hyperlink r:id="rId27" w:history="1">
        <w:r w:rsidRPr="00C07124">
          <w:rPr>
            <w:rStyle w:val="Hyperlink"/>
            <w:rFonts w:ascii="Times New Roman" w:eastAsia="Times New Roman" w:hAnsi="Times New Roman" w:cs="Times New Roman"/>
            <w:sz w:val="22"/>
            <w:szCs w:val="22"/>
            <w:lang w:eastAsia="en-IE"/>
          </w:rPr>
          <w:t>https://www.youtube.com/watch?v=LovYNScgReY&amp;ab_channel=ddrkreature</w:t>
        </w:r>
      </w:hyperlink>
      <w:r w:rsidR="00FB1296" w:rsidRPr="00C07124">
        <w:rPr>
          <w:rFonts w:ascii="Times New Roman" w:hAnsi="Times New Roman" w:cs="Times New Roman"/>
        </w:rPr>
        <w:t>.</w:t>
      </w:r>
      <w:r w:rsidR="00C07124" w:rsidRPr="00C07124">
        <w:rPr>
          <w:rFonts w:ascii="Times New Roman" w:hAnsi="Times New Roman" w:cs="Times New Roman"/>
        </w:rPr>
        <w:t xml:space="preserve"> </w:t>
      </w:r>
      <w:r w:rsidR="00C07124" w:rsidRPr="00C07124">
        <w:rPr>
          <w:rFonts w:ascii="Times New Roman" w:eastAsia="Times New Roman" w:hAnsi="Times New Roman" w:cs="Times New Roman"/>
          <w:sz w:val="22"/>
          <w:szCs w:val="22"/>
          <w:lang w:eastAsia="en-IE"/>
        </w:rPr>
        <w:t>Accessed 7 Mar. 2025.</w:t>
      </w:r>
    </w:p>
    <w:p w14:paraId="324AB785" w14:textId="77777777"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p>
    <w:p w14:paraId="776F4420" w14:textId="5A361C08"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r w:rsidRPr="00C07124">
        <w:rPr>
          <w:rFonts w:ascii="Times New Roman" w:eastAsia="Times New Roman" w:hAnsi="Times New Roman" w:cs="Times New Roman"/>
          <w:sz w:val="22"/>
          <w:szCs w:val="22"/>
          <w:lang w:eastAsia="en-IE"/>
        </w:rPr>
        <w:t xml:space="preserve">Donahue, Anne T. ‘A Very Serious Psychological Analysis of Disney’s Greatest Villains’. </w:t>
      </w:r>
      <w:r w:rsidRPr="00C07124">
        <w:rPr>
          <w:rFonts w:ascii="Times New Roman" w:eastAsia="Times New Roman" w:hAnsi="Times New Roman" w:cs="Times New Roman"/>
          <w:i/>
          <w:iCs/>
          <w:sz w:val="22"/>
          <w:szCs w:val="22"/>
          <w:lang w:eastAsia="en-IE"/>
        </w:rPr>
        <w:t>CBC Arts</w:t>
      </w:r>
      <w:r w:rsidRPr="00C07124">
        <w:rPr>
          <w:rFonts w:ascii="Times New Roman" w:eastAsia="Times New Roman" w:hAnsi="Times New Roman" w:cs="Times New Roman"/>
          <w:sz w:val="22"/>
          <w:szCs w:val="22"/>
          <w:lang w:eastAsia="en-IE"/>
        </w:rPr>
        <w:t xml:space="preserve">, 21 June 2023. </w:t>
      </w:r>
      <w:r w:rsidRPr="00C07124">
        <w:rPr>
          <w:rFonts w:ascii="Times New Roman" w:eastAsia="Times New Roman" w:hAnsi="Times New Roman" w:cs="Times New Roman"/>
          <w:i/>
          <w:iCs/>
          <w:sz w:val="22"/>
          <w:szCs w:val="22"/>
          <w:lang w:eastAsia="en-IE"/>
        </w:rPr>
        <w:t>CBC.ca</w:t>
      </w:r>
      <w:r w:rsidRPr="00C07124">
        <w:rPr>
          <w:rFonts w:ascii="Times New Roman" w:eastAsia="Times New Roman" w:hAnsi="Times New Roman" w:cs="Times New Roman"/>
          <w:sz w:val="22"/>
          <w:szCs w:val="22"/>
          <w:lang w:eastAsia="en-IE"/>
        </w:rPr>
        <w:t xml:space="preserve">, </w:t>
      </w:r>
      <w:hyperlink r:id="rId28" w:history="1">
        <w:r w:rsidRPr="00C07124">
          <w:rPr>
            <w:rFonts w:ascii="Times New Roman" w:eastAsia="Times New Roman" w:hAnsi="Times New Roman" w:cs="Times New Roman"/>
            <w:color w:val="0000FF"/>
            <w:sz w:val="22"/>
            <w:szCs w:val="22"/>
            <w:u w:val="single"/>
            <w:lang w:eastAsia="en-IE"/>
          </w:rPr>
          <w:t>https://www.cbc.ca/arts/disney-villains-psychological-analysis-1.6884320</w:t>
        </w:r>
      </w:hyperlink>
      <w:r w:rsidRPr="00C07124">
        <w:rPr>
          <w:rFonts w:ascii="Times New Roman" w:eastAsia="Times New Roman" w:hAnsi="Times New Roman" w:cs="Times New Roman"/>
          <w:sz w:val="22"/>
          <w:szCs w:val="22"/>
          <w:lang w:eastAsia="en-IE"/>
        </w:rPr>
        <w:t>. Accessed 24 Sept. 2024</w:t>
      </w:r>
      <w:r w:rsidR="00FB1296" w:rsidRPr="00C07124">
        <w:rPr>
          <w:rFonts w:ascii="Times New Roman" w:eastAsia="Times New Roman" w:hAnsi="Times New Roman" w:cs="Times New Roman"/>
          <w:sz w:val="22"/>
          <w:szCs w:val="22"/>
          <w:lang w:eastAsia="en-IE"/>
        </w:rPr>
        <w:t>.</w:t>
      </w:r>
    </w:p>
    <w:p w14:paraId="02958587" w14:textId="77777777"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p>
    <w:p w14:paraId="3D302FEF" w14:textId="77777777"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r w:rsidRPr="00C07124">
        <w:rPr>
          <w:rFonts w:ascii="Times New Roman" w:eastAsia="Times New Roman" w:hAnsi="Times New Roman" w:cs="Times New Roman"/>
          <w:sz w:val="22"/>
          <w:szCs w:val="22"/>
          <w:lang w:eastAsia="en-IE"/>
        </w:rPr>
        <w:t xml:space="preserve">Egri, Lajos. </w:t>
      </w:r>
      <w:r w:rsidRPr="00C07124">
        <w:rPr>
          <w:rFonts w:ascii="Times New Roman" w:eastAsia="Times New Roman" w:hAnsi="Times New Roman" w:cs="Times New Roman"/>
          <w:i/>
          <w:iCs/>
          <w:sz w:val="22"/>
          <w:szCs w:val="22"/>
          <w:lang w:eastAsia="en-IE"/>
        </w:rPr>
        <w:t>The Art of Dramatic Writing: Its Basis in the Creative Interpretation of Human Motives</w:t>
      </w:r>
      <w:r w:rsidRPr="00C07124">
        <w:rPr>
          <w:rFonts w:ascii="Times New Roman" w:eastAsia="Times New Roman" w:hAnsi="Times New Roman" w:cs="Times New Roman"/>
          <w:sz w:val="22"/>
          <w:szCs w:val="22"/>
          <w:lang w:eastAsia="en-IE"/>
        </w:rPr>
        <w:t>. Simon and Schuster, 1972.</w:t>
      </w:r>
    </w:p>
    <w:p w14:paraId="7CABBDE3" w14:textId="77777777"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p>
    <w:p w14:paraId="6DD98CEF" w14:textId="4BCC6B8E" w:rsidR="00C07124" w:rsidRPr="00C07124" w:rsidRDefault="00DC09D6" w:rsidP="00C07124">
      <w:pPr>
        <w:spacing w:line="360" w:lineRule="auto"/>
        <w:ind w:hanging="720"/>
        <w:rPr>
          <w:rFonts w:ascii="Times New Roman" w:eastAsia="Times New Roman" w:hAnsi="Times New Roman" w:cs="Times New Roman"/>
          <w:sz w:val="22"/>
          <w:szCs w:val="22"/>
          <w:lang w:eastAsia="en-IE"/>
        </w:rPr>
      </w:pPr>
      <w:r w:rsidRPr="00C07124">
        <w:rPr>
          <w:rFonts w:ascii="Times New Roman" w:eastAsia="Times New Roman" w:hAnsi="Times New Roman" w:cs="Times New Roman"/>
          <w:sz w:val="22"/>
          <w:szCs w:val="22"/>
          <w:lang w:eastAsia="en-IE"/>
        </w:rPr>
        <w:t xml:space="preserve">Fahraeus, Anna, and Dikmen Yakalı-Çamoğlu. </w:t>
      </w:r>
      <w:r w:rsidRPr="00C07124">
        <w:rPr>
          <w:rFonts w:ascii="Times New Roman" w:eastAsia="Times New Roman" w:hAnsi="Times New Roman" w:cs="Times New Roman"/>
          <w:i/>
          <w:iCs/>
          <w:sz w:val="22"/>
          <w:szCs w:val="22"/>
          <w:lang w:eastAsia="en-IE"/>
        </w:rPr>
        <w:t>Villains and Villainy: Embodiments of Evil in Literature, Popular Culture and Media</w:t>
      </w:r>
      <w:r w:rsidRPr="00C07124">
        <w:rPr>
          <w:rFonts w:ascii="Times New Roman" w:eastAsia="Times New Roman" w:hAnsi="Times New Roman" w:cs="Times New Roman"/>
          <w:sz w:val="22"/>
          <w:szCs w:val="22"/>
          <w:lang w:eastAsia="en-IE"/>
        </w:rPr>
        <w:t xml:space="preserve">. BRILL, 2011. </w:t>
      </w:r>
      <w:r w:rsidRPr="00C07124">
        <w:rPr>
          <w:rFonts w:ascii="Times New Roman" w:eastAsia="Times New Roman" w:hAnsi="Times New Roman" w:cs="Times New Roman"/>
          <w:i/>
          <w:iCs/>
          <w:sz w:val="22"/>
          <w:szCs w:val="22"/>
          <w:lang w:eastAsia="en-IE"/>
        </w:rPr>
        <w:t>ProQuest Ebook Central</w:t>
      </w:r>
      <w:r w:rsidRPr="00C07124">
        <w:rPr>
          <w:rFonts w:ascii="Times New Roman" w:eastAsia="Times New Roman" w:hAnsi="Times New Roman" w:cs="Times New Roman"/>
          <w:sz w:val="22"/>
          <w:szCs w:val="22"/>
          <w:lang w:eastAsia="en-IE"/>
        </w:rPr>
        <w:t xml:space="preserve">, </w:t>
      </w:r>
      <w:hyperlink r:id="rId29" w:history="1">
        <w:r w:rsidRPr="00C07124">
          <w:rPr>
            <w:rFonts w:ascii="Times New Roman" w:eastAsia="Times New Roman" w:hAnsi="Times New Roman" w:cs="Times New Roman"/>
            <w:color w:val="0000FF"/>
            <w:sz w:val="22"/>
            <w:szCs w:val="22"/>
            <w:u w:val="single"/>
            <w:lang w:eastAsia="en-IE"/>
          </w:rPr>
          <w:t>http://ebookcentral.proquest.com/lib/iadt-ebooks/detail.action?docID=3008279</w:t>
        </w:r>
      </w:hyperlink>
      <w:r w:rsidRPr="00C07124">
        <w:rPr>
          <w:rFonts w:ascii="Times New Roman" w:eastAsia="Times New Roman" w:hAnsi="Times New Roman" w:cs="Times New Roman"/>
          <w:sz w:val="22"/>
          <w:szCs w:val="22"/>
          <w:lang w:eastAsia="en-IE"/>
        </w:rPr>
        <w:t>.</w:t>
      </w:r>
      <w:bookmarkStart w:id="30" w:name="_Hlk192154790"/>
      <w:r w:rsidR="00C07124" w:rsidRPr="00C07124">
        <w:rPr>
          <w:rFonts w:ascii="Times New Roman" w:eastAsia="Times New Roman" w:hAnsi="Times New Roman" w:cs="Times New Roman"/>
          <w:sz w:val="22"/>
          <w:szCs w:val="22"/>
          <w:lang w:eastAsia="en-IE"/>
        </w:rPr>
        <w:t xml:space="preserve"> </w:t>
      </w:r>
      <w:r w:rsidR="00C07124" w:rsidRPr="00C07124">
        <w:rPr>
          <w:rFonts w:ascii="Times New Roman" w:eastAsia="Times New Roman" w:hAnsi="Times New Roman" w:cs="Times New Roman"/>
          <w:sz w:val="22"/>
          <w:szCs w:val="22"/>
          <w:lang w:eastAsia="en-IE"/>
        </w:rPr>
        <w:t>Accessed 7 Mar. 2025.</w:t>
      </w:r>
    </w:p>
    <w:p w14:paraId="0B2B9505" w14:textId="77777777" w:rsidR="00C07124" w:rsidRPr="00C07124" w:rsidRDefault="00C07124" w:rsidP="00C07124">
      <w:pPr>
        <w:spacing w:line="360" w:lineRule="auto"/>
        <w:ind w:hanging="720"/>
        <w:rPr>
          <w:rFonts w:ascii="Times New Roman" w:eastAsia="Times New Roman" w:hAnsi="Times New Roman" w:cs="Times New Roman"/>
          <w:sz w:val="22"/>
          <w:szCs w:val="22"/>
          <w:lang w:eastAsia="en-IE"/>
        </w:rPr>
      </w:pPr>
    </w:p>
    <w:p w14:paraId="0528ACF7" w14:textId="4E00AE4D" w:rsidR="00DC09D6" w:rsidRPr="00C07124" w:rsidRDefault="00DC09D6" w:rsidP="00C07124">
      <w:pPr>
        <w:spacing w:line="360" w:lineRule="auto"/>
        <w:ind w:hanging="720"/>
        <w:rPr>
          <w:rFonts w:ascii="Times New Roman" w:hAnsi="Times New Roman" w:cs="Times New Roman"/>
          <w:sz w:val="22"/>
          <w:szCs w:val="22"/>
        </w:rPr>
      </w:pPr>
      <w:r w:rsidRPr="00C07124">
        <w:rPr>
          <w:rFonts w:ascii="Times New Roman" w:hAnsi="Times New Roman" w:cs="Times New Roman"/>
          <w:sz w:val="22"/>
          <w:szCs w:val="22"/>
        </w:rPr>
        <w:lastRenderedPageBreak/>
        <w:t xml:space="preserve">Hilt, Jennifer. “Trope It Up.” </w:t>
      </w:r>
      <w:r w:rsidRPr="00C07124">
        <w:rPr>
          <w:rFonts w:ascii="Times New Roman" w:hAnsi="Times New Roman" w:cs="Times New Roman"/>
          <w:i/>
          <w:iCs/>
          <w:sz w:val="22"/>
          <w:szCs w:val="22"/>
        </w:rPr>
        <w:t>The Trope Thesaurus</w:t>
      </w:r>
      <w:r w:rsidRPr="00C07124">
        <w:rPr>
          <w:rFonts w:ascii="Times New Roman" w:hAnsi="Times New Roman" w:cs="Times New Roman"/>
          <w:sz w:val="22"/>
          <w:szCs w:val="22"/>
        </w:rPr>
        <w:t xml:space="preserve">, Jennifer Hilt, 2021, pp. 68–68, </w:t>
      </w:r>
      <w:hyperlink r:id="rId30" w:history="1">
        <w:r w:rsidRPr="00C07124">
          <w:rPr>
            <w:rStyle w:val="Hyperlink"/>
            <w:rFonts w:ascii="Times New Roman" w:hAnsi="Times New Roman" w:cs="Times New Roman"/>
            <w:sz w:val="22"/>
            <w:szCs w:val="22"/>
          </w:rPr>
          <w:t>https://books.google.ie/books?id=I2dhEAAAQBAJ&amp;source=gbs_navlinks_s</w:t>
        </w:r>
      </w:hyperlink>
      <w:r w:rsidRPr="00C07124">
        <w:rPr>
          <w:rFonts w:ascii="Times New Roman" w:hAnsi="Times New Roman" w:cs="Times New Roman"/>
          <w:sz w:val="22"/>
          <w:szCs w:val="22"/>
        </w:rPr>
        <w:t>.</w:t>
      </w:r>
      <w:r w:rsidR="00C437B2" w:rsidRPr="00C07124">
        <w:rPr>
          <w:rFonts w:ascii="Times New Roman" w:hAnsi="Times New Roman" w:cs="Times New Roman"/>
          <w:sz w:val="22"/>
          <w:szCs w:val="22"/>
        </w:rPr>
        <w:t xml:space="preserve"> </w:t>
      </w:r>
      <w:r w:rsidRPr="00C07124">
        <w:rPr>
          <w:rFonts w:ascii="Times New Roman" w:hAnsi="Times New Roman" w:cs="Times New Roman"/>
          <w:sz w:val="22"/>
          <w:szCs w:val="22"/>
        </w:rPr>
        <w:t>Accessed 2 Apr. 2025.</w:t>
      </w:r>
    </w:p>
    <w:p w14:paraId="4A6F6CB3" w14:textId="77777777" w:rsidR="00C07124" w:rsidRPr="00C07124" w:rsidRDefault="00C07124" w:rsidP="00C07124">
      <w:pPr>
        <w:spacing w:line="360" w:lineRule="auto"/>
        <w:ind w:hanging="720"/>
        <w:rPr>
          <w:rFonts w:ascii="Times New Roman" w:eastAsia="Times New Roman" w:hAnsi="Times New Roman" w:cs="Times New Roman"/>
          <w:sz w:val="22"/>
          <w:szCs w:val="22"/>
          <w:lang w:eastAsia="en-IE"/>
        </w:rPr>
      </w:pPr>
    </w:p>
    <w:bookmarkEnd w:id="30"/>
    <w:p w14:paraId="048040D9" w14:textId="77777777"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r w:rsidRPr="00C07124">
        <w:rPr>
          <w:rFonts w:ascii="Times New Roman" w:eastAsia="Times New Roman" w:hAnsi="Times New Roman" w:cs="Times New Roman"/>
          <w:sz w:val="22"/>
          <w:szCs w:val="22"/>
          <w:lang w:eastAsia="en-IE"/>
        </w:rPr>
        <w:t xml:space="preserve">Haybron, Daniel M. “Moral Monsters and Saints.” </w:t>
      </w:r>
      <w:r w:rsidRPr="00C07124">
        <w:rPr>
          <w:rFonts w:ascii="Times New Roman" w:eastAsia="Times New Roman" w:hAnsi="Times New Roman" w:cs="Times New Roman"/>
          <w:i/>
          <w:iCs/>
          <w:sz w:val="22"/>
          <w:szCs w:val="22"/>
          <w:lang w:eastAsia="en-IE"/>
        </w:rPr>
        <w:t>The Monist</w:t>
      </w:r>
      <w:r w:rsidRPr="00C07124">
        <w:rPr>
          <w:rFonts w:ascii="Times New Roman" w:eastAsia="Times New Roman" w:hAnsi="Times New Roman" w:cs="Times New Roman"/>
          <w:sz w:val="22"/>
          <w:szCs w:val="22"/>
          <w:lang w:eastAsia="en-IE"/>
        </w:rPr>
        <w:t xml:space="preserve">, vol. 85, no. 2, 2002, pp. 260–84. </w:t>
      </w:r>
      <w:r w:rsidRPr="00C07124">
        <w:rPr>
          <w:rFonts w:ascii="Times New Roman" w:eastAsia="Times New Roman" w:hAnsi="Times New Roman" w:cs="Times New Roman"/>
          <w:i/>
          <w:iCs/>
          <w:sz w:val="22"/>
          <w:szCs w:val="22"/>
          <w:lang w:eastAsia="en-IE"/>
        </w:rPr>
        <w:t>JSTOR</w:t>
      </w:r>
      <w:r w:rsidRPr="00C07124">
        <w:rPr>
          <w:rFonts w:ascii="Times New Roman" w:eastAsia="Times New Roman" w:hAnsi="Times New Roman" w:cs="Times New Roman"/>
          <w:sz w:val="22"/>
          <w:szCs w:val="22"/>
          <w:lang w:eastAsia="en-IE"/>
        </w:rPr>
        <w:t xml:space="preserve">, </w:t>
      </w:r>
      <w:hyperlink r:id="rId31" w:history="1">
        <w:r w:rsidRPr="00C07124">
          <w:rPr>
            <w:rStyle w:val="Hyperlink"/>
            <w:rFonts w:ascii="Times New Roman" w:eastAsia="Times New Roman" w:hAnsi="Times New Roman" w:cs="Times New Roman"/>
            <w:sz w:val="22"/>
            <w:szCs w:val="22"/>
            <w:lang w:eastAsia="en-IE"/>
          </w:rPr>
          <w:t>http://www.jstor.org/stable/27903772</w:t>
        </w:r>
      </w:hyperlink>
      <w:r w:rsidRPr="00C07124">
        <w:rPr>
          <w:rFonts w:ascii="Times New Roman" w:eastAsia="Times New Roman" w:hAnsi="Times New Roman" w:cs="Times New Roman"/>
          <w:sz w:val="22"/>
          <w:szCs w:val="22"/>
          <w:lang w:eastAsia="en-IE"/>
        </w:rPr>
        <w:t>.  Accessed 18 Oct. 2024.</w:t>
      </w:r>
    </w:p>
    <w:p w14:paraId="47447263" w14:textId="77777777"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p>
    <w:p w14:paraId="27E52A97" w14:textId="77777777"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bookmarkStart w:id="31" w:name="_Hlk192153635"/>
      <w:r w:rsidRPr="00C07124">
        <w:rPr>
          <w:rFonts w:ascii="Times New Roman" w:eastAsia="Times New Roman" w:hAnsi="Times New Roman" w:cs="Times New Roman"/>
          <w:sz w:val="22"/>
          <w:szCs w:val="22"/>
          <w:lang w:eastAsia="en-IE"/>
        </w:rPr>
        <w:t xml:space="preserve">Hunde, Tigist S. H. I. F. E. R. A. W. </w:t>
      </w:r>
      <w:r w:rsidRPr="00C07124">
        <w:rPr>
          <w:rFonts w:ascii="Times New Roman" w:eastAsia="Times New Roman" w:hAnsi="Times New Roman" w:cs="Times New Roman"/>
          <w:i/>
          <w:iCs/>
          <w:sz w:val="22"/>
          <w:szCs w:val="22"/>
          <w:lang w:eastAsia="en-IE"/>
        </w:rPr>
        <w:t>Psychology of Addiction</w:t>
      </w:r>
      <w:r w:rsidRPr="00C07124">
        <w:rPr>
          <w:rFonts w:ascii="Times New Roman" w:eastAsia="Times New Roman" w:hAnsi="Times New Roman" w:cs="Times New Roman"/>
          <w:sz w:val="22"/>
          <w:szCs w:val="22"/>
          <w:lang w:eastAsia="en-IE"/>
        </w:rPr>
        <w:t xml:space="preserve">. </w:t>
      </w:r>
      <w:r w:rsidRPr="00C07124">
        <w:rPr>
          <w:rFonts w:ascii="Times New Roman" w:eastAsia="Times New Roman" w:hAnsi="Times New Roman" w:cs="Times New Roman"/>
          <w:i/>
          <w:iCs/>
          <w:sz w:val="22"/>
          <w:szCs w:val="22"/>
          <w:lang w:eastAsia="en-IE"/>
        </w:rPr>
        <w:t>www.academia.edu</w:t>
      </w:r>
      <w:r w:rsidRPr="00C07124">
        <w:rPr>
          <w:rFonts w:ascii="Times New Roman" w:eastAsia="Times New Roman" w:hAnsi="Times New Roman" w:cs="Times New Roman"/>
          <w:sz w:val="22"/>
          <w:szCs w:val="22"/>
          <w:lang w:eastAsia="en-IE"/>
        </w:rPr>
        <w:t xml:space="preserve">, </w:t>
      </w:r>
      <w:hyperlink r:id="rId32" w:history="1">
        <w:r w:rsidRPr="00C07124">
          <w:rPr>
            <w:rFonts w:ascii="Times New Roman" w:eastAsia="Times New Roman" w:hAnsi="Times New Roman" w:cs="Times New Roman"/>
            <w:color w:val="0000FF"/>
            <w:sz w:val="22"/>
            <w:szCs w:val="22"/>
            <w:u w:val="single"/>
            <w:lang w:eastAsia="en-IE"/>
          </w:rPr>
          <w:t>https://www.academia.ed</w:t>
        </w:r>
        <w:r w:rsidRPr="00C07124">
          <w:rPr>
            <w:rFonts w:ascii="Times New Roman" w:eastAsia="Times New Roman" w:hAnsi="Times New Roman" w:cs="Times New Roman"/>
            <w:color w:val="0000FF"/>
            <w:sz w:val="22"/>
            <w:szCs w:val="22"/>
            <w:u w:val="single"/>
            <w:lang w:eastAsia="en-IE"/>
          </w:rPr>
          <w:t>u</w:t>
        </w:r>
        <w:r w:rsidRPr="00C07124">
          <w:rPr>
            <w:rFonts w:ascii="Times New Roman" w:eastAsia="Times New Roman" w:hAnsi="Times New Roman" w:cs="Times New Roman"/>
            <w:color w:val="0000FF"/>
            <w:sz w:val="22"/>
            <w:szCs w:val="22"/>
            <w:u w:val="single"/>
            <w:lang w:eastAsia="en-IE"/>
          </w:rPr>
          <w:t>/1042</w:t>
        </w:r>
        <w:r w:rsidRPr="00C07124">
          <w:rPr>
            <w:rFonts w:ascii="Times New Roman" w:eastAsia="Times New Roman" w:hAnsi="Times New Roman" w:cs="Times New Roman"/>
            <w:color w:val="0000FF"/>
            <w:sz w:val="22"/>
            <w:szCs w:val="22"/>
            <w:u w:val="single"/>
            <w:lang w:eastAsia="en-IE"/>
          </w:rPr>
          <w:t>5</w:t>
        </w:r>
        <w:r w:rsidRPr="00C07124">
          <w:rPr>
            <w:rFonts w:ascii="Times New Roman" w:eastAsia="Times New Roman" w:hAnsi="Times New Roman" w:cs="Times New Roman"/>
            <w:color w:val="0000FF"/>
            <w:sz w:val="22"/>
            <w:szCs w:val="22"/>
            <w:u w:val="single"/>
            <w:lang w:eastAsia="en-IE"/>
          </w:rPr>
          <w:t>1365/Psychology_of_Addiction</w:t>
        </w:r>
      </w:hyperlink>
      <w:r w:rsidRPr="00C07124">
        <w:rPr>
          <w:rFonts w:ascii="Times New Roman" w:eastAsia="Times New Roman" w:hAnsi="Times New Roman" w:cs="Times New Roman"/>
          <w:sz w:val="22"/>
          <w:szCs w:val="22"/>
          <w:lang w:eastAsia="en-IE"/>
        </w:rPr>
        <w:t>. Accessed 3 Mar. 2025.</w:t>
      </w:r>
    </w:p>
    <w:bookmarkEnd w:id="31"/>
    <w:p w14:paraId="1D9FA88B" w14:textId="77777777"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p>
    <w:p w14:paraId="11118D21" w14:textId="49C94F2A"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r w:rsidRPr="00C07124">
        <w:rPr>
          <w:rFonts w:ascii="Times New Roman" w:eastAsia="Times New Roman" w:hAnsi="Times New Roman" w:cs="Times New Roman"/>
          <w:sz w:val="22"/>
          <w:szCs w:val="22"/>
          <w:lang w:eastAsia="en-IE"/>
        </w:rPr>
        <w:t xml:space="preserve">Jantunen, Noora. </w:t>
      </w:r>
      <w:r w:rsidRPr="00C07124">
        <w:rPr>
          <w:rFonts w:ascii="Times New Roman" w:eastAsia="Times New Roman" w:hAnsi="Times New Roman" w:cs="Times New Roman"/>
          <w:i/>
          <w:iCs/>
          <w:sz w:val="22"/>
          <w:szCs w:val="22"/>
          <w:lang w:eastAsia="en-IE"/>
        </w:rPr>
        <w:t>Creating a Convincing Villain: Character Design for a Video Game</w:t>
      </w:r>
      <w:r w:rsidRPr="00C07124">
        <w:rPr>
          <w:rFonts w:ascii="Times New Roman" w:eastAsia="Times New Roman" w:hAnsi="Times New Roman" w:cs="Times New Roman"/>
          <w:sz w:val="22"/>
          <w:szCs w:val="22"/>
          <w:lang w:eastAsia="en-IE"/>
        </w:rPr>
        <w:t xml:space="preserve">. 2023, </w:t>
      </w:r>
      <w:hyperlink r:id="rId33" w:history="1">
        <w:r w:rsidRPr="00C07124">
          <w:rPr>
            <w:rFonts w:ascii="Times New Roman" w:eastAsia="Times New Roman" w:hAnsi="Times New Roman" w:cs="Times New Roman"/>
            <w:color w:val="0000FF"/>
            <w:sz w:val="22"/>
            <w:szCs w:val="22"/>
            <w:u w:val="single"/>
            <w:lang w:eastAsia="en-IE"/>
          </w:rPr>
          <w:t>http://www.theseus.fi/handle/10024/816502</w:t>
        </w:r>
      </w:hyperlink>
      <w:r w:rsidRPr="00C07124">
        <w:rPr>
          <w:rFonts w:ascii="Times New Roman" w:eastAsia="Times New Roman" w:hAnsi="Times New Roman" w:cs="Times New Roman"/>
          <w:sz w:val="22"/>
          <w:szCs w:val="22"/>
          <w:lang w:eastAsia="en-IE"/>
        </w:rPr>
        <w:t>. Accessed 24 Sept. 2024</w:t>
      </w:r>
      <w:r w:rsidR="00C07124" w:rsidRPr="00C07124">
        <w:rPr>
          <w:rFonts w:ascii="Times New Roman" w:eastAsia="Times New Roman" w:hAnsi="Times New Roman" w:cs="Times New Roman"/>
          <w:sz w:val="22"/>
          <w:szCs w:val="22"/>
          <w:lang w:eastAsia="en-IE"/>
        </w:rPr>
        <w:t>.</w:t>
      </w:r>
    </w:p>
    <w:p w14:paraId="695FDA0B" w14:textId="77777777"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p>
    <w:p w14:paraId="1D3CB489" w14:textId="77777777"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r w:rsidRPr="00C07124">
        <w:rPr>
          <w:rFonts w:ascii="Times New Roman" w:eastAsia="Times New Roman" w:hAnsi="Times New Roman" w:cs="Times New Roman"/>
          <w:sz w:val="22"/>
          <w:szCs w:val="22"/>
          <w:lang w:eastAsia="en-IE"/>
        </w:rPr>
        <w:t xml:space="preserve">Keen, Richard, et al. “Rooting for the Bad Guy: Psychological Perspectives.” </w:t>
      </w:r>
      <w:r w:rsidRPr="00C07124">
        <w:rPr>
          <w:rFonts w:ascii="Times New Roman" w:eastAsia="Times New Roman" w:hAnsi="Times New Roman" w:cs="Times New Roman"/>
          <w:i/>
          <w:iCs/>
          <w:sz w:val="22"/>
          <w:szCs w:val="22"/>
          <w:lang w:eastAsia="en-IE"/>
        </w:rPr>
        <w:t>Studies in Popular Culture</w:t>
      </w:r>
      <w:r w:rsidRPr="00C07124">
        <w:rPr>
          <w:rFonts w:ascii="Times New Roman" w:eastAsia="Times New Roman" w:hAnsi="Times New Roman" w:cs="Times New Roman"/>
          <w:sz w:val="22"/>
          <w:szCs w:val="22"/>
          <w:lang w:eastAsia="en-IE"/>
        </w:rPr>
        <w:t xml:space="preserve">, vol. 34, no. 2, 2012, pp. 129–48. </w:t>
      </w:r>
      <w:r w:rsidRPr="00C07124">
        <w:rPr>
          <w:rFonts w:ascii="Times New Roman" w:eastAsia="Times New Roman" w:hAnsi="Times New Roman" w:cs="Times New Roman"/>
          <w:i/>
          <w:iCs/>
          <w:sz w:val="22"/>
          <w:szCs w:val="22"/>
          <w:lang w:eastAsia="en-IE"/>
        </w:rPr>
        <w:t>JSTOR</w:t>
      </w:r>
      <w:r w:rsidRPr="00C07124">
        <w:rPr>
          <w:rFonts w:ascii="Times New Roman" w:eastAsia="Times New Roman" w:hAnsi="Times New Roman" w:cs="Times New Roman"/>
          <w:sz w:val="22"/>
          <w:szCs w:val="22"/>
          <w:lang w:eastAsia="en-IE"/>
        </w:rPr>
        <w:t xml:space="preserve">, </w:t>
      </w:r>
      <w:hyperlink r:id="rId34" w:history="1">
        <w:r w:rsidRPr="00C07124">
          <w:rPr>
            <w:rStyle w:val="Hyperlink"/>
            <w:rFonts w:ascii="Times New Roman" w:eastAsia="Times New Roman" w:hAnsi="Times New Roman" w:cs="Times New Roman"/>
            <w:sz w:val="22"/>
            <w:szCs w:val="22"/>
            <w:lang w:eastAsia="en-IE"/>
          </w:rPr>
          <w:t>http://www.jstor.org/stable/23416402</w:t>
        </w:r>
      </w:hyperlink>
      <w:r w:rsidRPr="00C07124">
        <w:rPr>
          <w:rFonts w:ascii="Times New Roman" w:eastAsia="Times New Roman" w:hAnsi="Times New Roman" w:cs="Times New Roman"/>
          <w:sz w:val="22"/>
          <w:szCs w:val="22"/>
          <w:lang w:eastAsia="en-IE"/>
        </w:rPr>
        <w:t xml:space="preserve"> .  Accessed 24 Sept. 2024.</w:t>
      </w:r>
    </w:p>
    <w:p w14:paraId="3CE6ABC2" w14:textId="77777777"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p>
    <w:p w14:paraId="78580FF5" w14:textId="1C22EBC8"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r w:rsidRPr="00C07124">
        <w:rPr>
          <w:rFonts w:ascii="Times New Roman" w:eastAsia="Times New Roman" w:hAnsi="Times New Roman" w:cs="Times New Roman"/>
          <w:sz w:val="22"/>
          <w:szCs w:val="22"/>
          <w:lang w:eastAsia="en-IE"/>
        </w:rPr>
        <w:t xml:space="preserve">Kelly, Rory, and Samuel Cumming. ‘Structures of Morality and Allegiance in the Character Arc Story’. </w:t>
      </w:r>
      <w:r w:rsidRPr="00C07124">
        <w:rPr>
          <w:rFonts w:ascii="Times New Roman" w:eastAsia="Times New Roman" w:hAnsi="Times New Roman" w:cs="Times New Roman"/>
          <w:i/>
          <w:iCs/>
          <w:sz w:val="22"/>
          <w:szCs w:val="22"/>
          <w:lang w:eastAsia="en-IE"/>
        </w:rPr>
        <w:t>The British Journal of Aesthetics</w:t>
      </w:r>
      <w:r w:rsidRPr="00C07124">
        <w:rPr>
          <w:rFonts w:ascii="Times New Roman" w:eastAsia="Times New Roman" w:hAnsi="Times New Roman" w:cs="Times New Roman"/>
          <w:sz w:val="22"/>
          <w:szCs w:val="22"/>
          <w:lang w:eastAsia="en-IE"/>
        </w:rPr>
        <w:t xml:space="preserve">, vol. 62, no. 4, Oct. 2022, pp. 687–98. </w:t>
      </w:r>
      <w:r w:rsidRPr="00C07124">
        <w:rPr>
          <w:rFonts w:ascii="Times New Roman" w:eastAsia="Times New Roman" w:hAnsi="Times New Roman" w:cs="Times New Roman"/>
          <w:i/>
          <w:iCs/>
          <w:sz w:val="22"/>
          <w:szCs w:val="22"/>
          <w:lang w:eastAsia="en-IE"/>
        </w:rPr>
        <w:t>Silverchair</w:t>
      </w:r>
      <w:r w:rsidRPr="00C07124">
        <w:rPr>
          <w:rFonts w:ascii="Times New Roman" w:eastAsia="Times New Roman" w:hAnsi="Times New Roman" w:cs="Times New Roman"/>
          <w:sz w:val="22"/>
          <w:szCs w:val="22"/>
          <w:lang w:eastAsia="en-IE"/>
        </w:rPr>
        <w:t xml:space="preserve">, </w:t>
      </w:r>
      <w:hyperlink r:id="rId35" w:history="1">
        <w:r w:rsidRPr="00C07124">
          <w:rPr>
            <w:rFonts w:ascii="Times New Roman" w:eastAsia="Times New Roman" w:hAnsi="Times New Roman" w:cs="Times New Roman"/>
            <w:color w:val="0000FF"/>
            <w:sz w:val="22"/>
            <w:szCs w:val="22"/>
            <w:u w:val="single"/>
            <w:lang w:eastAsia="en-IE"/>
          </w:rPr>
          <w:t>https://doi.org/10.1093/aesthj/ayab020</w:t>
        </w:r>
      </w:hyperlink>
      <w:r w:rsidRPr="00C07124">
        <w:rPr>
          <w:rFonts w:ascii="Times New Roman" w:eastAsia="Times New Roman" w:hAnsi="Times New Roman" w:cs="Times New Roman"/>
          <w:sz w:val="22"/>
          <w:szCs w:val="22"/>
          <w:lang w:eastAsia="en-IE"/>
        </w:rPr>
        <w:t>.</w:t>
      </w:r>
      <w:r w:rsidR="00C07124" w:rsidRPr="00C07124">
        <w:rPr>
          <w:rFonts w:ascii="Times New Roman" w:eastAsia="Times New Roman" w:hAnsi="Times New Roman" w:cs="Times New Roman"/>
          <w:sz w:val="22"/>
          <w:szCs w:val="22"/>
          <w:lang w:eastAsia="en-IE"/>
        </w:rPr>
        <w:t xml:space="preserve"> </w:t>
      </w:r>
      <w:r w:rsidR="00C07124" w:rsidRPr="00C07124">
        <w:rPr>
          <w:rFonts w:ascii="Times New Roman" w:eastAsia="Times New Roman" w:hAnsi="Times New Roman" w:cs="Times New Roman"/>
          <w:sz w:val="22"/>
          <w:szCs w:val="22"/>
          <w:lang w:eastAsia="en-IE"/>
        </w:rPr>
        <w:t>Accessed 7 Mar. 2025.</w:t>
      </w:r>
    </w:p>
    <w:p w14:paraId="65692C14" w14:textId="77777777"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p>
    <w:p w14:paraId="0ECCE1B2" w14:textId="05906BAC"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r w:rsidRPr="00C07124">
        <w:rPr>
          <w:rFonts w:ascii="Times New Roman" w:eastAsia="Times New Roman" w:hAnsi="Times New Roman" w:cs="Times New Roman"/>
          <w:sz w:val="22"/>
          <w:szCs w:val="22"/>
          <w:lang w:eastAsia="en-IE"/>
        </w:rPr>
        <w:t xml:space="preserve">Kjeldgaard-Christiansen, Jens, and Sarah Helene Schmidt. ‘Disney’s Shifting Visions of Villainy from the 1990s to the 2010s: A Biocultural Analysis’. </w:t>
      </w:r>
      <w:r w:rsidRPr="00C07124">
        <w:rPr>
          <w:rFonts w:ascii="Times New Roman" w:eastAsia="Times New Roman" w:hAnsi="Times New Roman" w:cs="Times New Roman"/>
          <w:i/>
          <w:iCs/>
          <w:sz w:val="22"/>
          <w:szCs w:val="22"/>
          <w:lang w:eastAsia="en-IE"/>
        </w:rPr>
        <w:t>Evolutionary Studies in Imaginative Culture</w:t>
      </w:r>
      <w:r w:rsidRPr="00C07124">
        <w:rPr>
          <w:rFonts w:ascii="Times New Roman" w:eastAsia="Times New Roman" w:hAnsi="Times New Roman" w:cs="Times New Roman"/>
          <w:sz w:val="22"/>
          <w:szCs w:val="22"/>
          <w:lang w:eastAsia="en-IE"/>
        </w:rPr>
        <w:t xml:space="preserve">, vol. 3, no. 2, Dec. 2019, pp. 1–16. </w:t>
      </w:r>
      <w:r w:rsidRPr="00C07124">
        <w:rPr>
          <w:rFonts w:ascii="Times New Roman" w:eastAsia="Times New Roman" w:hAnsi="Times New Roman" w:cs="Times New Roman"/>
          <w:i/>
          <w:iCs/>
          <w:sz w:val="22"/>
          <w:szCs w:val="22"/>
          <w:lang w:eastAsia="en-IE"/>
        </w:rPr>
        <w:t>DOI.org (Crossref)</w:t>
      </w:r>
      <w:r w:rsidRPr="00C07124">
        <w:rPr>
          <w:rFonts w:ascii="Times New Roman" w:eastAsia="Times New Roman" w:hAnsi="Times New Roman" w:cs="Times New Roman"/>
          <w:sz w:val="22"/>
          <w:szCs w:val="22"/>
          <w:lang w:eastAsia="en-IE"/>
        </w:rPr>
        <w:t xml:space="preserve">, </w:t>
      </w:r>
      <w:hyperlink r:id="rId36" w:history="1">
        <w:r w:rsidRPr="00C07124">
          <w:rPr>
            <w:rFonts w:ascii="Times New Roman" w:eastAsia="Times New Roman" w:hAnsi="Times New Roman" w:cs="Times New Roman"/>
            <w:color w:val="0000FF"/>
            <w:sz w:val="22"/>
            <w:szCs w:val="22"/>
            <w:u w:val="single"/>
            <w:lang w:eastAsia="en-IE"/>
          </w:rPr>
          <w:t>https://doi.org/10.26613/esic.3.2.140</w:t>
        </w:r>
      </w:hyperlink>
      <w:r w:rsidRPr="00C07124">
        <w:rPr>
          <w:rFonts w:ascii="Times New Roman" w:eastAsia="Times New Roman" w:hAnsi="Times New Roman" w:cs="Times New Roman"/>
          <w:sz w:val="22"/>
          <w:szCs w:val="22"/>
          <w:lang w:eastAsia="en-IE"/>
        </w:rPr>
        <w:t>.</w:t>
      </w:r>
      <w:r w:rsidR="00C07124" w:rsidRPr="00C07124">
        <w:rPr>
          <w:rFonts w:ascii="Times New Roman" w:eastAsia="Times New Roman" w:hAnsi="Times New Roman" w:cs="Times New Roman"/>
          <w:sz w:val="22"/>
          <w:szCs w:val="22"/>
          <w:lang w:eastAsia="en-IE"/>
        </w:rPr>
        <w:t xml:space="preserve"> </w:t>
      </w:r>
      <w:r w:rsidR="00C07124" w:rsidRPr="00C07124">
        <w:rPr>
          <w:rFonts w:ascii="Times New Roman" w:eastAsia="Times New Roman" w:hAnsi="Times New Roman" w:cs="Times New Roman"/>
          <w:sz w:val="22"/>
          <w:szCs w:val="22"/>
          <w:lang w:eastAsia="en-IE"/>
        </w:rPr>
        <w:t>Accessed 7 Mar. 2025.</w:t>
      </w:r>
    </w:p>
    <w:p w14:paraId="64FB28C0" w14:textId="77777777"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p>
    <w:p w14:paraId="12574BB5" w14:textId="5B0C47F7"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r w:rsidRPr="00C07124">
        <w:rPr>
          <w:rFonts w:ascii="Times New Roman" w:eastAsia="Times New Roman" w:hAnsi="Times New Roman" w:cs="Times New Roman"/>
          <w:sz w:val="22"/>
          <w:szCs w:val="22"/>
          <w:lang w:eastAsia="en-IE"/>
        </w:rPr>
        <w:t xml:space="preserve">Long, Rebecca. ‘“She-Ra” and Catradora: If People Try to Murder You Maybe Don’t Date Them?’ </w:t>
      </w:r>
      <w:r w:rsidRPr="00C07124">
        <w:rPr>
          <w:rFonts w:ascii="Times New Roman" w:eastAsia="Times New Roman" w:hAnsi="Times New Roman" w:cs="Times New Roman"/>
          <w:i/>
          <w:iCs/>
          <w:sz w:val="22"/>
          <w:szCs w:val="22"/>
          <w:lang w:eastAsia="en-IE"/>
        </w:rPr>
        <w:t>Observer</w:t>
      </w:r>
      <w:r w:rsidRPr="00C07124">
        <w:rPr>
          <w:rFonts w:ascii="Times New Roman" w:eastAsia="Times New Roman" w:hAnsi="Times New Roman" w:cs="Times New Roman"/>
          <w:sz w:val="22"/>
          <w:szCs w:val="22"/>
          <w:lang w:eastAsia="en-IE"/>
        </w:rPr>
        <w:t xml:space="preserve">, 18 Feb. 2022, </w:t>
      </w:r>
      <w:hyperlink r:id="rId37" w:history="1">
        <w:r w:rsidRPr="00C07124">
          <w:rPr>
            <w:rFonts w:ascii="Times New Roman" w:eastAsia="Times New Roman" w:hAnsi="Times New Roman" w:cs="Times New Roman"/>
            <w:color w:val="0000FF"/>
            <w:sz w:val="22"/>
            <w:szCs w:val="22"/>
            <w:u w:val="single"/>
            <w:lang w:eastAsia="en-IE"/>
          </w:rPr>
          <w:t>https://observer.com/2022/02/she-ra-and-catradora-if-people-try-to-murder-you-maybe-dont-date-them/</w:t>
        </w:r>
      </w:hyperlink>
      <w:r w:rsidRPr="00C07124">
        <w:rPr>
          <w:rFonts w:ascii="Times New Roman" w:eastAsia="Times New Roman" w:hAnsi="Times New Roman" w:cs="Times New Roman"/>
          <w:sz w:val="22"/>
          <w:szCs w:val="22"/>
          <w:lang w:eastAsia="en-IE"/>
        </w:rPr>
        <w:t>.</w:t>
      </w:r>
      <w:r w:rsidR="00C07124" w:rsidRPr="00C07124">
        <w:rPr>
          <w:rFonts w:ascii="Times New Roman" w:eastAsia="Times New Roman" w:hAnsi="Times New Roman" w:cs="Times New Roman"/>
          <w:sz w:val="22"/>
          <w:szCs w:val="22"/>
          <w:lang w:eastAsia="en-IE"/>
        </w:rPr>
        <w:t xml:space="preserve"> Accessed 7 Mar. 2025.</w:t>
      </w:r>
    </w:p>
    <w:p w14:paraId="3A001F31" w14:textId="77777777"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p>
    <w:p w14:paraId="31B97CBC" w14:textId="77777777"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r w:rsidRPr="00C07124">
        <w:rPr>
          <w:rFonts w:ascii="Times New Roman" w:eastAsia="Times New Roman" w:hAnsi="Times New Roman" w:cs="Times New Roman"/>
          <w:sz w:val="22"/>
          <w:szCs w:val="22"/>
          <w:lang w:eastAsia="en-IE"/>
        </w:rPr>
        <w:t xml:space="preserve">Luecke, Jane Marie. “Villains and Non-Villains in Hawthorne’s Fiction.” </w:t>
      </w:r>
      <w:r w:rsidRPr="00C07124">
        <w:rPr>
          <w:rFonts w:ascii="Times New Roman" w:eastAsia="Times New Roman" w:hAnsi="Times New Roman" w:cs="Times New Roman"/>
          <w:i/>
          <w:iCs/>
          <w:sz w:val="22"/>
          <w:szCs w:val="22"/>
          <w:lang w:eastAsia="en-IE"/>
        </w:rPr>
        <w:t>PMLA</w:t>
      </w:r>
      <w:r w:rsidRPr="00C07124">
        <w:rPr>
          <w:rFonts w:ascii="Times New Roman" w:eastAsia="Times New Roman" w:hAnsi="Times New Roman" w:cs="Times New Roman"/>
          <w:sz w:val="22"/>
          <w:szCs w:val="22"/>
          <w:lang w:eastAsia="en-IE"/>
        </w:rPr>
        <w:t xml:space="preserve">, vol. 78, no. 5, 1963, pp. 551–58. </w:t>
      </w:r>
      <w:r w:rsidRPr="00C07124">
        <w:rPr>
          <w:rFonts w:ascii="Times New Roman" w:eastAsia="Times New Roman" w:hAnsi="Times New Roman" w:cs="Times New Roman"/>
          <w:i/>
          <w:iCs/>
          <w:sz w:val="22"/>
          <w:szCs w:val="22"/>
          <w:lang w:eastAsia="en-IE"/>
        </w:rPr>
        <w:t>JSTOR</w:t>
      </w:r>
      <w:r w:rsidRPr="00C07124">
        <w:rPr>
          <w:rFonts w:ascii="Times New Roman" w:eastAsia="Times New Roman" w:hAnsi="Times New Roman" w:cs="Times New Roman"/>
          <w:sz w:val="22"/>
          <w:szCs w:val="22"/>
          <w:lang w:eastAsia="en-IE"/>
        </w:rPr>
        <w:t xml:space="preserve">, </w:t>
      </w:r>
      <w:hyperlink r:id="rId38" w:history="1">
        <w:r w:rsidRPr="00C07124">
          <w:rPr>
            <w:rStyle w:val="Hyperlink"/>
            <w:rFonts w:ascii="Times New Roman" w:eastAsia="Times New Roman" w:hAnsi="Times New Roman" w:cs="Times New Roman"/>
            <w:sz w:val="22"/>
            <w:szCs w:val="22"/>
            <w:lang w:eastAsia="en-IE"/>
          </w:rPr>
          <w:t>https://doi.org/10.2307/460732</w:t>
        </w:r>
      </w:hyperlink>
      <w:r w:rsidRPr="00C07124">
        <w:rPr>
          <w:rFonts w:ascii="Times New Roman" w:eastAsia="Times New Roman" w:hAnsi="Times New Roman" w:cs="Times New Roman"/>
          <w:sz w:val="22"/>
          <w:szCs w:val="22"/>
          <w:lang w:eastAsia="en-IE"/>
        </w:rPr>
        <w:t xml:space="preserve"> . Accessed 24 Sept 2024.</w:t>
      </w:r>
    </w:p>
    <w:p w14:paraId="33F2FB49" w14:textId="77777777"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p>
    <w:p w14:paraId="39CEC63D" w14:textId="77777777" w:rsidR="00C437B2" w:rsidRPr="00C07124" w:rsidRDefault="00DC09D6" w:rsidP="00C437B2">
      <w:pPr>
        <w:spacing w:line="360" w:lineRule="auto"/>
        <w:ind w:hanging="720"/>
        <w:rPr>
          <w:rFonts w:ascii="Times New Roman" w:eastAsia="Times New Roman" w:hAnsi="Times New Roman" w:cs="Times New Roman"/>
          <w:sz w:val="22"/>
          <w:szCs w:val="22"/>
          <w:lang w:eastAsia="en-IE"/>
        </w:rPr>
      </w:pPr>
      <w:r w:rsidRPr="00C07124">
        <w:rPr>
          <w:rFonts w:ascii="Times New Roman" w:eastAsia="Times New Roman" w:hAnsi="Times New Roman" w:cs="Times New Roman"/>
          <w:sz w:val="22"/>
          <w:szCs w:val="22"/>
          <w:lang w:eastAsia="en-IE"/>
        </w:rPr>
        <w:t xml:space="preserve">Mackenzie, J. S. “The Meaning of Good and Evil.” </w:t>
      </w:r>
      <w:r w:rsidRPr="00C07124">
        <w:rPr>
          <w:rFonts w:ascii="Times New Roman" w:eastAsia="Times New Roman" w:hAnsi="Times New Roman" w:cs="Times New Roman"/>
          <w:i/>
          <w:iCs/>
          <w:sz w:val="22"/>
          <w:szCs w:val="22"/>
          <w:lang w:eastAsia="en-IE"/>
        </w:rPr>
        <w:t>International Journal of Ethics</w:t>
      </w:r>
      <w:r w:rsidRPr="00C07124">
        <w:rPr>
          <w:rFonts w:ascii="Times New Roman" w:eastAsia="Times New Roman" w:hAnsi="Times New Roman" w:cs="Times New Roman"/>
          <w:sz w:val="22"/>
          <w:szCs w:val="22"/>
          <w:lang w:eastAsia="en-IE"/>
        </w:rPr>
        <w:t xml:space="preserve">, vol. 21, no. 3, 1911, pp. 251–68. </w:t>
      </w:r>
      <w:r w:rsidRPr="00C07124">
        <w:rPr>
          <w:rFonts w:ascii="Times New Roman" w:eastAsia="Times New Roman" w:hAnsi="Times New Roman" w:cs="Times New Roman"/>
          <w:i/>
          <w:iCs/>
          <w:sz w:val="22"/>
          <w:szCs w:val="22"/>
          <w:lang w:eastAsia="en-IE"/>
        </w:rPr>
        <w:t>JSTOR</w:t>
      </w:r>
      <w:r w:rsidRPr="00C07124">
        <w:rPr>
          <w:rFonts w:ascii="Times New Roman" w:eastAsia="Times New Roman" w:hAnsi="Times New Roman" w:cs="Times New Roman"/>
          <w:sz w:val="22"/>
          <w:szCs w:val="22"/>
          <w:lang w:eastAsia="en-IE"/>
        </w:rPr>
        <w:t xml:space="preserve">, </w:t>
      </w:r>
      <w:hyperlink r:id="rId39" w:history="1">
        <w:r w:rsidRPr="00C07124">
          <w:rPr>
            <w:rStyle w:val="Hyperlink"/>
            <w:rFonts w:ascii="Times New Roman" w:eastAsia="Times New Roman" w:hAnsi="Times New Roman" w:cs="Times New Roman"/>
            <w:sz w:val="22"/>
            <w:szCs w:val="22"/>
            <w:lang w:eastAsia="en-IE"/>
          </w:rPr>
          <w:t>http://www.jstor.org/stable/2376991</w:t>
        </w:r>
      </w:hyperlink>
      <w:r w:rsidRPr="00C07124">
        <w:rPr>
          <w:rFonts w:ascii="Times New Roman" w:eastAsia="Times New Roman" w:hAnsi="Times New Roman" w:cs="Times New Roman"/>
          <w:sz w:val="22"/>
          <w:szCs w:val="22"/>
          <w:lang w:eastAsia="en-IE"/>
        </w:rPr>
        <w:t xml:space="preserve"> . Accessed 24 Sept. 2024.</w:t>
      </w:r>
      <w:bookmarkStart w:id="32" w:name="_Hlk192154637"/>
    </w:p>
    <w:p w14:paraId="7CA15E05" w14:textId="77777777" w:rsidR="00C437B2" w:rsidRPr="00C07124" w:rsidRDefault="00C437B2" w:rsidP="00C437B2">
      <w:pPr>
        <w:spacing w:line="360" w:lineRule="auto"/>
        <w:ind w:hanging="720"/>
        <w:rPr>
          <w:rFonts w:ascii="Times New Roman" w:eastAsia="Times New Roman" w:hAnsi="Times New Roman" w:cs="Times New Roman"/>
          <w:sz w:val="22"/>
          <w:szCs w:val="22"/>
          <w:lang w:eastAsia="en-IE"/>
        </w:rPr>
      </w:pPr>
    </w:p>
    <w:p w14:paraId="694A78B3" w14:textId="4C97F511" w:rsidR="00DC09D6" w:rsidRPr="00C07124" w:rsidRDefault="00DC09D6" w:rsidP="00C437B2">
      <w:pPr>
        <w:spacing w:line="360" w:lineRule="auto"/>
        <w:ind w:hanging="720"/>
        <w:rPr>
          <w:rFonts w:ascii="Times New Roman" w:hAnsi="Times New Roman" w:cs="Times New Roman"/>
          <w:sz w:val="22"/>
          <w:szCs w:val="22"/>
        </w:rPr>
      </w:pPr>
      <w:r w:rsidRPr="00C07124">
        <w:rPr>
          <w:rFonts w:ascii="Times New Roman" w:hAnsi="Times New Roman" w:cs="Times New Roman"/>
          <w:sz w:val="22"/>
          <w:szCs w:val="22"/>
        </w:rPr>
        <w:lastRenderedPageBreak/>
        <w:t xml:space="preserve">Marks, Dara. “The Fatal Flaw: Bringing Characters to Life.” </w:t>
      </w:r>
      <w:r w:rsidRPr="00C07124">
        <w:rPr>
          <w:rFonts w:ascii="Times New Roman" w:hAnsi="Times New Roman" w:cs="Times New Roman"/>
          <w:i/>
          <w:iCs/>
          <w:sz w:val="22"/>
          <w:szCs w:val="22"/>
        </w:rPr>
        <w:t>Inside Story: The Power of the Transformational Arc</w:t>
      </w:r>
      <w:r w:rsidRPr="00C07124">
        <w:rPr>
          <w:rFonts w:ascii="Times New Roman" w:hAnsi="Times New Roman" w:cs="Times New Roman"/>
          <w:sz w:val="22"/>
          <w:szCs w:val="22"/>
        </w:rPr>
        <w:t xml:space="preserve">, Bloomsbury Publishing Plc, New York, New York, 2007, pp. 123–123, </w:t>
      </w:r>
      <w:hyperlink r:id="rId40" w:history="1">
        <w:r w:rsidRPr="00C07124">
          <w:rPr>
            <w:rStyle w:val="Hyperlink"/>
            <w:rFonts w:ascii="Times New Roman" w:hAnsi="Times New Roman" w:cs="Times New Roman"/>
            <w:sz w:val="22"/>
            <w:szCs w:val="22"/>
          </w:rPr>
          <w:t>https://books.google.ie/books?id=8yfbBQAAQBAJ</w:t>
        </w:r>
      </w:hyperlink>
      <w:r w:rsidRPr="00C07124">
        <w:rPr>
          <w:rFonts w:ascii="Times New Roman" w:hAnsi="Times New Roman" w:cs="Times New Roman"/>
          <w:sz w:val="22"/>
          <w:szCs w:val="22"/>
        </w:rPr>
        <w:t>.Accessed 12 Mar. 2024.</w:t>
      </w:r>
      <w:bookmarkEnd w:id="32"/>
    </w:p>
    <w:p w14:paraId="4FD27A94" w14:textId="77777777" w:rsidR="00C07124" w:rsidRPr="00C07124" w:rsidRDefault="00C07124" w:rsidP="00C437B2">
      <w:pPr>
        <w:spacing w:line="360" w:lineRule="auto"/>
        <w:ind w:hanging="720"/>
        <w:rPr>
          <w:rFonts w:ascii="Times New Roman" w:eastAsia="Times New Roman" w:hAnsi="Times New Roman" w:cs="Times New Roman"/>
          <w:sz w:val="22"/>
          <w:szCs w:val="22"/>
          <w:lang w:eastAsia="en-IE"/>
        </w:rPr>
      </w:pPr>
    </w:p>
    <w:p w14:paraId="69056070" w14:textId="77777777"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r w:rsidRPr="00C07124">
        <w:rPr>
          <w:rFonts w:ascii="Times New Roman" w:eastAsia="Times New Roman" w:hAnsi="Times New Roman" w:cs="Times New Roman"/>
          <w:sz w:val="22"/>
          <w:szCs w:val="22"/>
          <w:lang w:eastAsia="en-IE"/>
        </w:rPr>
        <w:t xml:space="preserve">Patterson, Bailey Nicole. ‘This Guy Is Just a Dick. Viewing Twist-Villain Trends through Expectancy Violations Theory | Animationstudies 2.0’. </w:t>
      </w:r>
      <w:r w:rsidRPr="00C07124">
        <w:rPr>
          <w:rFonts w:ascii="Times New Roman" w:eastAsia="Times New Roman" w:hAnsi="Times New Roman" w:cs="Times New Roman"/>
          <w:i/>
          <w:iCs/>
          <w:sz w:val="22"/>
          <w:szCs w:val="22"/>
          <w:lang w:eastAsia="en-IE"/>
        </w:rPr>
        <w:t>Animationstudies 2.0</w:t>
      </w:r>
      <w:r w:rsidRPr="00C07124">
        <w:rPr>
          <w:rFonts w:ascii="Times New Roman" w:eastAsia="Times New Roman" w:hAnsi="Times New Roman" w:cs="Times New Roman"/>
          <w:sz w:val="22"/>
          <w:szCs w:val="22"/>
          <w:lang w:eastAsia="en-IE"/>
        </w:rPr>
        <w:t xml:space="preserve">, </w:t>
      </w:r>
      <w:hyperlink r:id="rId41" w:history="1">
        <w:r w:rsidRPr="00C07124">
          <w:rPr>
            <w:rFonts w:ascii="Times New Roman" w:eastAsia="Times New Roman" w:hAnsi="Times New Roman" w:cs="Times New Roman"/>
            <w:color w:val="0000FF"/>
            <w:sz w:val="22"/>
            <w:szCs w:val="22"/>
            <w:u w:val="single"/>
            <w:lang w:eastAsia="en-IE"/>
          </w:rPr>
          <w:t>https://blog.animationstudies.org/?p=3459</w:t>
        </w:r>
      </w:hyperlink>
      <w:r w:rsidRPr="00C07124">
        <w:rPr>
          <w:rFonts w:ascii="Times New Roman" w:eastAsia="Times New Roman" w:hAnsi="Times New Roman" w:cs="Times New Roman"/>
          <w:sz w:val="22"/>
          <w:szCs w:val="22"/>
          <w:lang w:eastAsia="en-IE"/>
        </w:rPr>
        <w:t>. Accessed 5 Feb. 2025.</w:t>
      </w:r>
    </w:p>
    <w:p w14:paraId="0E519ABB" w14:textId="77777777"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p>
    <w:p w14:paraId="6BA9BCF1" w14:textId="77777777"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r w:rsidRPr="00C07124">
        <w:rPr>
          <w:rFonts w:ascii="Times New Roman" w:eastAsia="Times New Roman" w:hAnsi="Times New Roman" w:cs="Times New Roman"/>
          <w:sz w:val="22"/>
          <w:szCs w:val="22"/>
          <w:lang w:eastAsia="en-IE"/>
        </w:rPr>
        <w:t xml:space="preserve">Perrett, Roy W. “Evil and Human Nature.” </w:t>
      </w:r>
      <w:r w:rsidRPr="00C07124">
        <w:rPr>
          <w:rFonts w:ascii="Times New Roman" w:eastAsia="Times New Roman" w:hAnsi="Times New Roman" w:cs="Times New Roman"/>
          <w:i/>
          <w:iCs/>
          <w:sz w:val="22"/>
          <w:szCs w:val="22"/>
          <w:lang w:eastAsia="en-IE"/>
        </w:rPr>
        <w:t>The Monist</w:t>
      </w:r>
      <w:r w:rsidRPr="00C07124">
        <w:rPr>
          <w:rFonts w:ascii="Times New Roman" w:eastAsia="Times New Roman" w:hAnsi="Times New Roman" w:cs="Times New Roman"/>
          <w:sz w:val="22"/>
          <w:szCs w:val="22"/>
          <w:lang w:eastAsia="en-IE"/>
        </w:rPr>
        <w:t xml:space="preserve">, vol. 85, no. 2, 2002, pp. 304–19. </w:t>
      </w:r>
      <w:r w:rsidRPr="00C07124">
        <w:rPr>
          <w:rFonts w:ascii="Times New Roman" w:eastAsia="Times New Roman" w:hAnsi="Times New Roman" w:cs="Times New Roman"/>
          <w:i/>
          <w:iCs/>
          <w:sz w:val="22"/>
          <w:szCs w:val="22"/>
          <w:lang w:eastAsia="en-IE"/>
        </w:rPr>
        <w:t>JSTOR</w:t>
      </w:r>
      <w:r w:rsidRPr="00C07124">
        <w:rPr>
          <w:rFonts w:ascii="Times New Roman" w:eastAsia="Times New Roman" w:hAnsi="Times New Roman" w:cs="Times New Roman"/>
          <w:sz w:val="22"/>
          <w:szCs w:val="22"/>
          <w:lang w:eastAsia="en-IE"/>
        </w:rPr>
        <w:t xml:space="preserve">, </w:t>
      </w:r>
      <w:hyperlink r:id="rId42" w:history="1">
        <w:r w:rsidRPr="00C07124">
          <w:rPr>
            <w:rStyle w:val="Hyperlink"/>
            <w:rFonts w:ascii="Times New Roman" w:eastAsia="Times New Roman" w:hAnsi="Times New Roman" w:cs="Times New Roman"/>
            <w:sz w:val="22"/>
            <w:szCs w:val="22"/>
            <w:lang w:eastAsia="en-IE"/>
          </w:rPr>
          <w:t>http://www.jstor.org/stable/27903774</w:t>
        </w:r>
      </w:hyperlink>
      <w:r w:rsidRPr="00C07124">
        <w:rPr>
          <w:rFonts w:ascii="Times New Roman" w:eastAsia="Times New Roman" w:hAnsi="Times New Roman" w:cs="Times New Roman"/>
          <w:sz w:val="22"/>
          <w:szCs w:val="22"/>
          <w:lang w:eastAsia="en-IE"/>
        </w:rPr>
        <w:t xml:space="preserve"> . Accessed 24 Sept. 2024.</w:t>
      </w:r>
    </w:p>
    <w:p w14:paraId="69C24E8D" w14:textId="77777777"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p>
    <w:p w14:paraId="5E4C71BB" w14:textId="77777777"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bookmarkStart w:id="33" w:name="_Hlk192154990"/>
      <w:r w:rsidRPr="00C07124">
        <w:rPr>
          <w:rFonts w:ascii="Times New Roman" w:eastAsia="Times New Roman" w:hAnsi="Times New Roman" w:cs="Times New Roman"/>
          <w:i/>
          <w:iCs/>
          <w:sz w:val="22"/>
          <w:szCs w:val="22"/>
          <w:lang w:eastAsia="en-IE"/>
        </w:rPr>
        <w:t>Portal 2</w:t>
      </w:r>
      <w:r w:rsidRPr="00C07124">
        <w:rPr>
          <w:rFonts w:ascii="Times New Roman" w:eastAsia="Times New Roman" w:hAnsi="Times New Roman" w:cs="Times New Roman"/>
          <w:sz w:val="22"/>
          <w:szCs w:val="22"/>
          <w:lang w:eastAsia="en-IE"/>
        </w:rPr>
        <w:t>. Directed by Joshua Weier, Valve, 2011. Xbox 360, Sony PlayStation 3 game.</w:t>
      </w:r>
    </w:p>
    <w:bookmarkEnd w:id="33"/>
    <w:p w14:paraId="35B3EC19" w14:textId="77777777"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p>
    <w:p w14:paraId="52755AC4" w14:textId="7E3D3848"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r w:rsidRPr="00C07124">
        <w:rPr>
          <w:rFonts w:ascii="Times New Roman" w:eastAsia="Times New Roman" w:hAnsi="Times New Roman" w:cs="Times New Roman"/>
          <w:sz w:val="22"/>
          <w:szCs w:val="22"/>
          <w:lang w:eastAsia="en-IE"/>
        </w:rPr>
        <w:t xml:space="preserve">Power, Sally, and Kevin Smith. ‘“Heroes” and “Villains” in the Lives of Children and Young People’. </w:t>
      </w:r>
      <w:r w:rsidRPr="00C07124">
        <w:rPr>
          <w:rFonts w:ascii="Times New Roman" w:eastAsia="Times New Roman" w:hAnsi="Times New Roman" w:cs="Times New Roman"/>
          <w:i/>
          <w:iCs/>
          <w:sz w:val="22"/>
          <w:szCs w:val="22"/>
          <w:lang w:eastAsia="en-IE"/>
        </w:rPr>
        <w:t>Discourse: Studies in the Cultural Politics of Education</w:t>
      </w:r>
      <w:r w:rsidRPr="00C07124">
        <w:rPr>
          <w:rFonts w:ascii="Times New Roman" w:eastAsia="Times New Roman" w:hAnsi="Times New Roman" w:cs="Times New Roman"/>
          <w:sz w:val="22"/>
          <w:szCs w:val="22"/>
          <w:lang w:eastAsia="en-IE"/>
        </w:rPr>
        <w:t xml:space="preserve">, vol. 38, no. 4, July 2017, pp. 590–602. </w:t>
      </w:r>
      <w:r w:rsidRPr="00C07124">
        <w:rPr>
          <w:rFonts w:ascii="Times New Roman" w:eastAsia="Times New Roman" w:hAnsi="Times New Roman" w:cs="Times New Roman"/>
          <w:i/>
          <w:iCs/>
          <w:sz w:val="22"/>
          <w:szCs w:val="22"/>
          <w:lang w:eastAsia="en-IE"/>
        </w:rPr>
        <w:t>Taylor and Francis+NEJM</w:t>
      </w:r>
      <w:r w:rsidRPr="00C07124">
        <w:rPr>
          <w:rFonts w:ascii="Times New Roman" w:eastAsia="Times New Roman" w:hAnsi="Times New Roman" w:cs="Times New Roman"/>
          <w:sz w:val="22"/>
          <w:szCs w:val="22"/>
          <w:lang w:eastAsia="en-IE"/>
        </w:rPr>
        <w:t xml:space="preserve">, </w:t>
      </w:r>
      <w:hyperlink r:id="rId43" w:history="1">
        <w:r w:rsidRPr="00C07124">
          <w:rPr>
            <w:rFonts w:ascii="Times New Roman" w:eastAsia="Times New Roman" w:hAnsi="Times New Roman" w:cs="Times New Roman"/>
            <w:color w:val="0000FF"/>
            <w:sz w:val="22"/>
            <w:szCs w:val="22"/>
            <w:u w:val="single"/>
            <w:lang w:eastAsia="en-IE"/>
          </w:rPr>
          <w:t>https://doi.org/10.1080/01596306.2015.1129311</w:t>
        </w:r>
      </w:hyperlink>
      <w:r w:rsidRPr="00C07124">
        <w:rPr>
          <w:rFonts w:ascii="Times New Roman" w:eastAsia="Times New Roman" w:hAnsi="Times New Roman" w:cs="Times New Roman"/>
          <w:sz w:val="22"/>
          <w:szCs w:val="22"/>
          <w:lang w:eastAsia="en-IE"/>
        </w:rPr>
        <w:t>.</w:t>
      </w:r>
      <w:r w:rsidR="00C07124" w:rsidRPr="00C07124">
        <w:rPr>
          <w:rFonts w:ascii="Times New Roman" w:eastAsia="Times New Roman" w:hAnsi="Times New Roman" w:cs="Times New Roman"/>
          <w:sz w:val="22"/>
          <w:szCs w:val="22"/>
          <w:lang w:eastAsia="en-IE"/>
        </w:rPr>
        <w:t xml:space="preserve"> </w:t>
      </w:r>
      <w:r w:rsidR="00C07124" w:rsidRPr="00C07124">
        <w:rPr>
          <w:rFonts w:ascii="Times New Roman" w:eastAsia="Times New Roman" w:hAnsi="Times New Roman" w:cs="Times New Roman"/>
          <w:sz w:val="22"/>
          <w:szCs w:val="22"/>
          <w:lang w:eastAsia="en-IE"/>
        </w:rPr>
        <w:t>Accessed 7 Mar. 2025.</w:t>
      </w:r>
    </w:p>
    <w:p w14:paraId="7B27E951" w14:textId="77777777"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p>
    <w:p w14:paraId="452EB9A4" w14:textId="32F3EFED"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r w:rsidRPr="00C07124">
        <w:rPr>
          <w:rFonts w:ascii="Times New Roman" w:eastAsia="Times New Roman" w:hAnsi="Times New Roman" w:cs="Times New Roman"/>
          <w:sz w:val="22"/>
          <w:szCs w:val="22"/>
          <w:lang w:eastAsia="en-IE"/>
        </w:rPr>
        <w:t xml:space="preserve">Rockotar. “Why Lotso is a Terrifying Villain [Toy Story 3]” YouTube, 21 Feb. 2024, </w:t>
      </w:r>
      <w:hyperlink r:id="rId44" w:history="1">
        <w:r w:rsidRPr="00C07124">
          <w:rPr>
            <w:rStyle w:val="Hyperlink"/>
            <w:rFonts w:ascii="Times New Roman" w:eastAsia="Times New Roman" w:hAnsi="Times New Roman" w:cs="Times New Roman"/>
            <w:sz w:val="22"/>
            <w:szCs w:val="22"/>
            <w:lang w:eastAsia="en-IE"/>
          </w:rPr>
          <w:t>https://www.youtube.com/watch?v=nArpkxLf_dw&amp;ab_channel=Rockotar</w:t>
        </w:r>
      </w:hyperlink>
      <w:r w:rsidR="00C07124" w:rsidRPr="00C07124">
        <w:rPr>
          <w:rFonts w:ascii="Times New Roman" w:hAnsi="Times New Roman" w:cs="Times New Roman"/>
        </w:rPr>
        <w:t xml:space="preserve">. </w:t>
      </w:r>
      <w:r w:rsidR="00C07124" w:rsidRPr="00C07124">
        <w:rPr>
          <w:rFonts w:ascii="Times New Roman" w:eastAsia="Times New Roman" w:hAnsi="Times New Roman" w:cs="Times New Roman"/>
          <w:sz w:val="22"/>
          <w:szCs w:val="22"/>
          <w:lang w:eastAsia="en-IE"/>
        </w:rPr>
        <w:t>Accessed 7 Mar. 2025.</w:t>
      </w:r>
    </w:p>
    <w:p w14:paraId="2C94B41A" w14:textId="77777777"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p>
    <w:p w14:paraId="5FCE1605" w14:textId="1CB72667"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r w:rsidRPr="00C07124">
        <w:rPr>
          <w:rFonts w:ascii="Times New Roman" w:eastAsia="Times New Roman" w:hAnsi="Times New Roman" w:cs="Times New Roman"/>
          <w:sz w:val="22"/>
          <w:szCs w:val="22"/>
          <w:lang w:eastAsia="en-IE"/>
        </w:rPr>
        <w:t xml:space="preserve">Rosyid, Dzulfiqar, and Rini Maulina. </w:t>
      </w:r>
      <w:r w:rsidRPr="00C07124">
        <w:rPr>
          <w:rFonts w:ascii="Times New Roman" w:eastAsia="Times New Roman" w:hAnsi="Times New Roman" w:cs="Times New Roman"/>
          <w:i/>
          <w:iCs/>
          <w:sz w:val="22"/>
          <w:szCs w:val="22"/>
          <w:lang w:eastAsia="en-IE"/>
        </w:rPr>
        <w:t>Character Design of Eren Yeager In Animated Attack on Titan Series from Season 1-4</w:t>
      </w:r>
      <w:r w:rsidRPr="00C07124">
        <w:rPr>
          <w:rFonts w:ascii="Times New Roman" w:eastAsia="Times New Roman" w:hAnsi="Times New Roman" w:cs="Times New Roman"/>
          <w:sz w:val="22"/>
          <w:szCs w:val="22"/>
          <w:lang w:eastAsia="en-IE"/>
        </w:rPr>
        <w:t xml:space="preserve">. ResearchGate, </w:t>
      </w:r>
      <w:hyperlink r:id="rId45" w:history="1">
        <w:r w:rsidRPr="00C07124">
          <w:rPr>
            <w:rFonts w:ascii="Times New Roman" w:eastAsia="Times New Roman" w:hAnsi="Times New Roman" w:cs="Times New Roman"/>
            <w:color w:val="0000FF"/>
            <w:sz w:val="22"/>
            <w:szCs w:val="22"/>
            <w:u w:val="single"/>
            <w:lang w:eastAsia="en-IE"/>
          </w:rPr>
          <w:t>https://www.researchgate.net/profile/Dzulfiqar-Rosyid/publication/368881865_Character_Design_of_Eren_Yeager_In_Animated_Attack_on_Titan_Series_from_Season_1-4/links/63ff3b230cf1030a5660c29d/Character-Design-of-Eren-Yeager-In-Animated-Attack-on-Titan-Series-from-Season-1-4.pdf</w:t>
        </w:r>
      </w:hyperlink>
      <w:r w:rsidRPr="00C07124">
        <w:rPr>
          <w:rFonts w:ascii="Times New Roman" w:eastAsia="Times New Roman" w:hAnsi="Times New Roman" w:cs="Times New Roman"/>
          <w:sz w:val="22"/>
          <w:szCs w:val="22"/>
          <w:lang w:eastAsia="en-IE"/>
        </w:rPr>
        <w:t>.</w:t>
      </w:r>
      <w:r w:rsidR="00C07124" w:rsidRPr="00C07124">
        <w:rPr>
          <w:rFonts w:ascii="Times New Roman" w:eastAsia="Times New Roman" w:hAnsi="Times New Roman" w:cs="Times New Roman"/>
          <w:sz w:val="22"/>
          <w:szCs w:val="22"/>
          <w:lang w:eastAsia="en-IE"/>
        </w:rPr>
        <w:t xml:space="preserve"> </w:t>
      </w:r>
      <w:r w:rsidR="00C07124" w:rsidRPr="00C07124">
        <w:rPr>
          <w:rFonts w:ascii="Times New Roman" w:eastAsia="Times New Roman" w:hAnsi="Times New Roman" w:cs="Times New Roman"/>
          <w:sz w:val="22"/>
          <w:szCs w:val="22"/>
          <w:lang w:eastAsia="en-IE"/>
        </w:rPr>
        <w:t>Accessed 7 Mar. 2025.</w:t>
      </w:r>
    </w:p>
    <w:p w14:paraId="002FB016" w14:textId="77777777"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p>
    <w:p w14:paraId="4082EF8B" w14:textId="77777777"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r w:rsidRPr="00C07124">
        <w:rPr>
          <w:rFonts w:ascii="Times New Roman" w:eastAsia="Times New Roman" w:hAnsi="Times New Roman" w:cs="Times New Roman"/>
          <w:sz w:val="22"/>
          <w:szCs w:val="22"/>
          <w:lang w:eastAsia="en-IE"/>
        </w:rPr>
        <w:t xml:space="preserve">Rumsey, Jean P. ‘The Development of Character in Kantian Moral Theory’. </w:t>
      </w:r>
      <w:r w:rsidRPr="00C07124">
        <w:rPr>
          <w:rFonts w:ascii="Times New Roman" w:eastAsia="Times New Roman" w:hAnsi="Times New Roman" w:cs="Times New Roman"/>
          <w:i/>
          <w:iCs/>
          <w:sz w:val="22"/>
          <w:szCs w:val="22"/>
          <w:lang w:eastAsia="en-IE"/>
        </w:rPr>
        <w:t>Journal of the History of Philosophy</w:t>
      </w:r>
      <w:r w:rsidRPr="00C07124">
        <w:rPr>
          <w:rFonts w:ascii="Times New Roman" w:eastAsia="Times New Roman" w:hAnsi="Times New Roman" w:cs="Times New Roman"/>
          <w:sz w:val="22"/>
          <w:szCs w:val="22"/>
          <w:lang w:eastAsia="en-IE"/>
        </w:rPr>
        <w:t>, vol. 27, no. 2, 1989, pp. 247–65.</w:t>
      </w:r>
    </w:p>
    <w:p w14:paraId="7A2C8022" w14:textId="77777777"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p>
    <w:p w14:paraId="183CA25F" w14:textId="13539B52"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r w:rsidRPr="00C07124">
        <w:rPr>
          <w:rFonts w:ascii="Times New Roman" w:eastAsia="Times New Roman" w:hAnsi="Times New Roman" w:cs="Times New Roman"/>
          <w:sz w:val="22"/>
          <w:szCs w:val="22"/>
          <w:lang w:eastAsia="en-IE"/>
        </w:rPr>
        <w:t xml:space="preserve">Sarfraz, Hamza. ‘The Transformative Protagonist — A Retrospective Look at Eren Yeager’. </w:t>
      </w:r>
      <w:r w:rsidRPr="00C07124">
        <w:rPr>
          <w:rFonts w:ascii="Times New Roman" w:eastAsia="Times New Roman" w:hAnsi="Times New Roman" w:cs="Times New Roman"/>
          <w:i/>
          <w:iCs/>
          <w:sz w:val="22"/>
          <w:szCs w:val="22"/>
          <w:lang w:eastAsia="en-IE"/>
        </w:rPr>
        <w:t>Medium</w:t>
      </w:r>
      <w:r w:rsidRPr="00C07124">
        <w:rPr>
          <w:rFonts w:ascii="Times New Roman" w:eastAsia="Times New Roman" w:hAnsi="Times New Roman" w:cs="Times New Roman"/>
          <w:sz w:val="22"/>
          <w:szCs w:val="22"/>
          <w:lang w:eastAsia="en-IE"/>
        </w:rPr>
        <w:t xml:space="preserve">, 12 Aug. 2021, </w:t>
      </w:r>
      <w:hyperlink r:id="rId46" w:history="1">
        <w:r w:rsidRPr="00C07124">
          <w:rPr>
            <w:rFonts w:ascii="Times New Roman" w:eastAsia="Times New Roman" w:hAnsi="Times New Roman" w:cs="Times New Roman"/>
            <w:color w:val="0000FF"/>
            <w:sz w:val="22"/>
            <w:szCs w:val="22"/>
            <w:u w:val="single"/>
            <w:lang w:eastAsia="en-IE"/>
          </w:rPr>
          <w:t>https://hamzasar.medium.com/the-transformative-protagonist-a-retrospective-look-at-eren-yeager-509ab1da4035</w:t>
        </w:r>
      </w:hyperlink>
      <w:r w:rsidRPr="00C07124">
        <w:rPr>
          <w:rFonts w:ascii="Times New Roman" w:eastAsia="Times New Roman" w:hAnsi="Times New Roman" w:cs="Times New Roman"/>
          <w:sz w:val="22"/>
          <w:szCs w:val="22"/>
          <w:lang w:eastAsia="en-IE"/>
        </w:rPr>
        <w:t>.</w:t>
      </w:r>
      <w:r w:rsidR="00C07124" w:rsidRPr="00C07124">
        <w:rPr>
          <w:rFonts w:ascii="Times New Roman" w:eastAsia="Times New Roman" w:hAnsi="Times New Roman" w:cs="Times New Roman"/>
          <w:sz w:val="22"/>
          <w:szCs w:val="22"/>
          <w:lang w:eastAsia="en-IE"/>
        </w:rPr>
        <w:t xml:space="preserve"> </w:t>
      </w:r>
      <w:r w:rsidR="00C07124" w:rsidRPr="00C07124">
        <w:rPr>
          <w:rFonts w:ascii="Times New Roman" w:eastAsia="Times New Roman" w:hAnsi="Times New Roman" w:cs="Times New Roman"/>
          <w:sz w:val="22"/>
          <w:szCs w:val="22"/>
          <w:lang w:eastAsia="en-IE"/>
        </w:rPr>
        <w:t>Accessed 7 Mar. 2025.</w:t>
      </w:r>
    </w:p>
    <w:p w14:paraId="692DE077" w14:textId="77777777"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p>
    <w:p w14:paraId="6A5B8616" w14:textId="77777777" w:rsidR="00C437B2" w:rsidRPr="00C07124" w:rsidRDefault="00DC09D6" w:rsidP="00C437B2">
      <w:pPr>
        <w:spacing w:line="360" w:lineRule="auto"/>
        <w:ind w:hanging="720"/>
        <w:rPr>
          <w:rFonts w:ascii="Times New Roman" w:eastAsia="Times New Roman" w:hAnsi="Times New Roman" w:cs="Times New Roman"/>
          <w:sz w:val="22"/>
          <w:szCs w:val="22"/>
          <w:lang w:eastAsia="en-IE"/>
        </w:rPr>
      </w:pPr>
      <w:r w:rsidRPr="00C07124">
        <w:rPr>
          <w:rFonts w:ascii="Times New Roman" w:eastAsia="Times New Roman" w:hAnsi="Times New Roman" w:cs="Times New Roman"/>
          <w:sz w:val="22"/>
          <w:szCs w:val="22"/>
          <w:lang w:eastAsia="en-IE"/>
        </w:rPr>
        <w:lastRenderedPageBreak/>
        <w:t xml:space="preserve">Singer, Marcus G. “The Concept of Evil.” </w:t>
      </w:r>
      <w:r w:rsidRPr="00C07124">
        <w:rPr>
          <w:rFonts w:ascii="Times New Roman" w:eastAsia="Times New Roman" w:hAnsi="Times New Roman" w:cs="Times New Roman"/>
          <w:i/>
          <w:iCs/>
          <w:sz w:val="22"/>
          <w:szCs w:val="22"/>
          <w:lang w:eastAsia="en-IE"/>
        </w:rPr>
        <w:t>Philosophy</w:t>
      </w:r>
      <w:r w:rsidRPr="00C07124">
        <w:rPr>
          <w:rFonts w:ascii="Times New Roman" w:eastAsia="Times New Roman" w:hAnsi="Times New Roman" w:cs="Times New Roman"/>
          <w:sz w:val="22"/>
          <w:szCs w:val="22"/>
          <w:lang w:eastAsia="en-IE"/>
        </w:rPr>
        <w:t xml:space="preserve">, vol. 79, no. 308, 2004, pp. 185–214. </w:t>
      </w:r>
      <w:r w:rsidRPr="00C07124">
        <w:rPr>
          <w:rFonts w:ascii="Times New Roman" w:eastAsia="Times New Roman" w:hAnsi="Times New Roman" w:cs="Times New Roman"/>
          <w:i/>
          <w:iCs/>
          <w:sz w:val="22"/>
          <w:szCs w:val="22"/>
          <w:lang w:eastAsia="en-IE"/>
        </w:rPr>
        <w:t>JSTOR</w:t>
      </w:r>
      <w:r w:rsidRPr="00C07124">
        <w:rPr>
          <w:rFonts w:ascii="Times New Roman" w:eastAsia="Times New Roman" w:hAnsi="Times New Roman" w:cs="Times New Roman"/>
          <w:sz w:val="22"/>
          <w:szCs w:val="22"/>
          <w:lang w:eastAsia="en-IE"/>
        </w:rPr>
        <w:t xml:space="preserve">, </w:t>
      </w:r>
      <w:hyperlink r:id="rId47" w:history="1">
        <w:r w:rsidRPr="00C07124">
          <w:rPr>
            <w:rStyle w:val="Hyperlink"/>
            <w:rFonts w:ascii="Times New Roman" w:eastAsia="Times New Roman" w:hAnsi="Times New Roman" w:cs="Times New Roman"/>
            <w:sz w:val="22"/>
            <w:szCs w:val="22"/>
            <w:lang w:eastAsia="en-IE"/>
          </w:rPr>
          <w:t>http://www.jstor.org/stable/3751971</w:t>
        </w:r>
      </w:hyperlink>
      <w:r w:rsidRPr="00C07124">
        <w:rPr>
          <w:rFonts w:ascii="Times New Roman" w:eastAsia="Times New Roman" w:hAnsi="Times New Roman" w:cs="Times New Roman"/>
          <w:sz w:val="22"/>
          <w:szCs w:val="22"/>
          <w:lang w:eastAsia="en-IE"/>
        </w:rPr>
        <w:t xml:space="preserve"> . Accessed 24 Sept. 2024.</w:t>
      </w:r>
      <w:bookmarkStart w:id="34" w:name="_Hlk192153463"/>
    </w:p>
    <w:p w14:paraId="65D08757" w14:textId="77777777" w:rsidR="00C437B2" w:rsidRPr="00C07124" w:rsidRDefault="00C437B2" w:rsidP="00C437B2">
      <w:pPr>
        <w:spacing w:line="360" w:lineRule="auto"/>
        <w:ind w:hanging="720"/>
        <w:rPr>
          <w:rFonts w:ascii="Times New Roman" w:eastAsia="Times New Roman" w:hAnsi="Times New Roman" w:cs="Times New Roman"/>
          <w:sz w:val="22"/>
          <w:szCs w:val="22"/>
          <w:lang w:eastAsia="en-IE"/>
        </w:rPr>
      </w:pPr>
    </w:p>
    <w:p w14:paraId="5ED4D25F" w14:textId="5433E477" w:rsidR="00DC09D6" w:rsidRPr="00C07124" w:rsidRDefault="008A667D" w:rsidP="00C437B2">
      <w:pPr>
        <w:spacing w:line="360" w:lineRule="auto"/>
        <w:ind w:hanging="720"/>
        <w:rPr>
          <w:rFonts w:ascii="Times New Roman" w:eastAsia="Times New Roman" w:hAnsi="Times New Roman" w:cs="Times New Roman"/>
          <w:sz w:val="22"/>
          <w:szCs w:val="22"/>
          <w:lang w:eastAsia="en-IE"/>
        </w:rPr>
      </w:pPr>
      <w:r w:rsidRPr="00C07124">
        <w:rPr>
          <w:rFonts w:ascii="Times New Roman" w:hAnsi="Times New Roman" w:cs="Times New Roman"/>
          <w:sz w:val="22"/>
          <w:szCs w:val="22"/>
        </w:rPr>
        <w:t>McHale, Patrick</w:t>
      </w:r>
      <w:r w:rsidRPr="00C07124">
        <w:rPr>
          <w:rFonts w:ascii="Times New Roman" w:hAnsi="Times New Roman" w:cs="Times New Roman"/>
          <w:sz w:val="22"/>
          <w:szCs w:val="22"/>
        </w:rPr>
        <w:t xml:space="preserve">. “Songs of the Dark Lantern.” Director. </w:t>
      </w:r>
      <w:r w:rsidRPr="00C07124">
        <w:rPr>
          <w:rFonts w:ascii="Times New Roman" w:hAnsi="Times New Roman" w:cs="Times New Roman"/>
          <w:i/>
          <w:iCs/>
          <w:sz w:val="22"/>
          <w:szCs w:val="22"/>
        </w:rPr>
        <w:t>Over the Garden Wall</w:t>
      </w:r>
      <w:r w:rsidRPr="00C07124">
        <w:rPr>
          <w:rFonts w:ascii="Times New Roman" w:hAnsi="Times New Roman" w:cs="Times New Roman"/>
          <w:sz w:val="22"/>
          <w:szCs w:val="22"/>
        </w:rPr>
        <w:t>, Season 1, Episode 4. 2014</w:t>
      </w:r>
    </w:p>
    <w:bookmarkEnd w:id="34"/>
    <w:p w14:paraId="259763F3" w14:textId="77777777"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p>
    <w:p w14:paraId="3BE22829" w14:textId="3EA48EFC"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r w:rsidRPr="00C07124">
        <w:rPr>
          <w:rFonts w:ascii="Times New Roman" w:eastAsia="Times New Roman" w:hAnsi="Times New Roman" w:cs="Times New Roman"/>
          <w:sz w:val="22"/>
          <w:szCs w:val="22"/>
          <w:lang w:eastAsia="en-IE"/>
        </w:rPr>
        <w:t xml:space="preserve">Smith, Leah Rae. </w:t>
      </w:r>
      <w:r w:rsidRPr="00C07124">
        <w:rPr>
          <w:rFonts w:ascii="Times New Roman" w:eastAsia="Times New Roman" w:hAnsi="Times New Roman" w:cs="Times New Roman"/>
          <w:i/>
          <w:iCs/>
          <w:sz w:val="22"/>
          <w:szCs w:val="22"/>
          <w:lang w:eastAsia="en-IE"/>
        </w:rPr>
        <w:t>“I Am the Villain of This Story!”: The Development of the Sympathetic Supervillain</w:t>
      </w:r>
      <w:r w:rsidRPr="00C07124">
        <w:rPr>
          <w:rFonts w:ascii="Times New Roman" w:eastAsia="Times New Roman" w:hAnsi="Times New Roman" w:cs="Times New Roman"/>
          <w:sz w:val="22"/>
          <w:szCs w:val="22"/>
          <w:lang w:eastAsia="en-IE"/>
        </w:rPr>
        <w:t xml:space="preserve">. May 2021. </w:t>
      </w:r>
      <w:r w:rsidRPr="00C07124">
        <w:rPr>
          <w:rFonts w:ascii="Times New Roman" w:eastAsia="Times New Roman" w:hAnsi="Times New Roman" w:cs="Times New Roman"/>
          <w:i/>
          <w:iCs/>
          <w:sz w:val="22"/>
          <w:szCs w:val="22"/>
          <w:lang w:eastAsia="en-IE"/>
        </w:rPr>
        <w:t>ttu-ir.tdl.org</w:t>
      </w:r>
      <w:r w:rsidRPr="00C07124">
        <w:rPr>
          <w:rFonts w:ascii="Times New Roman" w:eastAsia="Times New Roman" w:hAnsi="Times New Roman" w:cs="Times New Roman"/>
          <w:sz w:val="22"/>
          <w:szCs w:val="22"/>
          <w:lang w:eastAsia="en-IE"/>
        </w:rPr>
        <w:t xml:space="preserve">, </w:t>
      </w:r>
      <w:hyperlink r:id="rId48" w:history="1">
        <w:r w:rsidRPr="00C07124">
          <w:rPr>
            <w:rFonts w:ascii="Times New Roman" w:eastAsia="Times New Roman" w:hAnsi="Times New Roman" w:cs="Times New Roman"/>
            <w:color w:val="0000FF"/>
            <w:sz w:val="22"/>
            <w:szCs w:val="22"/>
            <w:u w:val="single"/>
            <w:lang w:eastAsia="en-IE"/>
          </w:rPr>
          <w:t>https://hdl.handle.net/2346/87581</w:t>
        </w:r>
      </w:hyperlink>
      <w:r w:rsidRPr="00C07124">
        <w:rPr>
          <w:rFonts w:ascii="Times New Roman" w:eastAsia="Times New Roman" w:hAnsi="Times New Roman" w:cs="Times New Roman"/>
          <w:sz w:val="22"/>
          <w:szCs w:val="22"/>
          <w:lang w:eastAsia="en-IE"/>
        </w:rPr>
        <w:t>.</w:t>
      </w:r>
      <w:r w:rsidR="00C07124" w:rsidRPr="00C07124">
        <w:rPr>
          <w:rFonts w:ascii="Times New Roman" w:eastAsia="Times New Roman" w:hAnsi="Times New Roman" w:cs="Times New Roman"/>
          <w:sz w:val="22"/>
          <w:szCs w:val="22"/>
          <w:lang w:eastAsia="en-IE"/>
        </w:rPr>
        <w:t xml:space="preserve"> </w:t>
      </w:r>
      <w:r w:rsidR="00C07124" w:rsidRPr="00C07124">
        <w:rPr>
          <w:rFonts w:ascii="Times New Roman" w:eastAsia="Times New Roman" w:hAnsi="Times New Roman" w:cs="Times New Roman"/>
          <w:sz w:val="22"/>
          <w:szCs w:val="22"/>
          <w:lang w:eastAsia="en-IE"/>
        </w:rPr>
        <w:t>Accessed 7 Mar. 2025.</w:t>
      </w:r>
    </w:p>
    <w:p w14:paraId="6E2B804A" w14:textId="77777777"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p>
    <w:p w14:paraId="5579B682" w14:textId="1C7D3E29" w:rsidR="00C437B2" w:rsidRPr="00C07124" w:rsidRDefault="00DC09D6" w:rsidP="00C437B2">
      <w:pPr>
        <w:spacing w:line="360" w:lineRule="auto"/>
        <w:ind w:hanging="720"/>
        <w:rPr>
          <w:rFonts w:ascii="Times New Roman" w:eastAsia="Times New Roman" w:hAnsi="Times New Roman" w:cs="Times New Roman"/>
          <w:sz w:val="22"/>
          <w:szCs w:val="22"/>
          <w:lang w:eastAsia="en-IE"/>
        </w:rPr>
      </w:pPr>
      <w:r w:rsidRPr="00C07124">
        <w:rPr>
          <w:rFonts w:ascii="Times New Roman" w:eastAsia="Times New Roman" w:hAnsi="Times New Roman" w:cs="Times New Roman"/>
          <w:sz w:val="22"/>
          <w:szCs w:val="22"/>
          <w:lang w:eastAsia="en-IE"/>
        </w:rPr>
        <w:t xml:space="preserve">‘The Twist Villain: Thoughts &amp; Problems on a Common Trope’. </w:t>
      </w:r>
      <w:r w:rsidRPr="00C07124">
        <w:rPr>
          <w:rFonts w:ascii="Times New Roman" w:eastAsia="Times New Roman" w:hAnsi="Times New Roman" w:cs="Times New Roman"/>
          <w:i/>
          <w:iCs/>
          <w:sz w:val="22"/>
          <w:szCs w:val="22"/>
          <w:lang w:eastAsia="en-IE"/>
        </w:rPr>
        <w:t>Rami Ungar The Writer</w:t>
      </w:r>
      <w:r w:rsidRPr="00C07124">
        <w:rPr>
          <w:rFonts w:ascii="Times New Roman" w:eastAsia="Times New Roman" w:hAnsi="Times New Roman" w:cs="Times New Roman"/>
          <w:sz w:val="22"/>
          <w:szCs w:val="22"/>
          <w:lang w:eastAsia="en-IE"/>
        </w:rPr>
        <w:t xml:space="preserve">, 23 July 2017, </w:t>
      </w:r>
      <w:hyperlink r:id="rId49" w:history="1">
        <w:r w:rsidRPr="00C07124">
          <w:rPr>
            <w:rFonts w:ascii="Times New Roman" w:eastAsia="Times New Roman" w:hAnsi="Times New Roman" w:cs="Times New Roman"/>
            <w:color w:val="0000FF"/>
            <w:sz w:val="22"/>
            <w:szCs w:val="22"/>
            <w:u w:val="single"/>
            <w:lang w:eastAsia="en-IE"/>
          </w:rPr>
          <w:t>https://ramiungarthewriter.com/2017/07/23/the-twist-villain-thoughts-problems-on-a-common-trope/</w:t>
        </w:r>
      </w:hyperlink>
      <w:r w:rsidRPr="00C07124">
        <w:rPr>
          <w:rFonts w:ascii="Times New Roman" w:eastAsia="Times New Roman" w:hAnsi="Times New Roman" w:cs="Times New Roman"/>
          <w:sz w:val="22"/>
          <w:szCs w:val="22"/>
          <w:lang w:eastAsia="en-IE"/>
        </w:rPr>
        <w:t>.</w:t>
      </w:r>
      <w:bookmarkStart w:id="35" w:name="_Hlk192153570"/>
      <w:r w:rsidR="00C07124" w:rsidRPr="00C07124">
        <w:rPr>
          <w:rFonts w:ascii="Times New Roman" w:eastAsia="Times New Roman" w:hAnsi="Times New Roman" w:cs="Times New Roman"/>
          <w:sz w:val="22"/>
          <w:szCs w:val="22"/>
          <w:lang w:eastAsia="en-IE"/>
        </w:rPr>
        <w:t xml:space="preserve"> </w:t>
      </w:r>
      <w:r w:rsidR="00C07124" w:rsidRPr="00C07124">
        <w:rPr>
          <w:rFonts w:ascii="Times New Roman" w:eastAsia="Times New Roman" w:hAnsi="Times New Roman" w:cs="Times New Roman"/>
          <w:sz w:val="22"/>
          <w:szCs w:val="22"/>
          <w:lang w:eastAsia="en-IE"/>
        </w:rPr>
        <w:t>Accessed 7 Mar. 2025.</w:t>
      </w:r>
    </w:p>
    <w:p w14:paraId="06A76A57" w14:textId="77777777" w:rsidR="00C437B2" w:rsidRPr="00C07124" w:rsidRDefault="00C437B2" w:rsidP="00C437B2">
      <w:pPr>
        <w:spacing w:line="360" w:lineRule="auto"/>
        <w:ind w:hanging="720"/>
        <w:rPr>
          <w:rFonts w:ascii="Times New Roman" w:eastAsia="Times New Roman" w:hAnsi="Times New Roman" w:cs="Times New Roman"/>
          <w:sz w:val="22"/>
          <w:szCs w:val="22"/>
          <w:lang w:eastAsia="en-IE"/>
        </w:rPr>
      </w:pPr>
    </w:p>
    <w:p w14:paraId="1F168FE3" w14:textId="395B826D"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r w:rsidRPr="00C07124">
        <w:rPr>
          <w:rFonts w:ascii="Times New Roman" w:hAnsi="Times New Roman" w:cs="Times New Roman"/>
          <w:sz w:val="22"/>
          <w:szCs w:val="22"/>
        </w:rPr>
        <w:t xml:space="preserve">Wiki, Contributors to Adventure Time. “The Lich (Character).” </w:t>
      </w:r>
      <w:r w:rsidRPr="00C07124">
        <w:rPr>
          <w:rFonts w:ascii="Times New Roman" w:hAnsi="Times New Roman" w:cs="Times New Roman"/>
          <w:i/>
          <w:iCs/>
          <w:sz w:val="22"/>
          <w:szCs w:val="22"/>
        </w:rPr>
        <w:t>Adventure Time Wiki</w:t>
      </w:r>
      <w:r w:rsidRPr="00C07124">
        <w:rPr>
          <w:rFonts w:ascii="Times New Roman" w:hAnsi="Times New Roman" w:cs="Times New Roman"/>
          <w:sz w:val="22"/>
          <w:szCs w:val="22"/>
        </w:rPr>
        <w:t>, Fandom, Inc., adventuretime.fandom.com/wiki/The_Lich_(character). Accessed 15 Oct. 2024.</w:t>
      </w:r>
    </w:p>
    <w:bookmarkEnd w:id="35"/>
    <w:p w14:paraId="2DFAFC80" w14:textId="77777777" w:rsidR="00C437B2" w:rsidRPr="00C07124" w:rsidRDefault="00C437B2" w:rsidP="00C437B2">
      <w:pPr>
        <w:spacing w:line="360" w:lineRule="auto"/>
        <w:ind w:hanging="720"/>
        <w:rPr>
          <w:rFonts w:ascii="Times New Roman" w:eastAsia="Times New Roman" w:hAnsi="Times New Roman" w:cs="Times New Roman"/>
          <w:sz w:val="22"/>
          <w:szCs w:val="22"/>
          <w:lang w:eastAsia="en-IE"/>
        </w:rPr>
      </w:pPr>
    </w:p>
    <w:p w14:paraId="3F9ACBD6" w14:textId="5FA73DCE" w:rsidR="00DC09D6" w:rsidRPr="00C07124" w:rsidRDefault="00DC09D6" w:rsidP="00C437B2">
      <w:pPr>
        <w:spacing w:line="360" w:lineRule="auto"/>
        <w:ind w:hanging="720"/>
        <w:rPr>
          <w:rFonts w:ascii="Times New Roman" w:eastAsia="Times New Roman" w:hAnsi="Times New Roman" w:cs="Times New Roman"/>
          <w:sz w:val="22"/>
          <w:szCs w:val="22"/>
          <w:lang w:eastAsia="en-IE"/>
        </w:rPr>
      </w:pPr>
      <w:r w:rsidRPr="00C07124">
        <w:rPr>
          <w:rFonts w:ascii="Times New Roman" w:eastAsia="Times New Roman" w:hAnsi="Times New Roman" w:cs="Times New Roman"/>
          <w:sz w:val="22"/>
          <w:szCs w:val="22"/>
          <w:lang w:eastAsia="en-IE"/>
        </w:rPr>
        <w:t xml:space="preserve">WAITH, EUGENE M. “Concern for Villains.” </w:t>
      </w:r>
      <w:r w:rsidRPr="00C07124">
        <w:rPr>
          <w:rFonts w:ascii="Times New Roman" w:eastAsia="Times New Roman" w:hAnsi="Times New Roman" w:cs="Times New Roman"/>
          <w:i/>
          <w:iCs/>
          <w:sz w:val="22"/>
          <w:szCs w:val="22"/>
          <w:lang w:eastAsia="en-IE"/>
        </w:rPr>
        <w:t>Renaissance Drama</w:t>
      </w:r>
      <w:r w:rsidRPr="00C07124">
        <w:rPr>
          <w:rFonts w:ascii="Times New Roman" w:eastAsia="Times New Roman" w:hAnsi="Times New Roman" w:cs="Times New Roman"/>
          <w:sz w:val="22"/>
          <w:szCs w:val="22"/>
          <w:lang w:eastAsia="en-IE"/>
        </w:rPr>
        <w:t xml:space="preserve">, vol. 24, 1993, pp. 155–70. JSTOR, </w:t>
      </w:r>
      <w:hyperlink r:id="rId50" w:history="1">
        <w:r w:rsidRPr="00C07124">
          <w:rPr>
            <w:rStyle w:val="Hyperlink"/>
            <w:rFonts w:ascii="Times New Roman" w:eastAsia="Times New Roman" w:hAnsi="Times New Roman" w:cs="Times New Roman"/>
            <w:sz w:val="22"/>
            <w:szCs w:val="22"/>
            <w:lang w:eastAsia="en-IE"/>
          </w:rPr>
          <w:t>http://www.jstor.org/stable/41917299</w:t>
        </w:r>
      </w:hyperlink>
      <w:r w:rsidRPr="00C07124">
        <w:rPr>
          <w:rFonts w:ascii="Times New Roman" w:eastAsia="Times New Roman" w:hAnsi="Times New Roman" w:cs="Times New Roman"/>
          <w:sz w:val="22"/>
          <w:szCs w:val="22"/>
          <w:lang w:eastAsia="en-IE"/>
        </w:rPr>
        <w:t xml:space="preserve"> . Accessed 20 Oct. 2024.</w:t>
      </w:r>
    </w:p>
    <w:p w14:paraId="1FF78B91" w14:textId="77777777" w:rsidR="00C437B2" w:rsidRPr="00C07124" w:rsidRDefault="00C437B2" w:rsidP="00C437B2">
      <w:pPr>
        <w:spacing w:line="360" w:lineRule="auto"/>
        <w:ind w:hanging="720"/>
        <w:rPr>
          <w:rFonts w:ascii="Times New Roman" w:eastAsia="Times New Roman" w:hAnsi="Times New Roman" w:cs="Times New Roman"/>
          <w:sz w:val="22"/>
          <w:szCs w:val="22"/>
          <w:lang w:eastAsia="en-IE"/>
        </w:rPr>
      </w:pPr>
    </w:p>
    <w:p w14:paraId="06ACA8FB" w14:textId="536CFC33" w:rsidR="000725B4" w:rsidRPr="00C07124" w:rsidRDefault="00DC09D6" w:rsidP="000725B4">
      <w:pPr>
        <w:spacing w:line="360" w:lineRule="auto"/>
        <w:ind w:hanging="720"/>
        <w:rPr>
          <w:rFonts w:ascii="Times New Roman" w:eastAsia="Times New Roman" w:hAnsi="Times New Roman" w:cs="Times New Roman"/>
          <w:sz w:val="22"/>
          <w:szCs w:val="22"/>
          <w:lang w:eastAsia="en-IE"/>
        </w:rPr>
      </w:pPr>
      <w:r w:rsidRPr="00C07124">
        <w:rPr>
          <w:rFonts w:ascii="Times New Roman" w:eastAsia="Times New Roman" w:hAnsi="Times New Roman" w:cs="Times New Roman"/>
          <w:sz w:val="22"/>
          <w:szCs w:val="22"/>
          <w:lang w:eastAsia="en-IE"/>
        </w:rPr>
        <w:t xml:space="preserve">Yoshimura, Stephen. ‘Goals and Emotional Outcomes of Revenge Activities in Interpersonal Relationships’. </w:t>
      </w:r>
      <w:r w:rsidRPr="00C07124">
        <w:rPr>
          <w:rFonts w:ascii="Times New Roman" w:eastAsia="Times New Roman" w:hAnsi="Times New Roman" w:cs="Times New Roman"/>
          <w:i/>
          <w:iCs/>
          <w:sz w:val="22"/>
          <w:szCs w:val="22"/>
          <w:lang w:eastAsia="en-IE"/>
        </w:rPr>
        <w:t>Journal of Social and Personal Relationships</w:t>
      </w:r>
      <w:r w:rsidRPr="00C07124">
        <w:rPr>
          <w:rFonts w:ascii="Times New Roman" w:eastAsia="Times New Roman" w:hAnsi="Times New Roman" w:cs="Times New Roman"/>
          <w:sz w:val="22"/>
          <w:szCs w:val="22"/>
          <w:lang w:eastAsia="en-IE"/>
        </w:rPr>
        <w:t xml:space="preserve">, vol. 24, no. 1, Feb. 2007, pp. 87–98. </w:t>
      </w:r>
      <w:r w:rsidRPr="00C07124">
        <w:rPr>
          <w:rFonts w:ascii="Times New Roman" w:eastAsia="Times New Roman" w:hAnsi="Times New Roman" w:cs="Times New Roman"/>
          <w:i/>
          <w:iCs/>
          <w:sz w:val="22"/>
          <w:szCs w:val="22"/>
          <w:lang w:eastAsia="en-IE"/>
        </w:rPr>
        <w:t>SAGE Journals</w:t>
      </w:r>
      <w:r w:rsidRPr="00C07124">
        <w:rPr>
          <w:rFonts w:ascii="Times New Roman" w:eastAsia="Times New Roman" w:hAnsi="Times New Roman" w:cs="Times New Roman"/>
          <w:sz w:val="22"/>
          <w:szCs w:val="22"/>
          <w:lang w:eastAsia="en-IE"/>
        </w:rPr>
        <w:t xml:space="preserve">, </w:t>
      </w:r>
      <w:hyperlink r:id="rId51" w:history="1">
        <w:r w:rsidRPr="00C07124">
          <w:rPr>
            <w:rFonts w:ascii="Times New Roman" w:eastAsia="Times New Roman" w:hAnsi="Times New Roman" w:cs="Times New Roman"/>
            <w:color w:val="0000FF"/>
            <w:sz w:val="22"/>
            <w:szCs w:val="22"/>
            <w:u w:val="single"/>
            <w:lang w:eastAsia="en-IE"/>
          </w:rPr>
          <w:t>https://doi.org/10.1177/0265407507072592</w:t>
        </w:r>
      </w:hyperlink>
      <w:r w:rsidRPr="00C07124">
        <w:rPr>
          <w:rFonts w:ascii="Times New Roman" w:eastAsia="Times New Roman" w:hAnsi="Times New Roman" w:cs="Times New Roman"/>
          <w:sz w:val="22"/>
          <w:szCs w:val="22"/>
          <w:lang w:eastAsia="en-IE"/>
        </w:rPr>
        <w:t>.</w:t>
      </w:r>
      <w:r w:rsidR="00C07124" w:rsidRPr="00C07124">
        <w:rPr>
          <w:rFonts w:ascii="Times New Roman" w:eastAsia="Times New Roman" w:hAnsi="Times New Roman" w:cs="Times New Roman"/>
          <w:sz w:val="22"/>
          <w:szCs w:val="22"/>
          <w:lang w:eastAsia="en-IE"/>
        </w:rPr>
        <w:t xml:space="preserve"> </w:t>
      </w:r>
      <w:r w:rsidR="00C07124" w:rsidRPr="00C07124">
        <w:rPr>
          <w:rFonts w:ascii="Times New Roman" w:eastAsia="Times New Roman" w:hAnsi="Times New Roman" w:cs="Times New Roman"/>
          <w:sz w:val="22"/>
          <w:szCs w:val="22"/>
          <w:lang w:eastAsia="en-IE"/>
        </w:rPr>
        <w:t>Accessed 7 Mar. 2025.</w:t>
      </w:r>
    </w:p>
    <w:p w14:paraId="0274D69B" w14:textId="77777777" w:rsidR="000725B4" w:rsidRDefault="000725B4" w:rsidP="000725B4">
      <w:pPr>
        <w:spacing w:line="360" w:lineRule="auto"/>
        <w:ind w:hanging="720"/>
        <w:rPr>
          <w:rFonts w:ascii="Times New Roman" w:eastAsia="Times New Roman" w:hAnsi="Times New Roman" w:cs="Times New Roman"/>
          <w:sz w:val="22"/>
          <w:szCs w:val="22"/>
          <w:lang w:eastAsia="en-IE"/>
        </w:rPr>
      </w:pPr>
    </w:p>
    <w:p w14:paraId="54BF4954" w14:textId="28DB5C68" w:rsidR="000725B4" w:rsidRPr="00E30832" w:rsidRDefault="000725B4" w:rsidP="000725B4">
      <w:pPr>
        <w:spacing w:line="360" w:lineRule="auto"/>
        <w:ind w:hanging="720"/>
        <w:rPr>
          <w:b/>
          <w:bCs/>
          <w:lang w:eastAsia="en-IE"/>
        </w:rPr>
      </w:pPr>
      <w:r w:rsidRPr="00E30832">
        <w:rPr>
          <w:b/>
          <w:bCs/>
          <w:sz w:val="28"/>
          <w:szCs w:val="28"/>
          <w:lang w:eastAsia="en-IE"/>
        </w:rPr>
        <w:t>Figures</w:t>
      </w:r>
      <w:r w:rsidRPr="00E30832">
        <w:rPr>
          <w:b/>
          <w:bCs/>
          <w:lang w:eastAsia="en-IE"/>
        </w:rPr>
        <w:t>:</w:t>
      </w:r>
    </w:p>
    <w:p w14:paraId="23ECA90B" w14:textId="2DE7D0C2" w:rsidR="000725B4" w:rsidRDefault="000725B4" w:rsidP="000725B4">
      <w:pPr>
        <w:spacing w:line="360" w:lineRule="auto"/>
        <w:ind w:hanging="720"/>
        <w:rPr>
          <w:lang w:eastAsia="en-IE"/>
        </w:rPr>
      </w:pPr>
    </w:p>
    <w:p w14:paraId="78804809" w14:textId="77777777" w:rsidR="000725B4" w:rsidRPr="00C07124" w:rsidRDefault="000725B4" w:rsidP="0074495B">
      <w:pPr>
        <w:spacing w:line="360" w:lineRule="auto"/>
        <w:ind w:hanging="720"/>
        <w:rPr>
          <w:rFonts w:ascii="Times New Roman" w:hAnsi="Times New Roman" w:cs="Times New Roman"/>
          <w:u w:val="single"/>
          <w:lang w:eastAsia="en-IE"/>
        </w:rPr>
      </w:pPr>
      <w:r w:rsidRPr="00C07124">
        <w:rPr>
          <w:rFonts w:ascii="Times New Roman" w:hAnsi="Times New Roman" w:cs="Times New Roman"/>
          <w:u w:val="single"/>
          <w:lang w:eastAsia="en-IE"/>
        </w:rPr>
        <w:t xml:space="preserve">Figure 1: </w:t>
      </w:r>
    </w:p>
    <w:p w14:paraId="18D2AF15" w14:textId="02D21FF2" w:rsidR="000725B4" w:rsidRDefault="000725B4" w:rsidP="0074495B">
      <w:pPr>
        <w:spacing w:line="360" w:lineRule="auto"/>
        <w:ind w:hanging="720"/>
        <w:rPr>
          <w:rFonts w:ascii="Times New Roman" w:hAnsi="Times New Roman" w:cs="Times New Roman"/>
          <w:lang w:eastAsia="en-IE"/>
        </w:rPr>
      </w:pPr>
      <w:r w:rsidRPr="00C07124">
        <w:rPr>
          <w:rFonts w:ascii="Times New Roman" w:hAnsi="Times New Roman" w:cs="Times New Roman"/>
          <w:lang w:eastAsia="en-IE"/>
        </w:rPr>
        <w:t>pogromnewall (2021). The Best 23 Over The Garden Wall Greg Tree. [online] kondenewall. Available at: https://kondenewall.blogspot.com/2021/12/the-best-23-over-garden-wall-greg-tree.html</w:t>
      </w:r>
      <w:r w:rsidR="0074495B" w:rsidRPr="00C07124">
        <w:rPr>
          <w:rFonts w:ascii="Times New Roman" w:hAnsi="Times New Roman" w:cs="Times New Roman"/>
          <w:lang w:eastAsia="en-IE"/>
        </w:rPr>
        <w:t>.</w:t>
      </w:r>
      <w:r w:rsidRPr="00C07124">
        <w:rPr>
          <w:rFonts w:ascii="Times New Roman" w:hAnsi="Times New Roman" w:cs="Times New Roman"/>
          <w:lang w:eastAsia="en-IE"/>
        </w:rPr>
        <w:t xml:space="preserve"> Accessed 5 Mar. 2025.</w:t>
      </w:r>
    </w:p>
    <w:p w14:paraId="7C6390FB" w14:textId="77777777" w:rsidR="00C07124" w:rsidRPr="00C07124" w:rsidRDefault="00C07124" w:rsidP="0074495B">
      <w:pPr>
        <w:spacing w:line="360" w:lineRule="auto"/>
        <w:ind w:hanging="720"/>
        <w:rPr>
          <w:rFonts w:ascii="Times New Roman" w:hAnsi="Times New Roman" w:cs="Times New Roman"/>
          <w:lang w:eastAsia="en-IE"/>
        </w:rPr>
      </w:pPr>
    </w:p>
    <w:p w14:paraId="6E22DF5C" w14:textId="482EB9A6" w:rsidR="000725B4" w:rsidRPr="00C07124" w:rsidRDefault="000725B4" w:rsidP="0074495B">
      <w:pPr>
        <w:spacing w:line="360" w:lineRule="auto"/>
        <w:ind w:hanging="720"/>
        <w:rPr>
          <w:rFonts w:ascii="Times New Roman" w:hAnsi="Times New Roman" w:cs="Times New Roman"/>
          <w:u w:val="single"/>
          <w:lang w:eastAsia="en-IE"/>
        </w:rPr>
      </w:pPr>
      <w:r w:rsidRPr="00C07124">
        <w:rPr>
          <w:rFonts w:ascii="Times New Roman" w:hAnsi="Times New Roman" w:cs="Times New Roman"/>
          <w:u w:val="single"/>
          <w:lang w:eastAsia="en-IE"/>
        </w:rPr>
        <w:t>Figure 2:</w:t>
      </w:r>
    </w:p>
    <w:p w14:paraId="1A495242" w14:textId="3CEB3428" w:rsidR="000725B4" w:rsidRDefault="000725B4" w:rsidP="0074495B">
      <w:pPr>
        <w:spacing w:line="360" w:lineRule="auto"/>
        <w:ind w:hanging="720"/>
        <w:rPr>
          <w:rFonts w:ascii="Times New Roman" w:hAnsi="Times New Roman" w:cs="Times New Roman"/>
          <w:lang w:eastAsia="en-IE"/>
        </w:rPr>
      </w:pPr>
      <w:r w:rsidRPr="00C07124">
        <w:rPr>
          <w:rFonts w:ascii="Times New Roman" w:hAnsi="Times New Roman" w:cs="Times New Roman"/>
          <w:lang w:eastAsia="en-IE"/>
        </w:rPr>
        <w:t>“Bestiusz: Over the Garden Wall, Garden Wall Art, Garden Wall.” Pinterest, 23 Feb. 2015, ie.pinterest.com/pin/527624912570069121/.</w:t>
      </w:r>
      <w:r w:rsidR="0074495B" w:rsidRPr="00C07124">
        <w:rPr>
          <w:rFonts w:ascii="Times New Roman" w:hAnsi="Times New Roman" w:cs="Times New Roman"/>
          <w:lang w:eastAsia="en-IE"/>
        </w:rPr>
        <w:t xml:space="preserve"> Accessed 7 Mar. 2025.</w:t>
      </w:r>
    </w:p>
    <w:p w14:paraId="1B00E406" w14:textId="77777777" w:rsidR="00C07124" w:rsidRDefault="00C07124" w:rsidP="0074495B">
      <w:pPr>
        <w:spacing w:line="360" w:lineRule="auto"/>
        <w:ind w:hanging="720"/>
        <w:rPr>
          <w:rFonts w:ascii="Times New Roman" w:hAnsi="Times New Roman" w:cs="Times New Roman"/>
          <w:lang w:eastAsia="en-IE"/>
        </w:rPr>
      </w:pPr>
    </w:p>
    <w:p w14:paraId="1291D9BB" w14:textId="77777777" w:rsidR="00C07124" w:rsidRPr="00C07124" w:rsidRDefault="00C07124" w:rsidP="0074495B">
      <w:pPr>
        <w:spacing w:line="360" w:lineRule="auto"/>
        <w:ind w:hanging="720"/>
        <w:rPr>
          <w:rFonts w:ascii="Times New Roman" w:hAnsi="Times New Roman" w:cs="Times New Roman"/>
          <w:lang w:eastAsia="en-IE"/>
        </w:rPr>
      </w:pPr>
    </w:p>
    <w:p w14:paraId="448D25C4" w14:textId="08FBB598" w:rsidR="000725B4" w:rsidRPr="00C07124" w:rsidRDefault="000725B4" w:rsidP="0074495B">
      <w:pPr>
        <w:spacing w:line="360" w:lineRule="auto"/>
        <w:ind w:hanging="720"/>
        <w:rPr>
          <w:rFonts w:ascii="Times New Roman" w:hAnsi="Times New Roman" w:cs="Times New Roman"/>
          <w:u w:val="single"/>
          <w:lang w:eastAsia="en-IE"/>
        </w:rPr>
      </w:pPr>
      <w:r w:rsidRPr="00C07124">
        <w:rPr>
          <w:rFonts w:ascii="Times New Roman" w:hAnsi="Times New Roman" w:cs="Times New Roman"/>
          <w:u w:val="single"/>
          <w:lang w:eastAsia="en-IE"/>
        </w:rPr>
        <w:lastRenderedPageBreak/>
        <w:t>Figure 3:</w:t>
      </w:r>
    </w:p>
    <w:p w14:paraId="6395157B" w14:textId="705E9410" w:rsidR="000725B4" w:rsidRDefault="000725B4" w:rsidP="0074495B">
      <w:pPr>
        <w:spacing w:line="360" w:lineRule="auto"/>
        <w:ind w:hanging="720"/>
        <w:rPr>
          <w:rFonts w:ascii="Times New Roman" w:hAnsi="Times New Roman" w:cs="Times New Roman"/>
          <w:sz w:val="22"/>
          <w:szCs w:val="22"/>
        </w:rPr>
      </w:pPr>
      <w:r w:rsidRPr="00C07124">
        <w:rPr>
          <w:rFonts w:ascii="Times New Roman" w:hAnsi="Times New Roman" w:cs="Times New Roman"/>
          <w:sz w:val="22"/>
          <w:szCs w:val="22"/>
        </w:rPr>
        <w:t xml:space="preserve">Wiki, Contributors to Adventure Time. “The Lich (Character).” </w:t>
      </w:r>
      <w:r w:rsidRPr="00C07124">
        <w:rPr>
          <w:rFonts w:ascii="Times New Roman" w:hAnsi="Times New Roman" w:cs="Times New Roman"/>
          <w:i/>
          <w:iCs/>
          <w:sz w:val="22"/>
          <w:szCs w:val="22"/>
        </w:rPr>
        <w:t>Adventure Time Wiki</w:t>
      </w:r>
      <w:r w:rsidRPr="00C07124">
        <w:rPr>
          <w:rFonts w:ascii="Times New Roman" w:hAnsi="Times New Roman" w:cs="Times New Roman"/>
          <w:sz w:val="22"/>
          <w:szCs w:val="22"/>
        </w:rPr>
        <w:t>, Fandom, Inc., adventuretime.fandom.com/wiki/The_Lich_(character). Accessed 15 Oct. 2024.</w:t>
      </w:r>
    </w:p>
    <w:p w14:paraId="6C0A353E" w14:textId="77777777" w:rsidR="00C07124" w:rsidRPr="00C07124" w:rsidRDefault="00C07124" w:rsidP="0074495B">
      <w:pPr>
        <w:spacing w:line="360" w:lineRule="auto"/>
        <w:ind w:hanging="720"/>
        <w:rPr>
          <w:rFonts w:ascii="Times New Roman" w:eastAsia="Times New Roman" w:hAnsi="Times New Roman" w:cs="Times New Roman"/>
          <w:sz w:val="22"/>
          <w:szCs w:val="22"/>
          <w:lang w:eastAsia="en-IE"/>
        </w:rPr>
      </w:pPr>
    </w:p>
    <w:p w14:paraId="26F61E05" w14:textId="37598390" w:rsidR="000725B4" w:rsidRPr="00C07124" w:rsidRDefault="000725B4" w:rsidP="0074495B">
      <w:pPr>
        <w:spacing w:line="360" w:lineRule="auto"/>
        <w:ind w:hanging="720"/>
        <w:rPr>
          <w:rFonts w:ascii="Times New Roman" w:hAnsi="Times New Roman" w:cs="Times New Roman"/>
          <w:u w:val="single"/>
          <w:lang w:eastAsia="en-IE"/>
        </w:rPr>
      </w:pPr>
      <w:r w:rsidRPr="00C07124">
        <w:rPr>
          <w:rFonts w:ascii="Times New Roman" w:hAnsi="Times New Roman" w:cs="Times New Roman"/>
          <w:u w:val="single"/>
          <w:lang w:eastAsia="en-IE"/>
        </w:rPr>
        <w:t>Figure 4:</w:t>
      </w:r>
    </w:p>
    <w:p w14:paraId="5E984A96" w14:textId="759FFBC7" w:rsidR="000725B4" w:rsidRPr="00C07124" w:rsidRDefault="00EB5902" w:rsidP="0074495B">
      <w:pPr>
        <w:spacing w:line="360" w:lineRule="auto"/>
        <w:ind w:hanging="720"/>
        <w:rPr>
          <w:rFonts w:ascii="Times New Roman" w:hAnsi="Times New Roman" w:cs="Times New Roman"/>
          <w:lang w:eastAsia="en-IE"/>
        </w:rPr>
      </w:pPr>
      <w:r w:rsidRPr="00C07124">
        <w:rPr>
          <w:rFonts w:ascii="Times New Roman" w:hAnsi="Times New Roman" w:cs="Times New Roman"/>
          <w:lang w:eastAsia="en-IE"/>
        </w:rPr>
        <w:t xml:space="preserve">“Ꜥ </w:t>
      </w:r>
      <w:r w:rsidRPr="00C07124">
        <w:rPr>
          <w:rFonts w:ascii="Nirmala UI" w:hAnsi="Nirmala UI" w:cs="Nirmala UI"/>
          <w:lang w:eastAsia="en-IE"/>
        </w:rPr>
        <w:t>᱖</w:t>
      </w:r>
      <w:r w:rsidRPr="00C07124">
        <w:rPr>
          <w:rFonts w:ascii="Times New Roman" w:hAnsi="Times New Roman" w:cs="Times New Roman"/>
          <w:lang w:eastAsia="en-IE"/>
        </w:rPr>
        <w:t xml:space="preserve"> </w:t>
      </w:r>
      <w:r w:rsidRPr="00C07124">
        <w:rPr>
          <w:rFonts w:ascii="Gadugi" w:hAnsi="Gadugi" w:cs="Gadugi"/>
          <w:lang w:eastAsia="en-IE"/>
        </w:rPr>
        <w:t>Ꮪ</w:t>
      </w:r>
      <w:r w:rsidRPr="00C07124">
        <w:rPr>
          <w:rFonts w:ascii="Cambria Math" w:hAnsi="Cambria Math" w:cs="Cambria Math"/>
          <w:lang w:eastAsia="en-IE"/>
        </w:rPr>
        <w:t>𝐢</w:t>
      </w:r>
      <w:r w:rsidRPr="00C07124">
        <w:rPr>
          <w:rFonts w:ascii="Microsoft New Tai Lue" w:hAnsi="Microsoft New Tai Lue" w:cs="Microsoft New Tai Lue"/>
          <w:lang w:eastAsia="en-IE"/>
        </w:rPr>
        <w:t>᧗</w:t>
      </w:r>
      <w:r w:rsidRPr="00C07124">
        <w:rPr>
          <w:rFonts w:ascii="Times New Roman" w:hAnsi="Times New Roman" w:cs="Times New Roman"/>
          <w:lang w:eastAsia="en-IE"/>
        </w:rPr>
        <w:t>o</w:t>
      </w:r>
      <w:r w:rsidRPr="00C07124">
        <w:rPr>
          <w:rFonts w:ascii="Microsoft Tai Le" w:hAnsi="Microsoft Tai Le" w:cs="Microsoft Tai Le"/>
          <w:lang w:eastAsia="en-IE"/>
        </w:rPr>
        <w:t>ᥒ</w:t>
      </w:r>
      <w:r w:rsidRPr="00C07124">
        <w:rPr>
          <w:rFonts w:ascii="Times New Roman" w:hAnsi="Times New Roman" w:cs="Times New Roman"/>
          <w:lang w:eastAsia="en-IE"/>
        </w:rPr>
        <w:t xml:space="preserve"> </w:t>
      </w:r>
      <w:r w:rsidRPr="00C07124">
        <w:rPr>
          <w:rFonts w:ascii="Segoe UI Symbol" w:hAnsi="Segoe UI Symbol" w:cs="Segoe UI Symbol"/>
          <w:lang w:eastAsia="en-IE"/>
        </w:rPr>
        <w:t>✿</w:t>
      </w:r>
      <w:r w:rsidRPr="00C07124">
        <w:rPr>
          <w:rFonts w:ascii="Segoe UI Historic" w:hAnsi="Segoe UI Historic" w:cs="Segoe UI Historic"/>
          <w:lang w:eastAsia="en-IE"/>
        </w:rPr>
        <w:t>𓂃</w:t>
      </w:r>
      <w:r w:rsidRPr="00C07124">
        <w:rPr>
          <w:rFonts w:ascii="Times New Roman" w:hAnsi="Times New Roman" w:cs="Times New Roman"/>
          <w:lang w:eastAsia="en-IE"/>
        </w:rPr>
        <w:t xml:space="preserve"> ˒: Adventure Time Characters, Adventure Time Vampire, Adventure Time.” Pinterest, 15 Sept. 2023, ie.pinterest.com/pin/29484572555438976/.</w:t>
      </w:r>
      <w:r w:rsidR="0074495B" w:rsidRPr="00C07124">
        <w:rPr>
          <w:rFonts w:ascii="Times New Roman" w:hAnsi="Times New Roman" w:cs="Times New Roman"/>
          <w:lang w:eastAsia="en-IE"/>
        </w:rPr>
        <w:t xml:space="preserve"> </w:t>
      </w:r>
      <w:r w:rsidR="0074495B" w:rsidRPr="00C07124">
        <w:rPr>
          <w:rFonts w:ascii="Times New Roman" w:hAnsi="Times New Roman" w:cs="Times New Roman"/>
          <w:lang w:eastAsia="en-IE"/>
        </w:rPr>
        <w:t>Accessed 7 Mar. 2025.</w:t>
      </w:r>
    </w:p>
    <w:p w14:paraId="0F3067B1" w14:textId="77777777" w:rsidR="0074495B" w:rsidRPr="00C07124" w:rsidRDefault="0074495B" w:rsidP="00C07124">
      <w:pPr>
        <w:spacing w:line="360" w:lineRule="auto"/>
        <w:rPr>
          <w:rFonts w:ascii="Times New Roman" w:hAnsi="Times New Roman" w:cs="Times New Roman"/>
          <w:lang w:eastAsia="en-IE"/>
        </w:rPr>
      </w:pPr>
    </w:p>
    <w:p w14:paraId="59F045F6" w14:textId="61A0EB1E" w:rsidR="000725B4" w:rsidRPr="00C07124" w:rsidRDefault="000725B4" w:rsidP="0074495B">
      <w:pPr>
        <w:spacing w:line="360" w:lineRule="auto"/>
        <w:ind w:hanging="720"/>
        <w:rPr>
          <w:rFonts w:ascii="Times New Roman" w:hAnsi="Times New Roman" w:cs="Times New Roman"/>
          <w:u w:val="single"/>
          <w:lang w:eastAsia="en-IE"/>
        </w:rPr>
      </w:pPr>
      <w:r w:rsidRPr="00C07124">
        <w:rPr>
          <w:rFonts w:ascii="Times New Roman" w:hAnsi="Times New Roman" w:cs="Times New Roman"/>
          <w:u w:val="single"/>
          <w:lang w:eastAsia="en-IE"/>
        </w:rPr>
        <w:t>Figure 5:</w:t>
      </w:r>
    </w:p>
    <w:p w14:paraId="7339234C" w14:textId="0E2A54E4" w:rsidR="00EB5902" w:rsidRPr="00C07124" w:rsidRDefault="00EB5902" w:rsidP="0074495B">
      <w:pPr>
        <w:spacing w:line="360" w:lineRule="auto"/>
        <w:ind w:hanging="720"/>
        <w:rPr>
          <w:rFonts w:ascii="Times New Roman" w:hAnsi="Times New Roman" w:cs="Times New Roman"/>
          <w:lang w:eastAsia="en-IE"/>
        </w:rPr>
      </w:pPr>
      <w:r w:rsidRPr="00C07124">
        <w:rPr>
          <w:rFonts w:ascii="Times New Roman" w:hAnsi="Times New Roman" w:cs="Times New Roman"/>
          <w:lang w:eastAsia="en-IE"/>
        </w:rPr>
        <w:t>“Пин От Пользователя Tayo Johnson На Доске Cartoon Network в 2025 г: Приключение, Время Приключений.” Pinterest, 7 Nov. 2024, ie.pinterest.com/pin/111041947056498383/.</w:t>
      </w:r>
      <w:r w:rsidR="0074495B" w:rsidRPr="00C07124">
        <w:rPr>
          <w:rFonts w:ascii="Times New Roman" w:hAnsi="Times New Roman" w:cs="Times New Roman"/>
          <w:lang w:eastAsia="en-IE"/>
        </w:rPr>
        <w:t xml:space="preserve"> </w:t>
      </w:r>
      <w:r w:rsidR="0074495B" w:rsidRPr="00C07124">
        <w:rPr>
          <w:rFonts w:ascii="Times New Roman" w:hAnsi="Times New Roman" w:cs="Times New Roman"/>
          <w:lang w:eastAsia="en-IE"/>
        </w:rPr>
        <w:t>Accessed 7 Mar. 2025.</w:t>
      </w:r>
    </w:p>
    <w:p w14:paraId="1FB5153F" w14:textId="77777777" w:rsidR="0074495B" w:rsidRPr="00C07124" w:rsidRDefault="0074495B" w:rsidP="0074495B">
      <w:pPr>
        <w:spacing w:line="360" w:lineRule="auto"/>
        <w:ind w:left="-720"/>
        <w:rPr>
          <w:rFonts w:ascii="Times New Roman" w:hAnsi="Times New Roman" w:cs="Times New Roman"/>
          <w:lang w:eastAsia="en-IE"/>
        </w:rPr>
      </w:pPr>
    </w:p>
    <w:p w14:paraId="52C44120" w14:textId="26747304" w:rsidR="000725B4" w:rsidRPr="00C07124" w:rsidRDefault="000725B4" w:rsidP="0074495B">
      <w:pPr>
        <w:spacing w:line="360" w:lineRule="auto"/>
        <w:ind w:hanging="720"/>
        <w:rPr>
          <w:rFonts w:ascii="Times New Roman" w:hAnsi="Times New Roman" w:cs="Times New Roman"/>
          <w:u w:val="single"/>
          <w:lang w:eastAsia="en-IE"/>
        </w:rPr>
      </w:pPr>
      <w:r w:rsidRPr="00C07124">
        <w:rPr>
          <w:rFonts w:ascii="Times New Roman" w:hAnsi="Times New Roman" w:cs="Times New Roman"/>
          <w:u w:val="single"/>
          <w:lang w:eastAsia="en-IE"/>
        </w:rPr>
        <w:t>Figure 6:</w:t>
      </w:r>
    </w:p>
    <w:p w14:paraId="63D4DBFB" w14:textId="01061A98" w:rsidR="00E30832" w:rsidRPr="00C07124" w:rsidRDefault="00E30832" w:rsidP="0074495B">
      <w:pPr>
        <w:spacing w:line="360" w:lineRule="auto"/>
        <w:ind w:hanging="720"/>
        <w:rPr>
          <w:rFonts w:ascii="Times New Roman" w:hAnsi="Times New Roman" w:cs="Times New Roman"/>
          <w:lang w:eastAsia="en-IE"/>
        </w:rPr>
      </w:pPr>
      <w:r w:rsidRPr="00C07124">
        <w:rPr>
          <w:rFonts w:ascii="Times New Roman" w:hAnsi="Times New Roman" w:cs="Times New Roman"/>
          <w:lang w:eastAsia="en-IE"/>
        </w:rPr>
        <w:t>“Pin by Lea on Catradora Rights &amp;lt;3: She Ra, She Ra Princess of Power, Princess of Power.” Pinterest, 13 Aug. 2019, ie.pinterest.com/pin/210613720062373814/.</w:t>
      </w:r>
      <w:r w:rsidR="0074495B" w:rsidRPr="00C07124">
        <w:rPr>
          <w:rFonts w:ascii="Times New Roman" w:hAnsi="Times New Roman" w:cs="Times New Roman"/>
          <w:lang w:eastAsia="en-IE"/>
        </w:rPr>
        <w:t xml:space="preserve"> </w:t>
      </w:r>
      <w:r w:rsidR="0074495B" w:rsidRPr="00C07124">
        <w:rPr>
          <w:rFonts w:ascii="Times New Roman" w:hAnsi="Times New Roman" w:cs="Times New Roman"/>
          <w:lang w:eastAsia="en-IE"/>
        </w:rPr>
        <w:t>Accessed 7 Mar. 2025.</w:t>
      </w:r>
    </w:p>
    <w:p w14:paraId="2F48378D" w14:textId="77777777" w:rsidR="0074495B" w:rsidRPr="00C07124" w:rsidRDefault="0074495B" w:rsidP="0074495B">
      <w:pPr>
        <w:spacing w:line="360" w:lineRule="auto"/>
        <w:ind w:hanging="720"/>
        <w:rPr>
          <w:rFonts w:ascii="Times New Roman" w:hAnsi="Times New Roman" w:cs="Times New Roman"/>
          <w:lang w:eastAsia="en-IE"/>
        </w:rPr>
      </w:pPr>
    </w:p>
    <w:p w14:paraId="63AD3493" w14:textId="0E88A60E" w:rsidR="000725B4" w:rsidRPr="00C07124" w:rsidRDefault="000725B4" w:rsidP="0074495B">
      <w:pPr>
        <w:spacing w:line="360" w:lineRule="auto"/>
        <w:ind w:hanging="720"/>
        <w:rPr>
          <w:rFonts w:ascii="Times New Roman" w:hAnsi="Times New Roman" w:cs="Times New Roman"/>
          <w:u w:val="single"/>
          <w:lang w:eastAsia="en-IE"/>
        </w:rPr>
      </w:pPr>
      <w:r w:rsidRPr="00C07124">
        <w:rPr>
          <w:rFonts w:ascii="Times New Roman" w:hAnsi="Times New Roman" w:cs="Times New Roman"/>
          <w:u w:val="single"/>
          <w:lang w:eastAsia="en-IE"/>
        </w:rPr>
        <w:t>Figure 7:</w:t>
      </w:r>
    </w:p>
    <w:p w14:paraId="63D9C75E" w14:textId="77777777" w:rsidR="00E30832" w:rsidRPr="00E30832" w:rsidRDefault="00E30832" w:rsidP="0074495B">
      <w:pPr>
        <w:spacing w:line="360" w:lineRule="auto"/>
        <w:ind w:hanging="720"/>
        <w:rPr>
          <w:rFonts w:ascii="Times New Roman" w:hAnsi="Times New Roman" w:cs="Times New Roman"/>
          <w:lang w:eastAsia="en-IE"/>
        </w:rPr>
      </w:pPr>
      <w:r w:rsidRPr="00E30832">
        <w:rPr>
          <w:rFonts w:ascii="Times New Roman" w:hAnsi="Times New Roman" w:cs="Times New Roman"/>
          <w:i/>
          <w:iCs/>
          <w:lang w:eastAsia="en-IE"/>
        </w:rPr>
        <w:t>R/Berserk on Reddit: [Ganishka vs Eren]1. Who Is More Badass as the World Ender, Ganishka or Eren Yeager? 2. If Both Ganishka and Eren Fought in Their Final Forms, Who Would Win?</w:t>
      </w:r>
      <w:r w:rsidRPr="00E30832">
        <w:rPr>
          <w:rFonts w:ascii="Times New Roman" w:hAnsi="Times New Roman" w:cs="Times New Roman"/>
          <w:lang w:eastAsia="en-IE"/>
        </w:rPr>
        <w:t xml:space="preserve">, www.reddit.com/r/Berserk/comments/zkyfqc/ganishka_vs_eren1_who_is_more_badass_as_the_world/. Accessed 7 Mar. 2025. </w:t>
      </w:r>
    </w:p>
    <w:p w14:paraId="4C25B183" w14:textId="77777777" w:rsidR="00E30832" w:rsidRPr="00C07124" w:rsidRDefault="00E30832" w:rsidP="0074495B">
      <w:pPr>
        <w:spacing w:line="360" w:lineRule="auto"/>
        <w:ind w:hanging="720"/>
        <w:rPr>
          <w:rFonts w:ascii="Times New Roman" w:hAnsi="Times New Roman" w:cs="Times New Roman"/>
          <w:lang w:eastAsia="en-IE"/>
        </w:rPr>
      </w:pPr>
    </w:p>
    <w:p w14:paraId="698AD8F7" w14:textId="64A628B2" w:rsidR="000725B4" w:rsidRPr="00C07124" w:rsidRDefault="000725B4" w:rsidP="0074495B">
      <w:pPr>
        <w:spacing w:line="360" w:lineRule="auto"/>
        <w:ind w:hanging="720"/>
        <w:rPr>
          <w:rFonts w:ascii="Times New Roman" w:hAnsi="Times New Roman" w:cs="Times New Roman"/>
          <w:u w:val="single"/>
          <w:lang w:eastAsia="en-IE"/>
        </w:rPr>
      </w:pPr>
      <w:r w:rsidRPr="00C07124">
        <w:rPr>
          <w:rFonts w:ascii="Times New Roman" w:hAnsi="Times New Roman" w:cs="Times New Roman"/>
          <w:u w:val="single"/>
          <w:lang w:eastAsia="en-IE"/>
        </w:rPr>
        <w:t>Figure 8:</w:t>
      </w:r>
    </w:p>
    <w:p w14:paraId="78BD601F" w14:textId="0FD8FA66" w:rsidR="00E30832" w:rsidRPr="00C07124" w:rsidRDefault="00E30832" w:rsidP="0074495B">
      <w:pPr>
        <w:spacing w:line="360" w:lineRule="auto"/>
        <w:ind w:hanging="720"/>
        <w:rPr>
          <w:rFonts w:ascii="Times New Roman" w:hAnsi="Times New Roman" w:cs="Times New Roman"/>
          <w:lang w:eastAsia="en-IE"/>
        </w:rPr>
      </w:pPr>
      <w:r w:rsidRPr="00E30832">
        <w:rPr>
          <w:rFonts w:ascii="Times New Roman" w:hAnsi="Times New Roman" w:cs="Times New Roman"/>
          <w:lang w:eastAsia="en-IE"/>
        </w:rPr>
        <w:t xml:space="preserve">Tahir, Ali. “Attack on Titan: The Tragic Tale of Eren Yeager: From Hero to Anti-Hero.” </w:t>
      </w:r>
      <w:r w:rsidRPr="00E30832">
        <w:rPr>
          <w:rFonts w:ascii="Times New Roman" w:hAnsi="Times New Roman" w:cs="Times New Roman"/>
          <w:i/>
          <w:iCs/>
          <w:lang w:eastAsia="en-IE"/>
        </w:rPr>
        <w:t>Game Rant</w:t>
      </w:r>
      <w:r w:rsidRPr="00E30832">
        <w:rPr>
          <w:rFonts w:ascii="Times New Roman" w:hAnsi="Times New Roman" w:cs="Times New Roman"/>
          <w:lang w:eastAsia="en-IE"/>
        </w:rPr>
        <w:t xml:space="preserve">, 2 Sept. 2024, gamerant.com/attack-on-titan-eren-yeager-character-progression/. </w:t>
      </w:r>
      <w:r w:rsidR="0074495B" w:rsidRPr="00C07124">
        <w:rPr>
          <w:rFonts w:ascii="Times New Roman" w:hAnsi="Times New Roman" w:cs="Times New Roman"/>
          <w:lang w:eastAsia="en-IE"/>
        </w:rPr>
        <w:t>Accessed 7 Mar. 2025.</w:t>
      </w:r>
    </w:p>
    <w:p w14:paraId="33F9F615" w14:textId="77777777" w:rsidR="0074495B" w:rsidRPr="00C07124" w:rsidRDefault="0074495B" w:rsidP="0074495B">
      <w:pPr>
        <w:spacing w:line="360" w:lineRule="auto"/>
        <w:ind w:hanging="720"/>
        <w:rPr>
          <w:rFonts w:ascii="Times New Roman" w:hAnsi="Times New Roman" w:cs="Times New Roman"/>
          <w:lang w:eastAsia="en-IE"/>
        </w:rPr>
      </w:pPr>
    </w:p>
    <w:p w14:paraId="6605FB5A" w14:textId="055486E7" w:rsidR="000725B4" w:rsidRPr="00C07124" w:rsidRDefault="000725B4" w:rsidP="0074495B">
      <w:pPr>
        <w:spacing w:line="360" w:lineRule="auto"/>
        <w:ind w:hanging="720"/>
        <w:rPr>
          <w:rFonts w:ascii="Times New Roman" w:eastAsia="Times New Roman" w:hAnsi="Times New Roman" w:cs="Times New Roman"/>
          <w:sz w:val="22"/>
          <w:szCs w:val="22"/>
          <w:u w:val="single"/>
          <w:lang w:eastAsia="en-IE"/>
        </w:rPr>
      </w:pPr>
      <w:r w:rsidRPr="00C07124">
        <w:rPr>
          <w:rFonts w:ascii="Times New Roman" w:eastAsia="Times New Roman" w:hAnsi="Times New Roman" w:cs="Times New Roman"/>
          <w:sz w:val="22"/>
          <w:szCs w:val="22"/>
          <w:u w:val="single"/>
          <w:lang w:eastAsia="en-IE"/>
        </w:rPr>
        <w:t>Figure 9:</w:t>
      </w:r>
    </w:p>
    <w:p w14:paraId="49B43138" w14:textId="6D2BE53D" w:rsidR="00E30832" w:rsidRPr="00C07124" w:rsidRDefault="00E30832" w:rsidP="0074495B">
      <w:pPr>
        <w:spacing w:line="360" w:lineRule="auto"/>
        <w:ind w:hanging="720"/>
        <w:rPr>
          <w:rFonts w:ascii="Times New Roman" w:eastAsia="Times New Roman" w:hAnsi="Times New Roman" w:cs="Times New Roman"/>
          <w:sz w:val="22"/>
          <w:szCs w:val="22"/>
          <w:lang w:eastAsia="en-IE"/>
        </w:rPr>
      </w:pPr>
      <w:r w:rsidRPr="00C07124">
        <w:rPr>
          <w:rFonts w:ascii="Times New Roman" w:eastAsia="Times New Roman" w:hAnsi="Times New Roman" w:cs="Times New Roman"/>
          <w:sz w:val="22"/>
          <w:szCs w:val="22"/>
          <w:lang w:eastAsia="en-IE"/>
        </w:rPr>
        <w:t>James, A. (2021). Disney Villainous Needs a Pixar Expansion. [online] Game Rant. Available at: https://gamerant.com/disney-villainous-pixar-expansion/ Accessed 6 Feb. 2025.</w:t>
      </w:r>
    </w:p>
    <w:p w14:paraId="32864354" w14:textId="77777777" w:rsidR="0074495B" w:rsidRPr="00C07124" w:rsidRDefault="0074495B" w:rsidP="0074495B">
      <w:pPr>
        <w:spacing w:line="360" w:lineRule="auto"/>
        <w:ind w:hanging="720"/>
        <w:rPr>
          <w:rFonts w:ascii="Times New Roman" w:eastAsia="Times New Roman" w:hAnsi="Times New Roman" w:cs="Times New Roman"/>
          <w:sz w:val="22"/>
          <w:szCs w:val="22"/>
          <w:lang w:eastAsia="en-IE"/>
        </w:rPr>
      </w:pPr>
    </w:p>
    <w:p w14:paraId="7572F1CB" w14:textId="5EFD11ED" w:rsidR="000725B4" w:rsidRPr="00C07124" w:rsidRDefault="000725B4" w:rsidP="0074495B">
      <w:pPr>
        <w:spacing w:line="360" w:lineRule="auto"/>
        <w:ind w:hanging="720"/>
        <w:rPr>
          <w:rFonts w:ascii="Times New Roman" w:eastAsia="Times New Roman" w:hAnsi="Times New Roman" w:cs="Times New Roman"/>
          <w:sz w:val="22"/>
          <w:szCs w:val="22"/>
          <w:u w:val="single"/>
          <w:lang w:eastAsia="en-IE"/>
        </w:rPr>
      </w:pPr>
      <w:r w:rsidRPr="00C07124">
        <w:rPr>
          <w:rFonts w:ascii="Times New Roman" w:eastAsia="Times New Roman" w:hAnsi="Times New Roman" w:cs="Times New Roman"/>
          <w:sz w:val="22"/>
          <w:szCs w:val="22"/>
          <w:u w:val="single"/>
          <w:lang w:eastAsia="en-IE"/>
        </w:rPr>
        <w:t>Figure 10:</w:t>
      </w:r>
    </w:p>
    <w:p w14:paraId="05A414C4" w14:textId="329BC9D9" w:rsidR="00E30832" w:rsidRPr="00C07124" w:rsidRDefault="00E30832" w:rsidP="0074495B">
      <w:pPr>
        <w:spacing w:line="360" w:lineRule="auto"/>
        <w:ind w:hanging="720"/>
        <w:rPr>
          <w:rFonts w:ascii="Times New Roman" w:eastAsia="Times New Roman" w:hAnsi="Times New Roman" w:cs="Times New Roman"/>
          <w:sz w:val="22"/>
          <w:szCs w:val="22"/>
          <w:lang w:eastAsia="en-IE"/>
        </w:rPr>
      </w:pPr>
      <w:r w:rsidRPr="00C07124">
        <w:rPr>
          <w:rFonts w:ascii="Times New Roman" w:eastAsia="Times New Roman" w:hAnsi="Times New Roman" w:cs="Times New Roman"/>
          <w:sz w:val="22"/>
          <w:szCs w:val="22"/>
          <w:lang w:eastAsia="en-IE"/>
        </w:rPr>
        <w:t>Unknown (2020). Portal 2. [online] Nerds-feather.com. Available at: http://www.nerds-feather.com/2013/07/portal-2.html Accessed 12 Feb. 2025.</w:t>
      </w:r>
    </w:p>
    <w:p w14:paraId="00EB2A78" w14:textId="77777777" w:rsidR="0074495B" w:rsidRPr="00C07124" w:rsidRDefault="0074495B" w:rsidP="0074495B">
      <w:pPr>
        <w:spacing w:line="360" w:lineRule="auto"/>
        <w:ind w:hanging="720"/>
        <w:rPr>
          <w:rFonts w:ascii="Times New Roman" w:eastAsia="Times New Roman" w:hAnsi="Times New Roman" w:cs="Times New Roman"/>
          <w:sz w:val="22"/>
          <w:szCs w:val="22"/>
          <w:lang w:eastAsia="en-IE"/>
        </w:rPr>
      </w:pPr>
    </w:p>
    <w:p w14:paraId="4251708D" w14:textId="4DD97DD2" w:rsidR="000725B4" w:rsidRPr="00C07124" w:rsidRDefault="000725B4" w:rsidP="0074495B">
      <w:pPr>
        <w:spacing w:line="360" w:lineRule="auto"/>
        <w:ind w:hanging="720"/>
        <w:rPr>
          <w:rFonts w:ascii="Times New Roman" w:eastAsia="Times New Roman" w:hAnsi="Times New Roman" w:cs="Times New Roman"/>
          <w:sz w:val="22"/>
          <w:szCs w:val="22"/>
          <w:u w:val="single"/>
          <w:lang w:eastAsia="en-IE"/>
        </w:rPr>
      </w:pPr>
      <w:r w:rsidRPr="00C07124">
        <w:rPr>
          <w:rFonts w:ascii="Times New Roman" w:eastAsia="Times New Roman" w:hAnsi="Times New Roman" w:cs="Times New Roman"/>
          <w:sz w:val="22"/>
          <w:szCs w:val="22"/>
          <w:u w:val="single"/>
          <w:lang w:eastAsia="en-IE"/>
        </w:rPr>
        <w:t>Figure 11:</w:t>
      </w:r>
    </w:p>
    <w:p w14:paraId="43B084A7" w14:textId="6C4BBAAA" w:rsidR="00E30832" w:rsidRPr="00C07124" w:rsidRDefault="00E30832" w:rsidP="0074495B">
      <w:pPr>
        <w:spacing w:line="360" w:lineRule="auto"/>
        <w:ind w:hanging="720"/>
        <w:rPr>
          <w:rFonts w:ascii="Times New Roman" w:eastAsia="Times New Roman" w:hAnsi="Times New Roman" w:cs="Times New Roman"/>
          <w:sz w:val="22"/>
          <w:szCs w:val="22"/>
          <w:lang w:eastAsia="en-IE"/>
        </w:rPr>
      </w:pPr>
      <w:r w:rsidRPr="00C07124">
        <w:rPr>
          <w:rFonts w:ascii="Times New Roman" w:eastAsia="Times New Roman" w:hAnsi="Times New Roman" w:cs="Times New Roman"/>
          <w:sz w:val="22"/>
          <w:szCs w:val="22"/>
          <w:lang w:eastAsia="en-IE"/>
        </w:rPr>
        <w:t>to, C. (2016). Wheatley. [online] Antagonists Wiki. Available at: https://antagonists.fandom.com/wiki/Wheatley Accessed 12 Feb. 2025.</w:t>
      </w:r>
    </w:p>
    <w:p w14:paraId="313F8081" w14:textId="0F927A6A" w:rsidR="000725B4" w:rsidRPr="000725B4" w:rsidRDefault="000725B4" w:rsidP="000725B4">
      <w:pPr>
        <w:rPr>
          <w:lang w:eastAsia="en-IE"/>
        </w:rPr>
      </w:pPr>
    </w:p>
    <w:p w14:paraId="50074719" w14:textId="77777777" w:rsidR="00DC09D6" w:rsidRPr="00EF38A9" w:rsidRDefault="00DC09D6" w:rsidP="00C437B2">
      <w:pPr>
        <w:pStyle w:val="NormalWeb"/>
        <w:spacing w:line="360" w:lineRule="auto"/>
        <w:ind w:left="567"/>
      </w:pPr>
    </w:p>
    <w:p w14:paraId="423F6352" w14:textId="77777777" w:rsidR="00DC09D6" w:rsidRPr="00EF38A9" w:rsidRDefault="00DC09D6" w:rsidP="00DC09D6">
      <w:pPr>
        <w:pStyle w:val="NormalWeb"/>
        <w:spacing w:line="360" w:lineRule="auto"/>
        <w:ind w:left="567" w:hanging="567"/>
      </w:pPr>
    </w:p>
    <w:p w14:paraId="14D22772" w14:textId="77777777" w:rsidR="00DC09D6" w:rsidRPr="00EF38A9" w:rsidRDefault="00DC09D6" w:rsidP="00DC09D6">
      <w:pPr>
        <w:pStyle w:val="NormalWeb"/>
        <w:spacing w:line="360" w:lineRule="auto"/>
        <w:ind w:left="567" w:hanging="567"/>
      </w:pPr>
    </w:p>
    <w:p w14:paraId="5D3FEE0B" w14:textId="77777777" w:rsidR="00DC09D6" w:rsidRPr="00EF38A9" w:rsidRDefault="00DC09D6" w:rsidP="00DC09D6">
      <w:pPr>
        <w:spacing w:line="360" w:lineRule="auto"/>
        <w:ind w:hanging="480"/>
        <w:rPr>
          <w:rFonts w:ascii="Times New Roman" w:eastAsia="Times New Roman" w:hAnsi="Times New Roman" w:cs="Times New Roman"/>
          <w:lang w:eastAsia="en-IE"/>
        </w:rPr>
      </w:pPr>
    </w:p>
    <w:p w14:paraId="789C0D96" w14:textId="77777777" w:rsidR="00DC09D6" w:rsidRPr="00EF38A9" w:rsidRDefault="00DC09D6" w:rsidP="00DC09D6">
      <w:pPr>
        <w:spacing w:line="360" w:lineRule="auto"/>
        <w:rPr>
          <w:rFonts w:ascii="Times New Roman" w:hAnsi="Times New Roman" w:cs="Times New Roman"/>
          <w:lang w:val="en-US"/>
        </w:rPr>
      </w:pPr>
    </w:p>
    <w:p w14:paraId="5DD23ABB" w14:textId="77777777" w:rsidR="00DC09D6" w:rsidRPr="00DC09D6" w:rsidRDefault="00DC09D6" w:rsidP="00DC09D6">
      <w:pPr>
        <w:rPr>
          <w:lang w:val="en-GB"/>
        </w:rPr>
      </w:pPr>
    </w:p>
    <w:sectPr w:rsidR="00DC09D6" w:rsidRPr="00DC09D6" w:rsidSect="00B45836">
      <w:footnotePr>
        <w:numRestart w:val="eachSect"/>
      </w:footnotePr>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FDA56D" w14:textId="77777777" w:rsidR="00075851" w:rsidRDefault="00075851" w:rsidP="00075851">
      <w:r>
        <w:separator/>
      </w:r>
    </w:p>
  </w:endnote>
  <w:endnote w:type="continuationSeparator" w:id="0">
    <w:p w14:paraId="12FA33C4" w14:textId="77777777" w:rsidR="00075851" w:rsidRDefault="00075851" w:rsidP="00075851">
      <w:r>
        <w:continuationSeparator/>
      </w:r>
    </w:p>
  </w:endnote>
  <w:endnote w:type="continuationNotice" w:id="1">
    <w:p w14:paraId="2D723863" w14:textId="77777777" w:rsidR="00AC5730" w:rsidRDefault="00AC57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irmala UI">
    <w:panose1 w:val="020B0502040204020203"/>
    <w:charset w:val="00"/>
    <w:family w:val="swiss"/>
    <w:pitch w:val="variable"/>
    <w:sig w:usb0="80FF8023" w:usb1="0200004A" w:usb2="00000200" w:usb3="00000000" w:csb0="00000001" w:csb1="00000000"/>
  </w:font>
  <w:font w:name="Gadugi">
    <w:panose1 w:val="020B0502040204020203"/>
    <w:charset w:val="00"/>
    <w:family w:val="swiss"/>
    <w:pitch w:val="variable"/>
    <w:sig w:usb0="80000003" w:usb1="02000000" w:usb2="00003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New Tai Lue">
    <w:panose1 w:val="020B0502040204020203"/>
    <w:charset w:val="00"/>
    <w:family w:val="swiss"/>
    <w:pitch w:val="variable"/>
    <w:sig w:usb0="00000003" w:usb1="00000000" w:usb2="80000000" w:usb3="00000000" w:csb0="00000001" w:csb1="00000000"/>
  </w:font>
  <w:font w:name="Microsoft Tai Le">
    <w:panose1 w:val="020B0502040204020203"/>
    <w:charset w:val="00"/>
    <w:family w:val="swiss"/>
    <w:pitch w:val="variable"/>
    <w:sig w:usb0="00000003" w:usb1="00000000" w:usb2="40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A654C" w14:textId="77777777" w:rsidR="00AC5730" w:rsidRDefault="00AC57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9329986"/>
      <w:docPartObj>
        <w:docPartGallery w:val="Page Numbers (Bottom of Page)"/>
        <w:docPartUnique/>
      </w:docPartObj>
    </w:sdtPr>
    <w:sdtEndPr>
      <w:rPr>
        <w:noProof/>
      </w:rPr>
    </w:sdtEndPr>
    <w:sdtContent>
      <w:p w14:paraId="1A3445D3" w14:textId="35C83E57" w:rsidR="00C1150F" w:rsidRDefault="00C115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A80FE" w14:textId="77777777" w:rsidR="00075851" w:rsidRDefault="000758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2317705"/>
      <w:docPartObj>
        <w:docPartGallery w:val="Page Numbers (Bottom of Page)"/>
        <w:docPartUnique/>
      </w:docPartObj>
    </w:sdtPr>
    <w:sdtEndPr>
      <w:rPr>
        <w:noProof/>
      </w:rPr>
    </w:sdtEndPr>
    <w:sdtContent>
      <w:p w14:paraId="1733C184" w14:textId="3553F9BC" w:rsidR="00D51C85" w:rsidRDefault="00D51C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43D649" w14:textId="65555F3E" w:rsidR="00102C0D" w:rsidRDefault="00102C0D" w:rsidP="00D51C85">
    <w:pPr>
      <w:pStyle w:val="Footer"/>
      <w:tabs>
        <w:tab w:val="clear" w:pos="4513"/>
        <w:tab w:val="clear" w:pos="9026"/>
        <w:tab w:val="left" w:pos="258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54BD37" w14:textId="77777777" w:rsidR="00075851" w:rsidRDefault="00075851" w:rsidP="00075851">
      <w:r>
        <w:separator/>
      </w:r>
    </w:p>
  </w:footnote>
  <w:footnote w:type="continuationSeparator" w:id="0">
    <w:p w14:paraId="33BBE25C" w14:textId="77777777" w:rsidR="00075851" w:rsidRDefault="00075851" w:rsidP="00075851">
      <w:r>
        <w:continuationSeparator/>
      </w:r>
    </w:p>
  </w:footnote>
  <w:footnote w:type="continuationNotice" w:id="1">
    <w:p w14:paraId="66053C89" w14:textId="77777777" w:rsidR="00AC5730" w:rsidRDefault="00AC5730"/>
  </w:footnote>
  <w:footnote w:id="2">
    <w:p w14:paraId="7DED8013" w14:textId="69BCE359" w:rsidR="00E855C4" w:rsidRPr="00317343" w:rsidRDefault="00E855C4" w:rsidP="00E855C4">
      <w:pPr>
        <w:pStyle w:val="NormalWeb"/>
        <w:spacing w:line="360" w:lineRule="auto"/>
        <w:ind w:left="567" w:hanging="567"/>
        <w:rPr>
          <w:sz w:val="28"/>
          <w:szCs w:val="28"/>
        </w:rPr>
      </w:pPr>
      <w:r>
        <w:rPr>
          <w:rStyle w:val="FootnoteReference"/>
        </w:rPr>
        <w:footnoteRef/>
      </w:r>
      <w:r>
        <w:t xml:space="preserve"> </w:t>
      </w:r>
      <w:r w:rsidR="008A667D" w:rsidRPr="00317343">
        <w:rPr>
          <w:sz w:val="20"/>
          <w:szCs w:val="20"/>
        </w:rPr>
        <w:t>McHale, “Songs</w:t>
      </w:r>
      <w:r w:rsidR="008A667D" w:rsidRPr="00317343">
        <w:rPr>
          <w:sz w:val="20"/>
          <w:szCs w:val="20"/>
        </w:rPr>
        <w:t xml:space="preserve"> of the Dark Lantern.”</w:t>
      </w:r>
      <w:r w:rsidR="008A667D" w:rsidRPr="00317343">
        <w:rPr>
          <w:sz w:val="20"/>
          <w:szCs w:val="20"/>
        </w:rPr>
        <w:t xml:space="preserve">, </w:t>
      </w:r>
      <w:r w:rsidR="008A667D" w:rsidRPr="00317343">
        <w:rPr>
          <w:sz w:val="20"/>
          <w:szCs w:val="20"/>
        </w:rPr>
        <w:t>Over the Garden Wall, Season 1, Episode 4. 2014</w:t>
      </w:r>
    </w:p>
    <w:p w14:paraId="2C9D8BEB" w14:textId="1B5759C8" w:rsidR="00E855C4" w:rsidRPr="00E855C4" w:rsidRDefault="00E855C4">
      <w:pPr>
        <w:pStyle w:val="FootnoteText"/>
        <w:rPr>
          <w:lang w:val="en-US"/>
        </w:rPr>
      </w:pPr>
    </w:p>
  </w:footnote>
  <w:footnote w:id="3">
    <w:p w14:paraId="4B54DD58" w14:textId="3F45459E" w:rsidR="00E855C4" w:rsidRPr="00317343" w:rsidRDefault="00E855C4" w:rsidP="00E855C4">
      <w:pPr>
        <w:pStyle w:val="NormalWeb"/>
        <w:spacing w:line="360" w:lineRule="auto"/>
        <w:ind w:left="567" w:hanging="567"/>
        <w:rPr>
          <w:sz w:val="20"/>
          <w:szCs w:val="20"/>
        </w:rPr>
      </w:pPr>
      <w:r>
        <w:rPr>
          <w:rStyle w:val="FootnoteReference"/>
        </w:rPr>
        <w:footnoteRef/>
      </w:r>
      <w:r>
        <w:t xml:space="preserve"> </w:t>
      </w:r>
      <w:r w:rsidR="008A667D" w:rsidRPr="00317343">
        <w:rPr>
          <w:sz w:val="20"/>
          <w:szCs w:val="20"/>
        </w:rPr>
        <w:t>McHale, “Songs of the Dark Lantern.”, Over the Garden Wall, Season 1, Episode 4. 2014</w:t>
      </w:r>
    </w:p>
    <w:p w14:paraId="2CD12B17" w14:textId="11BC5B6D" w:rsidR="00E855C4" w:rsidRPr="00E855C4" w:rsidRDefault="00E855C4">
      <w:pPr>
        <w:pStyle w:val="FootnoteText"/>
        <w:rPr>
          <w:lang w:val="en-US"/>
        </w:rPr>
      </w:pPr>
    </w:p>
  </w:footnote>
  <w:footnote w:id="4">
    <w:p w14:paraId="3BB6EC61" w14:textId="52676A66" w:rsidR="00E855C4" w:rsidRDefault="00E855C4" w:rsidP="00E855C4">
      <w:pPr>
        <w:pStyle w:val="NormalWeb"/>
        <w:spacing w:line="360" w:lineRule="auto"/>
        <w:ind w:left="567" w:hanging="567"/>
      </w:pPr>
      <w:r>
        <w:rPr>
          <w:rStyle w:val="FootnoteReference"/>
        </w:rPr>
        <w:footnoteRef/>
      </w:r>
      <w:r>
        <w:t xml:space="preserve"> </w:t>
      </w:r>
      <w:r w:rsidRPr="00317343">
        <w:rPr>
          <w:sz w:val="20"/>
          <w:szCs w:val="20"/>
        </w:rPr>
        <w:t xml:space="preserve">Wiki, Contributors to Adventure Time. “The Lich (Character).” </w:t>
      </w:r>
      <w:r w:rsidRPr="00317343">
        <w:rPr>
          <w:i/>
          <w:iCs/>
          <w:sz w:val="20"/>
          <w:szCs w:val="20"/>
        </w:rPr>
        <w:t>Adventure Time Wiki</w:t>
      </w:r>
      <w:r w:rsidR="00BA0273" w:rsidRPr="00317343">
        <w:rPr>
          <w:sz w:val="20"/>
          <w:szCs w:val="20"/>
        </w:rPr>
        <w:t>.</w:t>
      </w:r>
    </w:p>
    <w:p w14:paraId="619FF91B" w14:textId="73970A18" w:rsidR="00E855C4" w:rsidRPr="00E855C4" w:rsidRDefault="00E855C4">
      <w:pPr>
        <w:pStyle w:val="FootnoteText"/>
        <w:rPr>
          <w:lang w:val="en-US"/>
        </w:rPr>
      </w:pPr>
    </w:p>
  </w:footnote>
  <w:footnote w:id="5">
    <w:p w14:paraId="488F77EA" w14:textId="290CF90A" w:rsidR="00E855C4" w:rsidRPr="00317343" w:rsidRDefault="00E855C4" w:rsidP="00C17E2F">
      <w:pPr>
        <w:spacing w:line="360" w:lineRule="auto"/>
        <w:rPr>
          <w:rFonts w:ascii="Times New Roman" w:eastAsia="Times New Roman" w:hAnsi="Times New Roman" w:cs="Times New Roman"/>
          <w:sz w:val="20"/>
          <w:szCs w:val="20"/>
          <w:lang w:eastAsia="en-IE"/>
        </w:rPr>
      </w:pPr>
      <w:r w:rsidRPr="00317343">
        <w:rPr>
          <w:rStyle w:val="FootnoteReference"/>
          <w:sz w:val="20"/>
          <w:szCs w:val="20"/>
        </w:rPr>
        <w:footnoteRef/>
      </w:r>
      <w:r w:rsidRPr="00317343">
        <w:rPr>
          <w:sz w:val="20"/>
          <w:szCs w:val="20"/>
        </w:rPr>
        <w:t xml:space="preserve"> </w:t>
      </w:r>
      <w:r w:rsidRPr="00317343">
        <w:rPr>
          <w:rFonts w:ascii="Times New Roman" w:eastAsia="Times New Roman" w:hAnsi="Times New Roman" w:cs="Times New Roman"/>
          <w:sz w:val="20"/>
          <w:szCs w:val="20"/>
          <w:lang w:eastAsia="en-IE"/>
        </w:rPr>
        <w:t xml:space="preserve">Hunde, Tigist S. H. I. F. E. R. A. W. </w:t>
      </w:r>
      <w:r w:rsidRPr="00317343">
        <w:rPr>
          <w:rFonts w:ascii="Times New Roman" w:eastAsia="Times New Roman" w:hAnsi="Times New Roman" w:cs="Times New Roman"/>
          <w:i/>
          <w:iCs/>
          <w:sz w:val="20"/>
          <w:szCs w:val="20"/>
          <w:lang w:eastAsia="en-IE"/>
        </w:rPr>
        <w:t>Psychology of Addiction</w:t>
      </w:r>
      <w:r w:rsidRPr="00317343">
        <w:rPr>
          <w:rFonts w:ascii="Times New Roman" w:eastAsia="Times New Roman" w:hAnsi="Times New Roman" w:cs="Times New Roman"/>
          <w:sz w:val="20"/>
          <w:szCs w:val="20"/>
          <w:lang w:eastAsia="en-IE"/>
        </w:rPr>
        <w:t xml:space="preserve">. </w:t>
      </w:r>
      <w:r w:rsidR="00786CE0" w:rsidRPr="00317343">
        <w:rPr>
          <w:rFonts w:ascii="Times New Roman" w:eastAsia="Times New Roman" w:hAnsi="Times New Roman" w:cs="Times New Roman"/>
          <w:i/>
          <w:iCs/>
          <w:sz w:val="20"/>
          <w:szCs w:val="20"/>
          <w:lang w:eastAsia="en-IE"/>
        </w:rPr>
        <w:t>Pg. 1</w:t>
      </w:r>
    </w:p>
  </w:footnote>
  <w:footnote w:id="6">
    <w:p w14:paraId="0E1B0E88" w14:textId="7BE4C4ED" w:rsidR="006759CF" w:rsidRPr="006759CF" w:rsidRDefault="006759CF" w:rsidP="00317343">
      <w:pPr>
        <w:spacing w:before="100" w:beforeAutospacing="1" w:after="100" w:afterAutospacing="1" w:line="360" w:lineRule="auto"/>
        <w:rPr>
          <w:rFonts w:ascii="Times New Roman" w:eastAsia="Times New Roman" w:hAnsi="Times New Roman" w:cs="Times New Roman"/>
          <w:lang w:eastAsia="en-IE"/>
        </w:rPr>
      </w:pPr>
      <w:r>
        <w:rPr>
          <w:rStyle w:val="FootnoteReference"/>
        </w:rPr>
        <w:footnoteRef/>
      </w:r>
      <w:r>
        <w:t xml:space="preserve"> </w:t>
      </w:r>
      <w:r w:rsidR="00DC09D6">
        <w:rPr>
          <w:rFonts w:ascii="Times New Roman" w:eastAsia="Times New Roman" w:hAnsi="Times New Roman" w:cs="Times New Roman"/>
          <w:sz w:val="20"/>
          <w:szCs w:val="20"/>
          <w:lang w:eastAsia="en-IE"/>
        </w:rPr>
        <w:t>Paraphrased from C</w:t>
      </w:r>
      <w:r w:rsidRPr="00BF5953">
        <w:rPr>
          <w:rFonts w:ascii="Times New Roman" w:eastAsia="Times New Roman" w:hAnsi="Times New Roman" w:cs="Times New Roman"/>
          <w:sz w:val="20"/>
          <w:szCs w:val="20"/>
          <w:lang w:eastAsia="en-IE"/>
        </w:rPr>
        <w:t xml:space="preserve">ontributors to She-Ra and the Princesses of Power Wiki. “Catra.” </w:t>
      </w:r>
      <w:r w:rsidRPr="00BF5953">
        <w:rPr>
          <w:rFonts w:ascii="Times New Roman" w:eastAsia="Times New Roman" w:hAnsi="Times New Roman" w:cs="Times New Roman"/>
          <w:i/>
          <w:iCs/>
          <w:sz w:val="20"/>
          <w:szCs w:val="20"/>
          <w:lang w:eastAsia="en-IE"/>
        </w:rPr>
        <w:t>Fandom Wiki</w:t>
      </w:r>
      <w:r w:rsidRPr="00BF5953">
        <w:rPr>
          <w:rFonts w:ascii="Times New Roman" w:eastAsia="Times New Roman" w:hAnsi="Times New Roman" w:cs="Times New Roman"/>
          <w:sz w:val="20"/>
          <w:szCs w:val="20"/>
          <w:lang w:eastAsia="en-IE"/>
        </w:rPr>
        <w:t>, Fandom, Inc</w:t>
      </w:r>
      <w:r w:rsidR="00317343">
        <w:rPr>
          <w:rFonts w:ascii="Times New Roman" w:eastAsia="Times New Roman" w:hAnsi="Times New Roman" w:cs="Times New Roman"/>
          <w:sz w:val="20"/>
          <w:szCs w:val="20"/>
          <w:lang w:eastAsia="en-IE"/>
        </w:rPr>
        <w:t>.</w:t>
      </w:r>
    </w:p>
  </w:footnote>
  <w:footnote w:id="7">
    <w:p w14:paraId="704F1516" w14:textId="2A0B5E96" w:rsidR="006759CF" w:rsidRPr="006759CF" w:rsidRDefault="006759CF">
      <w:pPr>
        <w:pStyle w:val="FootnoteText"/>
        <w:rPr>
          <w:lang w:val="en-US"/>
        </w:rPr>
      </w:pPr>
      <w:r>
        <w:rPr>
          <w:rStyle w:val="FootnoteReference"/>
        </w:rPr>
        <w:footnoteRef/>
      </w:r>
      <w:r>
        <w:t xml:space="preserve"> </w:t>
      </w:r>
      <w:r w:rsidRPr="00B83FE1">
        <w:t>Marks</w:t>
      </w:r>
      <w:r w:rsidR="00B83FE1" w:rsidRPr="00B83FE1">
        <w:t>,</w:t>
      </w:r>
      <w:r w:rsidRPr="00B83FE1">
        <w:t xml:space="preserve"> “The Fatal Flaw: Bringing Characters to Life.” </w:t>
      </w:r>
      <w:r w:rsidRPr="00B83FE1">
        <w:rPr>
          <w:i/>
          <w:iCs/>
        </w:rPr>
        <w:t>Inside Story: The Power of the Transformational Arc</w:t>
      </w:r>
      <w:r w:rsidRPr="00B83FE1">
        <w:t>, 2007, pp. 123–123</w:t>
      </w:r>
      <w:r w:rsidR="00B83FE1">
        <w:t>.</w:t>
      </w:r>
    </w:p>
  </w:footnote>
  <w:footnote w:id="8">
    <w:p w14:paraId="7E9D7643" w14:textId="7520409B" w:rsidR="006759CF" w:rsidRPr="006759CF" w:rsidRDefault="006759CF" w:rsidP="006759CF">
      <w:pPr>
        <w:pStyle w:val="NormalWeb"/>
        <w:spacing w:line="360" w:lineRule="auto"/>
        <w:ind w:left="567" w:hanging="567"/>
        <w:rPr>
          <w:sz w:val="18"/>
          <w:szCs w:val="18"/>
        </w:rPr>
      </w:pPr>
      <w:r>
        <w:rPr>
          <w:rStyle w:val="FootnoteReference"/>
        </w:rPr>
        <w:footnoteRef/>
      </w:r>
      <w:r>
        <w:t xml:space="preserve"> </w:t>
      </w:r>
      <w:r w:rsidRPr="006E3A6E">
        <w:rPr>
          <w:sz w:val="20"/>
          <w:szCs w:val="20"/>
        </w:rPr>
        <w:t>Hilt</w:t>
      </w:r>
      <w:r w:rsidR="006E3A6E">
        <w:rPr>
          <w:sz w:val="20"/>
          <w:szCs w:val="20"/>
        </w:rPr>
        <w:t>,</w:t>
      </w:r>
      <w:r w:rsidRPr="006E3A6E">
        <w:rPr>
          <w:sz w:val="20"/>
          <w:szCs w:val="20"/>
        </w:rPr>
        <w:t xml:space="preserve"> “Trope It Up.” </w:t>
      </w:r>
      <w:r w:rsidRPr="006E3A6E">
        <w:rPr>
          <w:i/>
          <w:iCs/>
          <w:sz w:val="20"/>
          <w:szCs w:val="20"/>
        </w:rPr>
        <w:t>The Trope Thesaurus</w:t>
      </w:r>
      <w:r w:rsidRPr="006E3A6E">
        <w:rPr>
          <w:sz w:val="20"/>
          <w:szCs w:val="20"/>
        </w:rPr>
        <w:t>, 2021, pp. 68–68</w:t>
      </w:r>
      <w:r w:rsidR="006E3A6E">
        <w:rPr>
          <w:sz w:val="20"/>
          <w:szCs w:val="20"/>
        </w:rPr>
        <w:t>.</w:t>
      </w:r>
    </w:p>
  </w:footnote>
  <w:footnote w:id="9">
    <w:p w14:paraId="3C716F74" w14:textId="3B244C70" w:rsidR="00210B0F" w:rsidRPr="00210B0F" w:rsidRDefault="00210B0F" w:rsidP="006E3A6E">
      <w:pPr>
        <w:spacing w:line="360" w:lineRule="auto"/>
        <w:ind w:left="-482"/>
        <w:rPr>
          <w:rFonts w:ascii="Times New Roman" w:eastAsia="Times New Roman" w:hAnsi="Times New Roman" w:cs="Times New Roman"/>
          <w:lang w:eastAsia="en-IE"/>
        </w:rPr>
      </w:pPr>
      <w:r>
        <w:rPr>
          <w:rStyle w:val="FootnoteReference"/>
        </w:rPr>
        <w:footnoteRef/>
      </w:r>
      <w:r>
        <w:t xml:space="preserve"> </w:t>
      </w:r>
      <w:r w:rsidRPr="006E3A6E">
        <w:rPr>
          <w:rFonts w:ascii="Times New Roman" w:eastAsia="Times New Roman" w:hAnsi="Times New Roman" w:cs="Times New Roman"/>
          <w:sz w:val="20"/>
          <w:szCs w:val="20"/>
          <w:lang w:eastAsia="en-IE"/>
        </w:rPr>
        <w:t>Burgoon and</w:t>
      </w:r>
      <w:r w:rsidR="006E3A6E">
        <w:rPr>
          <w:rFonts w:ascii="Times New Roman" w:eastAsia="Times New Roman" w:hAnsi="Times New Roman" w:cs="Times New Roman"/>
          <w:sz w:val="20"/>
          <w:szCs w:val="20"/>
          <w:lang w:eastAsia="en-IE"/>
        </w:rPr>
        <w:t xml:space="preserve"> </w:t>
      </w:r>
      <w:r w:rsidRPr="006E3A6E">
        <w:rPr>
          <w:rFonts w:ascii="Times New Roman" w:eastAsia="Times New Roman" w:hAnsi="Times New Roman" w:cs="Times New Roman"/>
          <w:sz w:val="20"/>
          <w:szCs w:val="20"/>
          <w:lang w:eastAsia="en-IE"/>
        </w:rPr>
        <w:t>Hale</w:t>
      </w:r>
      <w:r w:rsidR="006E3A6E">
        <w:rPr>
          <w:rFonts w:ascii="Times New Roman" w:eastAsia="Times New Roman" w:hAnsi="Times New Roman" w:cs="Times New Roman"/>
          <w:sz w:val="20"/>
          <w:szCs w:val="20"/>
          <w:lang w:eastAsia="en-IE"/>
        </w:rPr>
        <w:t>,</w:t>
      </w:r>
      <w:r w:rsidRPr="006E3A6E">
        <w:rPr>
          <w:rFonts w:ascii="Times New Roman" w:eastAsia="Times New Roman" w:hAnsi="Times New Roman" w:cs="Times New Roman"/>
          <w:sz w:val="20"/>
          <w:szCs w:val="20"/>
          <w:lang w:eastAsia="en-IE"/>
        </w:rPr>
        <w:t xml:space="preserve"> ‘Nonverbal Expectancy Violations: Model Elaboration and Application to Immediacy Behaviors’. </w:t>
      </w:r>
      <w:r w:rsidRPr="006E3A6E">
        <w:rPr>
          <w:rFonts w:ascii="Times New Roman" w:eastAsia="Times New Roman" w:hAnsi="Times New Roman" w:cs="Times New Roman"/>
          <w:i/>
          <w:iCs/>
          <w:sz w:val="20"/>
          <w:szCs w:val="20"/>
          <w:lang w:eastAsia="en-IE"/>
        </w:rPr>
        <w:t>Communication Monographs</w:t>
      </w:r>
      <w:r w:rsidRPr="006E3A6E">
        <w:rPr>
          <w:rFonts w:ascii="Times New Roman" w:eastAsia="Times New Roman" w:hAnsi="Times New Roman" w:cs="Times New Roman"/>
          <w:sz w:val="20"/>
          <w:szCs w:val="20"/>
          <w:lang w:eastAsia="en-IE"/>
        </w:rPr>
        <w:t>, vol. 55, no. 1, Mar. 1988, pp. 58–79.</w:t>
      </w:r>
    </w:p>
  </w:footnote>
  <w:footnote w:id="10">
    <w:p w14:paraId="40E8592B" w14:textId="7BA273F5" w:rsidR="00075851" w:rsidRPr="00357C2A" w:rsidRDefault="00075851" w:rsidP="00210B0F">
      <w:pPr>
        <w:spacing w:line="360" w:lineRule="auto"/>
        <w:ind w:hanging="480"/>
        <w:rPr>
          <w:rFonts w:ascii="Times New Roman" w:eastAsia="Times New Roman" w:hAnsi="Times New Roman" w:cs="Times New Roman"/>
          <w:sz w:val="28"/>
          <w:szCs w:val="28"/>
          <w:lang w:eastAsia="en-IE"/>
        </w:rPr>
      </w:pPr>
      <w:r>
        <w:rPr>
          <w:rStyle w:val="FootnoteReference"/>
        </w:rPr>
        <w:footnoteRef/>
      </w:r>
      <w:r>
        <w:t xml:space="preserve"> </w:t>
      </w:r>
      <w:r w:rsidR="00210B0F" w:rsidRPr="00357C2A">
        <w:rPr>
          <w:rFonts w:ascii="Times New Roman" w:eastAsia="Times New Roman" w:hAnsi="Times New Roman" w:cs="Times New Roman"/>
          <w:i/>
          <w:iCs/>
          <w:sz w:val="20"/>
          <w:szCs w:val="20"/>
          <w:lang w:eastAsia="en-IE"/>
        </w:rPr>
        <w:t>Portal 2</w:t>
      </w:r>
      <w:r w:rsidR="00210B0F" w:rsidRPr="00357C2A">
        <w:rPr>
          <w:rFonts w:ascii="Times New Roman" w:eastAsia="Times New Roman" w:hAnsi="Times New Roman" w:cs="Times New Roman"/>
          <w:sz w:val="20"/>
          <w:szCs w:val="20"/>
          <w:lang w:eastAsia="en-IE"/>
        </w:rPr>
        <w:t>. Directed by Joshua Weier, Valve,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19B36" w14:textId="77777777" w:rsidR="00AC5730" w:rsidRDefault="00AC57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B1942"/>
    <w:multiLevelType w:val="hybridMultilevel"/>
    <w:tmpl w:val="CA4A1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FE0EB0"/>
    <w:multiLevelType w:val="hybridMultilevel"/>
    <w:tmpl w:val="CA4A1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7E6AA7"/>
    <w:multiLevelType w:val="hybridMultilevel"/>
    <w:tmpl w:val="AC3CE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7BC4B08"/>
    <w:multiLevelType w:val="hybridMultilevel"/>
    <w:tmpl w:val="6E0E7EC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4995104">
    <w:abstractNumId w:val="0"/>
  </w:num>
  <w:num w:numId="2" w16cid:durableId="624963556">
    <w:abstractNumId w:val="1"/>
  </w:num>
  <w:num w:numId="3" w16cid:durableId="92166300">
    <w:abstractNumId w:val="2"/>
  </w:num>
  <w:num w:numId="4" w16cid:durableId="13678760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18433"/>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00B"/>
    <w:rsid w:val="00020728"/>
    <w:rsid w:val="00027660"/>
    <w:rsid w:val="0003677C"/>
    <w:rsid w:val="00056B92"/>
    <w:rsid w:val="000660C1"/>
    <w:rsid w:val="000725B4"/>
    <w:rsid w:val="00075851"/>
    <w:rsid w:val="000861D5"/>
    <w:rsid w:val="000915D2"/>
    <w:rsid w:val="000B3907"/>
    <w:rsid w:val="000B74FE"/>
    <w:rsid w:val="000C29E7"/>
    <w:rsid w:val="000C7C87"/>
    <w:rsid w:val="00100BEC"/>
    <w:rsid w:val="0010200B"/>
    <w:rsid w:val="00102C0D"/>
    <w:rsid w:val="00107DB6"/>
    <w:rsid w:val="00131814"/>
    <w:rsid w:val="00132607"/>
    <w:rsid w:val="00133C2E"/>
    <w:rsid w:val="001362D0"/>
    <w:rsid w:val="001863F5"/>
    <w:rsid w:val="001A58D2"/>
    <w:rsid w:val="001B4F05"/>
    <w:rsid w:val="001B718A"/>
    <w:rsid w:val="001D08AA"/>
    <w:rsid w:val="001E258E"/>
    <w:rsid w:val="001E2859"/>
    <w:rsid w:val="001E34A9"/>
    <w:rsid w:val="001E5925"/>
    <w:rsid w:val="001F2A1B"/>
    <w:rsid w:val="00201654"/>
    <w:rsid w:val="0020554F"/>
    <w:rsid w:val="00210B0F"/>
    <w:rsid w:val="00211883"/>
    <w:rsid w:val="00212A6A"/>
    <w:rsid w:val="00215077"/>
    <w:rsid w:val="002228AF"/>
    <w:rsid w:val="0023094F"/>
    <w:rsid w:val="00236184"/>
    <w:rsid w:val="00241739"/>
    <w:rsid w:val="002519DB"/>
    <w:rsid w:val="00254345"/>
    <w:rsid w:val="00262753"/>
    <w:rsid w:val="00266D5E"/>
    <w:rsid w:val="002708CD"/>
    <w:rsid w:val="0027131E"/>
    <w:rsid w:val="0027372F"/>
    <w:rsid w:val="002758D3"/>
    <w:rsid w:val="00283E0D"/>
    <w:rsid w:val="00284D5C"/>
    <w:rsid w:val="00285C80"/>
    <w:rsid w:val="00291979"/>
    <w:rsid w:val="002969C3"/>
    <w:rsid w:val="002B0BD5"/>
    <w:rsid w:val="002C1BDC"/>
    <w:rsid w:val="002D15F8"/>
    <w:rsid w:val="002D41A6"/>
    <w:rsid w:val="002F3D30"/>
    <w:rsid w:val="002F5774"/>
    <w:rsid w:val="00310FB3"/>
    <w:rsid w:val="00315352"/>
    <w:rsid w:val="00317343"/>
    <w:rsid w:val="0033084C"/>
    <w:rsid w:val="00332FE1"/>
    <w:rsid w:val="00334699"/>
    <w:rsid w:val="00337752"/>
    <w:rsid w:val="00357C2A"/>
    <w:rsid w:val="0036092E"/>
    <w:rsid w:val="00361858"/>
    <w:rsid w:val="00386D32"/>
    <w:rsid w:val="003947BD"/>
    <w:rsid w:val="0039585A"/>
    <w:rsid w:val="003B3CB3"/>
    <w:rsid w:val="003B6AFE"/>
    <w:rsid w:val="00404DE2"/>
    <w:rsid w:val="0043037D"/>
    <w:rsid w:val="004360A9"/>
    <w:rsid w:val="00454773"/>
    <w:rsid w:val="00457F94"/>
    <w:rsid w:val="00474DF2"/>
    <w:rsid w:val="0048298C"/>
    <w:rsid w:val="004906E6"/>
    <w:rsid w:val="004941BD"/>
    <w:rsid w:val="004A34CE"/>
    <w:rsid w:val="004A5E1F"/>
    <w:rsid w:val="004B05AE"/>
    <w:rsid w:val="004B0B94"/>
    <w:rsid w:val="004D589B"/>
    <w:rsid w:val="004F4B8A"/>
    <w:rsid w:val="004F5D9D"/>
    <w:rsid w:val="00516175"/>
    <w:rsid w:val="00531F45"/>
    <w:rsid w:val="00533203"/>
    <w:rsid w:val="0053759F"/>
    <w:rsid w:val="00552E0C"/>
    <w:rsid w:val="00553248"/>
    <w:rsid w:val="00554627"/>
    <w:rsid w:val="00554AB4"/>
    <w:rsid w:val="0055515C"/>
    <w:rsid w:val="00556CA1"/>
    <w:rsid w:val="00560898"/>
    <w:rsid w:val="00561886"/>
    <w:rsid w:val="00574248"/>
    <w:rsid w:val="005764B7"/>
    <w:rsid w:val="00582E2B"/>
    <w:rsid w:val="005869AF"/>
    <w:rsid w:val="00593159"/>
    <w:rsid w:val="005A5831"/>
    <w:rsid w:val="005B20BB"/>
    <w:rsid w:val="005B340F"/>
    <w:rsid w:val="005C2ECF"/>
    <w:rsid w:val="005C5E22"/>
    <w:rsid w:val="005C7DBE"/>
    <w:rsid w:val="005E2DD1"/>
    <w:rsid w:val="005E3CD1"/>
    <w:rsid w:val="005E426F"/>
    <w:rsid w:val="005E66B2"/>
    <w:rsid w:val="005F3988"/>
    <w:rsid w:val="005F76AC"/>
    <w:rsid w:val="0060701D"/>
    <w:rsid w:val="006135AD"/>
    <w:rsid w:val="00616410"/>
    <w:rsid w:val="00624B9B"/>
    <w:rsid w:val="00627730"/>
    <w:rsid w:val="00627825"/>
    <w:rsid w:val="00645BC2"/>
    <w:rsid w:val="00652D9D"/>
    <w:rsid w:val="006759CF"/>
    <w:rsid w:val="006D445D"/>
    <w:rsid w:val="006E3A6E"/>
    <w:rsid w:val="006E4C27"/>
    <w:rsid w:val="00740423"/>
    <w:rsid w:val="00742723"/>
    <w:rsid w:val="0074495B"/>
    <w:rsid w:val="00744D2D"/>
    <w:rsid w:val="00751612"/>
    <w:rsid w:val="007609FA"/>
    <w:rsid w:val="007656F8"/>
    <w:rsid w:val="0077126C"/>
    <w:rsid w:val="00775E1B"/>
    <w:rsid w:val="00783537"/>
    <w:rsid w:val="00784D5D"/>
    <w:rsid w:val="007865C3"/>
    <w:rsid w:val="00786CE0"/>
    <w:rsid w:val="007923D7"/>
    <w:rsid w:val="007946B9"/>
    <w:rsid w:val="0079504B"/>
    <w:rsid w:val="007A371B"/>
    <w:rsid w:val="007B4A66"/>
    <w:rsid w:val="007B54F2"/>
    <w:rsid w:val="007D0737"/>
    <w:rsid w:val="007D159D"/>
    <w:rsid w:val="007D25DB"/>
    <w:rsid w:val="007D3A0C"/>
    <w:rsid w:val="007E0312"/>
    <w:rsid w:val="007E15F3"/>
    <w:rsid w:val="007E7859"/>
    <w:rsid w:val="007F128F"/>
    <w:rsid w:val="007F45EE"/>
    <w:rsid w:val="00815D6F"/>
    <w:rsid w:val="00832192"/>
    <w:rsid w:val="008449AB"/>
    <w:rsid w:val="00853D1F"/>
    <w:rsid w:val="00890342"/>
    <w:rsid w:val="008940D1"/>
    <w:rsid w:val="00894436"/>
    <w:rsid w:val="0089516C"/>
    <w:rsid w:val="008A0664"/>
    <w:rsid w:val="008A55CC"/>
    <w:rsid w:val="008A653C"/>
    <w:rsid w:val="008A667D"/>
    <w:rsid w:val="008B226A"/>
    <w:rsid w:val="008B2DF2"/>
    <w:rsid w:val="008C00F3"/>
    <w:rsid w:val="008C1AB0"/>
    <w:rsid w:val="008C3719"/>
    <w:rsid w:val="008C6ACE"/>
    <w:rsid w:val="008D1A36"/>
    <w:rsid w:val="008D4DD1"/>
    <w:rsid w:val="008F3DC1"/>
    <w:rsid w:val="008F4738"/>
    <w:rsid w:val="008F7550"/>
    <w:rsid w:val="009045BB"/>
    <w:rsid w:val="0090531D"/>
    <w:rsid w:val="00907B7A"/>
    <w:rsid w:val="00913FAF"/>
    <w:rsid w:val="00915EC1"/>
    <w:rsid w:val="00922BDA"/>
    <w:rsid w:val="009255F4"/>
    <w:rsid w:val="00930463"/>
    <w:rsid w:val="00963CE8"/>
    <w:rsid w:val="00966CDC"/>
    <w:rsid w:val="00966FE0"/>
    <w:rsid w:val="009678BB"/>
    <w:rsid w:val="00973A2B"/>
    <w:rsid w:val="009753F3"/>
    <w:rsid w:val="0097730F"/>
    <w:rsid w:val="00977B0E"/>
    <w:rsid w:val="0099497B"/>
    <w:rsid w:val="00997BDC"/>
    <w:rsid w:val="009B0B0F"/>
    <w:rsid w:val="009B6BED"/>
    <w:rsid w:val="009C28A3"/>
    <w:rsid w:val="009C523C"/>
    <w:rsid w:val="009C5C46"/>
    <w:rsid w:val="009E6024"/>
    <w:rsid w:val="009E7ED2"/>
    <w:rsid w:val="009F4EC8"/>
    <w:rsid w:val="00A116DF"/>
    <w:rsid w:val="00A146F3"/>
    <w:rsid w:val="00A27B4F"/>
    <w:rsid w:val="00A34AEC"/>
    <w:rsid w:val="00A44D31"/>
    <w:rsid w:val="00A465B4"/>
    <w:rsid w:val="00A57067"/>
    <w:rsid w:val="00A625C3"/>
    <w:rsid w:val="00A80E42"/>
    <w:rsid w:val="00A814AF"/>
    <w:rsid w:val="00A84A61"/>
    <w:rsid w:val="00A85DE1"/>
    <w:rsid w:val="00A917F0"/>
    <w:rsid w:val="00AB14BB"/>
    <w:rsid w:val="00AB2F21"/>
    <w:rsid w:val="00AC2C1D"/>
    <w:rsid w:val="00AC33EC"/>
    <w:rsid w:val="00AC5730"/>
    <w:rsid w:val="00AF28FD"/>
    <w:rsid w:val="00B11263"/>
    <w:rsid w:val="00B216C7"/>
    <w:rsid w:val="00B32734"/>
    <w:rsid w:val="00B45836"/>
    <w:rsid w:val="00B463D4"/>
    <w:rsid w:val="00B51738"/>
    <w:rsid w:val="00B561EE"/>
    <w:rsid w:val="00B663BB"/>
    <w:rsid w:val="00B83FE1"/>
    <w:rsid w:val="00B918F2"/>
    <w:rsid w:val="00B94300"/>
    <w:rsid w:val="00B958D3"/>
    <w:rsid w:val="00BA0273"/>
    <w:rsid w:val="00BA2B92"/>
    <w:rsid w:val="00BA3D24"/>
    <w:rsid w:val="00BA4CAC"/>
    <w:rsid w:val="00BB52AE"/>
    <w:rsid w:val="00BC719F"/>
    <w:rsid w:val="00BC7C83"/>
    <w:rsid w:val="00BD4B86"/>
    <w:rsid w:val="00BD5943"/>
    <w:rsid w:val="00BD67EB"/>
    <w:rsid w:val="00BE59DE"/>
    <w:rsid w:val="00BE668D"/>
    <w:rsid w:val="00C0099F"/>
    <w:rsid w:val="00C04D45"/>
    <w:rsid w:val="00C07124"/>
    <w:rsid w:val="00C1150F"/>
    <w:rsid w:val="00C16ED7"/>
    <w:rsid w:val="00C17E2F"/>
    <w:rsid w:val="00C23841"/>
    <w:rsid w:val="00C37E98"/>
    <w:rsid w:val="00C437B2"/>
    <w:rsid w:val="00C45381"/>
    <w:rsid w:val="00C46AFC"/>
    <w:rsid w:val="00C500C4"/>
    <w:rsid w:val="00C67070"/>
    <w:rsid w:val="00C76A20"/>
    <w:rsid w:val="00C95B31"/>
    <w:rsid w:val="00CA7D56"/>
    <w:rsid w:val="00CE2646"/>
    <w:rsid w:val="00CE520F"/>
    <w:rsid w:val="00CF7C86"/>
    <w:rsid w:val="00D22392"/>
    <w:rsid w:val="00D23C75"/>
    <w:rsid w:val="00D51C85"/>
    <w:rsid w:val="00D533F6"/>
    <w:rsid w:val="00D57CEC"/>
    <w:rsid w:val="00D630C2"/>
    <w:rsid w:val="00D634C7"/>
    <w:rsid w:val="00D74235"/>
    <w:rsid w:val="00D950AD"/>
    <w:rsid w:val="00DA7121"/>
    <w:rsid w:val="00DB07BD"/>
    <w:rsid w:val="00DB305B"/>
    <w:rsid w:val="00DC09D6"/>
    <w:rsid w:val="00DD77E2"/>
    <w:rsid w:val="00DF446E"/>
    <w:rsid w:val="00DF504E"/>
    <w:rsid w:val="00DF55B6"/>
    <w:rsid w:val="00E03C9B"/>
    <w:rsid w:val="00E1180F"/>
    <w:rsid w:val="00E20C22"/>
    <w:rsid w:val="00E21C29"/>
    <w:rsid w:val="00E2267F"/>
    <w:rsid w:val="00E30832"/>
    <w:rsid w:val="00E41997"/>
    <w:rsid w:val="00E42C2A"/>
    <w:rsid w:val="00E612E0"/>
    <w:rsid w:val="00E72A86"/>
    <w:rsid w:val="00E77248"/>
    <w:rsid w:val="00E80DA6"/>
    <w:rsid w:val="00E855C4"/>
    <w:rsid w:val="00E87564"/>
    <w:rsid w:val="00E879DC"/>
    <w:rsid w:val="00E913CB"/>
    <w:rsid w:val="00E94F64"/>
    <w:rsid w:val="00E973B3"/>
    <w:rsid w:val="00EB240E"/>
    <w:rsid w:val="00EB5902"/>
    <w:rsid w:val="00EC6F9C"/>
    <w:rsid w:val="00ED289A"/>
    <w:rsid w:val="00EE0AD9"/>
    <w:rsid w:val="00EF0232"/>
    <w:rsid w:val="00EF1FA6"/>
    <w:rsid w:val="00F02B76"/>
    <w:rsid w:val="00F03DC5"/>
    <w:rsid w:val="00F07870"/>
    <w:rsid w:val="00F10D96"/>
    <w:rsid w:val="00F27318"/>
    <w:rsid w:val="00F318E1"/>
    <w:rsid w:val="00F34B1F"/>
    <w:rsid w:val="00F44761"/>
    <w:rsid w:val="00F559AA"/>
    <w:rsid w:val="00F622D9"/>
    <w:rsid w:val="00F6272C"/>
    <w:rsid w:val="00F638BC"/>
    <w:rsid w:val="00F6724E"/>
    <w:rsid w:val="00F71777"/>
    <w:rsid w:val="00F74CD9"/>
    <w:rsid w:val="00F76971"/>
    <w:rsid w:val="00F7726D"/>
    <w:rsid w:val="00F831B2"/>
    <w:rsid w:val="00F97413"/>
    <w:rsid w:val="00FA4D66"/>
    <w:rsid w:val="00FA660D"/>
    <w:rsid w:val="00FB1296"/>
    <w:rsid w:val="00FC563B"/>
    <w:rsid w:val="00FF32A6"/>
    <w:rsid w:val="00FF5436"/>
    <w:rsid w:val="00FF5BC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55ED7682"/>
  <w15:docId w15:val="{24B3CA1E-ECBF-42F5-9ACF-E3ABCF4B9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627"/>
    <w:rPr>
      <w:lang w:val="en-IE"/>
    </w:rPr>
  </w:style>
  <w:style w:type="paragraph" w:styleId="Heading1">
    <w:name w:val="heading 1"/>
    <w:basedOn w:val="Normal"/>
    <w:next w:val="Normal"/>
    <w:link w:val="Heading1Char"/>
    <w:uiPriority w:val="9"/>
    <w:qFormat/>
    <w:rsid w:val="0055324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5324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5324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0200B"/>
    <w:pPr>
      <w:widowControl w:val="0"/>
      <w:autoSpaceDE w:val="0"/>
      <w:autoSpaceDN w:val="0"/>
      <w:adjustRightInd w:val="0"/>
    </w:pPr>
    <w:rPr>
      <w:rFonts w:ascii="Times New Roman" w:hAnsi="Times New Roman" w:cs="Times New Roman"/>
      <w:color w:val="000000"/>
    </w:rPr>
  </w:style>
  <w:style w:type="paragraph" w:styleId="ListParagraph">
    <w:name w:val="List Paragraph"/>
    <w:basedOn w:val="Normal"/>
    <w:uiPriority w:val="34"/>
    <w:qFormat/>
    <w:rsid w:val="00853D1F"/>
    <w:pPr>
      <w:ind w:left="720"/>
      <w:contextualSpacing/>
    </w:pPr>
  </w:style>
  <w:style w:type="paragraph" w:styleId="Caption">
    <w:name w:val="caption"/>
    <w:basedOn w:val="Normal"/>
    <w:next w:val="Normal"/>
    <w:uiPriority w:val="35"/>
    <w:unhideWhenUsed/>
    <w:qFormat/>
    <w:rsid w:val="00075851"/>
    <w:pPr>
      <w:spacing w:after="200" w:line="360" w:lineRule="auto"/>
    </w:pPr>
    <w:rPr>
      <w:rFonts w:eastAsiaTheme="minorHAnsi"/>
      <w:i/>
      <w:iCs/>
      <w:color w:val="1F497D" w:themeColor="text2"/>
      <w:sz w:val="18"/>
      <w:szCs w:val="18"/>
    </w:rPr>
  </w:style>
  <w:style w:type="paragraph" w:styleId="FootnoteText">
    <w:name w:val="footnote text"/>
    <w:basedOn w:val="Normal"/>
    <w:link w:val="FootnoteTextChar"/>
    <w:uiPriority w:val="99"/>
    <w:semiHidden/>
    <w:unhideWhenUsed/>
    <w:rsid w:val="00075851"/>
    <w:pPr>
      <w:spacing w:line="360" w:lineRule="auto"/>
    </w:pPr>
    <w:rPr>
      <w:sz w:val="20"/>
      <w:szCs w:val="20"/>
    </w:rPr>
  </w:style>
  <w:style w:type="character" w:customStyle="1" w:styleId="FootnoteTextChar">
    <w:name w:val="Footnote Text Char"/>
    <w:basedOn w:val="DefaultParagraphFont"/>
    <w:link w:val="FootnoteText"/>
    <w:uiPriority w:val="99"/>
    <w:semiHidden/>
    <w:rsid w:val="00075851"/>
    <w:rPr>
      <w:sz w:val="20"/>
      <w:szCs w:val="20"/>
      <w:lang w:val="en-IE"/>
    </w:rPr>
  </w:style>
  <w:style w:type="character" w:styleId="FootnoteReference">
    <w:name w:val="footnote reference"/>
    <w:basedOn w:val="DefaultParagraphFont"/>
    <w:uiPriority w:val="99"/>
    <w:semiHidden/>
    <w:unhideWhenUsed/>
    <w:rsid w:val="00075851"/>
    <w:rPr>
      <w:vertAlign w:val="superscript"/>
    </w:rPr>
  </w:style>
  <w:style w:type="paragraph" w:styleId="Header">
    <w:name w:val="header"/>
    <w:basedOn w:val="Normal"/>
    <w:link w:val="HeaderChar"/>
    <w:uiPriority w:val="99"/>
    <w:unhideWhenUsed/>
    <w:rsid w:val="00075851"/>
    <w:pPr>
      <w:tabs>
        <w:tab w:val="center" w:pos="4513"/>
        <w:tab w:val="right" w:pos="9026"/>
      </w:tabs>
    </w:pPr>
  </w:style>
  <w:style w:type="character" w:customStyle="1" w:styleId="HeaderChar">
    <w:name w:val="Header Char"/>
    <w:basedOn w:val="DefaultParagraphFont"/>
    <w:link w:val="Header"/>
    <w:uiPriority w:val="99"/>
    <w:rsid w:val="00075851"/>
  </w:style>
  <w:style w:type="paragraph" w:styleId="Footer">
    <w:name w:val="footer"/>
    <w:basedOn w:val="Normal"/>
    <w:link w:val="FooterChar"/>
    <w:uiPriority w:val="99"/>
    <w:unhideWhenUsed/>
    <w:rsid w:val="00075851"/>
    <w:pPr>
      <w:tabs>
        <w:tab w:val="center" w:pos="4513"/>
        <w:tab w:val="right" w:pos="9026"/>
      </w:tabs>
    </w:pPr>
  </w:style>
  <w:style w:type="character" w:customStyle="1" w:styleId="FooterChar">
    <w:name w:val="Footer Char"/>
    <w:basedOn w:val="DefaultParagraphFont"/>
    <w:link w:val="Footer"/>
    <w:uiPriority w:val="99"/>
    <w:rsid w:val="00075851"/>
  </w:style>
  <w:style w:type="character" w:customStyle="1" w:styleId="Heading2Char">
    <w:name w:val="Heading 2 Char"/>
    <w:basedOn w:val="DefaultParagraphFont"/>
    <w:link w:val="Heading2"/>
    <w:uiPriority w:val="9"/>
    <w:rsid w:val="00553248"/>
    <w:rPr>
      <w:rFonts w:asciiTheme="majorHAnsi" w:eastAsiaTheme="majorEastAsia" w:hAnsiTheme="majorHAnsi" w:cstheme="majorBidi"/>
      <w:color w:val="365F91" w:themeColor="accent1" w:themeShade="BF"/>
      <w:sz w:val="26"/>
      <w:szCs w:val="26"/>
      <w:lang w:val="en-IE"/>
    </w:rPr>
  </w:style>
  <w:style w:type="character" w:customStyle="1" w:styleId="Heading3Char">
    <w:name w:val="Heading 3 Char"/>
    <w:basedOn w:val="DefaultParagraphFont"/>
    <w:link w:val="Heading3"/>
    <w:uiPriority w:val="9"/>
    <w:rsid w:val="00553248"/>
    <w:rPr>
      <w:rFonts w:asciiTheme="majorHAnsi" w:eastAsiaTheme="majorEastAsia" w:hAnsiTheme="majorHAnsi" w:cstheme="majorBidi"/>
      <w:color w:val="243F60" w:themeColor="accent1" w:themeShade="7F"/>
      <w:lang w:val="en-IE"/>
    </w:rPr>
  </w:style>
  <w:style w:type="character" w:customStyle="1" w:styleId="Heading1Char">
    <w:name w:val="Heading 1 Char"/>
    <w:basedOn w:val="DefaultParagraphFont"/>
    <w:link w:val="Heading1"/>
    <w:uiPriority w:val="9"/>
    <w:rsid w:val="00553248"/>
    <w:rPr>
      <w:rFonts w:asciiTheme="majorHAnsi" w:eastAsiaTheme="majorEastAsia" w:hAnsiTheme="majorHAnsi" w:cstheme="majorBidi"/>
      <w:color w:val="365F91" w:themeColor="accent1" w:themeShade="BF"/>
      <w:sz w:val="32"/>
      <w:szCs w:val="32"/>
      <w:lang w:val="en-IE"/>
    </w:rPr>
  </w:style>
  <w:style w:type="paragraph" w:styleId="TOCHeading">
    <w:name w:val="TOC Heading"/>
    <w:basedOn w:val="Heading1"/>
    <w:next w:val="Normal"/>
    <w:uiPriority w:val="39"/>
    <w:unhideWhenUsed/>
    <w:qFormat/>
    <w:rsid w:val="00553248"/>
    <w:pPr>
      <w:spacing w:line="259" w:lineRule="auto"/>
      <w:outlineLvl w:val="9"/>
    </w:pPr>
    <w:rPr>
      <w:lang w:val="en-US"/>
    </w:rPr>
  </w:style>
  <w:style w:type="paragraph" w:styleId="TOC3">
    <w:name w:val="toc 3"/>
    <w:basedOn w:val="Normal"/>
    <w:next w:val="Normal"/>
    <w:autoRedefine/>
    <w:uiPriority w:val="39"/>
    <w:unhideWhenUsed/>
    <w:rsid w:val="00553248"/>
    <w:pPr>
      <w:ind w:left="480"/>
    </w:pPr>
    <w:rPr>
      <w:i/>
      <w:iCs/>
      <w:sz w:val="20"/>
      <w:szCs w:val="20"/>
    </w:rPr>
  </w:style>
  <w:style w:type="paragraph" w:styleId="TOC2">
    <w:name w:val="toc 2"/>
    <w:basedOn w:val="Normal"/>
    <w:next w:val="Normal"/>
    <w:autoRedefine/>
    <w:uiPriority w:val="39"/>
    <w:unhideWhenUsed/>
    <w:rsid w:val="00553248"/>
    <w:pPr>
      <w:ind w:left="240"/>
    </w:pPr>
    <w:rPr>
      <w:smallCaps/>
      <w:sz w:val="20"/>
      <w:szCs w:val="20"/>
    </w:rPr>
  </w:style>
  <w:style w:type="character" w:styleId="Hyperlink">
    <w:name w:val="Hyperlink"/>
    <w:basedOn w:val="DefaultParagraphFont"/>
    <w:uiPriority w:val="99"/>
    <w:unhideWhenUsed/>
    <w:rsid w:val="00553248"/>
    <w:rPr>
      <w:color w:val="0000FF" w:themeColor="hyperlink"/>
      <w:u w:val="single"/>
    </w:rPr>
  </w:style>
  <w:style w:type="paragraph" w:styleId="TOC1">
    <w:name w:val="toc 1"/>
    <w:basedOn w:val="Normal"/>
    <w:next w:val="Normal"/>
    <w:autoRedefine/>
    <w:uiPriority w:val="39"/>
    <w:unhideWhenUsed/>
    <w:rsid w:val="00553248"/>
    <w:pPr>
      <w:spacing w:before="120" w:after="120"/>
    </w:pPr>
    <w:rPr>
      <w:b/>
      <w:bCs/>
      <w:caps/>
      <w:sz w:val="20"/>
      <w:szCs w:val="20"/>
    </w:rPr>
  </w:style>
  <w:style w:type="paragraph" w:styleId="TOC4">
    <w:name w:val="toc 4"/>
    <w:basedOn w:val="Normal"/>
    <w:next w:val="Normal"/>
    <w:autoRedefine/>
    <w:uiPriority w:val="39"/>
    <w:unhideWhenUsed/>
    <w:rsid w:val="00553248"/>
    <w:pPr>
      <w:ind w:left="720"/>
    </w:pPr>
    <w:rPr>
      <w:sz w:val="18"/>
      <w:szCs w:val="18"/>
    </w:rPr>
  </w:style>
  <w:style w:type="paragraph" w:styleId="TOC5">
    <w:name w:val="toc 5"/>
    <w:basedOn w:val="Normal"/>
    <w:next w:val="Normal"/>
    <w:autoRedefine/>
    <w:uiPriority w:val="39"/>
    <w:unhideWhenUsed/>
    <w:rsid w:val="00553248"/>
    <w:pPr>
      <w:ind w:left="960"/>
    </w:pPr>
    <w:rPr>
      <w:sz w:val="18"/>
      <w:szCs w:val="18"/>
    </w:rPr>
  </w:style>
  <w:style w:type="paragraph" w:styleId="TOC6">
    <w:name w:val="toc 6"/>
    <w:basedOn w:val="Normal"/>
    <w:next w:val="Normal"/>
    <w:autoRedefine/>
    <w:uiPriority w:val="39"/>
    <w:unhideWhenUsed/>
    <w:rsid w:val="00553248"/>
    <w:pPr>
      <w:ind w:left="1200"/>
    </w:pPr>
    <w:rPr>
      <w:sz w:val="18"/>
      <w:szCs w:val="18"/>
    </w:rPr>
  </w:style>
  <w:style w:type="paragraph" w:styleId="TOC7">
    <w:name w:val="toc 7"/>
    <w:basedOn w:val="Normal"/>
    <w:next w:val="Normal"/>
    <w:autoRedefine/>
    <w:uiPriority w:val="39"/>
    <w:unhideWhenUsed/>
    <w:rsid w:val="00553248"/>
    <w:pPr>
      <w:ind w:left="1440"/>
    </w:pPr>
    <w:rPr>
      <w:sz w:val="18"/>
      <w:szCs w:val="18"/>
    </w:rPr>
  </w:style>
  <w:style w:type="paragraph" w:styleId="TOC8">
    <w:name w:val="toc 8"/>
    <w:basedOn w:val="Normal"/>
    <w:next w:val="Normal"/>
    <w:autoRedefine/>
    <w:uiPriority w:val="39"/>
    <w:unhideWhenUsed/>
    <w:rsid w:val="00553248"/>
    <w:pPr>
      <w:ind w:left="1680"/>
    </w:pPr>
    <w:rPr>
      <w:sz w:val="18"/>
      <w:szCs w:val="18"/>
    </w:rPr>
  </w:style>
  <w:style w:type="paragraph" w:styleId="TOC9">
    <w:name w:val="toc 9"/>
    <w:basedOn w:val="Normal"/>
    <w:next w:val="Normal"/>
    <w:autoRedefine/>
    <w:uiPriority w:val="39"/>
    <w:unhideWhenUsed/>
    <w:rsid w:val="00553248"/>
    <w:pPr>
      <w:ind w:left="1920"/>
    </w:pPr>
    <w:rPr>
      <w:sz w:val="18"/>
      <w:szCs w:val="18"/>
    </w:rPr>
  </w:style>
  <w:style w:type="paragraph" w:styleId="NormalWeb">
    <w:name w:val="Normal (Web)"/>
    <w:basedOn w:val="Normal"/>
    <w:uiPriority w:val="99"/>
    <w:unhideWhenUsed/>
    <w:rsid w:val="00E855C4"/>
    <w:pPr>
      <w:spacing w:before="100" w:beforeAutospacing="1" w:after="100" w:afterAutospacing="1"/>
    </w:pPr>
    <w:rPr>
      <w:rFonts w:ascii="Times New Roman" w:eastAsia="Times New Roman" w:hAnsi="Times New Roman" w:cs="Times New Roman"/>
      <w:lang w:eastAsia="en-IE"/>
    </w:rPr>
  </w:style>
  <w:style w:type="character" w:styleId="UnresolvedMention">
    <w:name w:val="Unresolved Mention"/>
    <w:basedOn w:val="DefaultParagraphFont"/>
    <w:uiPriority w:val="99"/>
    <w:semiHidden/>
    <w:unhideWhenUsed/>
    <w:rsid w:val="006759CF"/>
    <w:rPr>
      <w:color w:val="605E5C"/>
      <w:shd w:val="clear" w:color="auto" w:fill="E1DFDD"/>
    </w:rPr>
  </w:style>
  <w:style w:type="paragraph" w:styleId="TableofFigures">
    <w:name w:val="table of figures"/>
    <w:basedOn w:val="Normal"/>
    <w:next w:val="Normal"/>
    <w:uiPriority w:val="99"/>
    <w:unhideWhenUsed/>
    <w:rsid w:val="00A84A61"/>
    <w:pPr>
      <w:ind w:left="480" w:hanging="480"/>
    </w:pPr>
    <w:rPr>
      <w:smallCaps/>
      <w:sz w:val="20"/>
      <w:szCs w:val="20"/>
    </w:rPr>
  </w:style>
  <w:style w:type="paragraph" w:styleId="Revision">
    <w:name w:val="Revision"/>
    <w:hidden/>
    <w:uiPriority w:val="99"/>
    <w:semiHidden/>
    <w:rsid w:val="00AC5730"/>
    <w:rPr>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243852">
      <w:bodyDiv w:val="1"/>
      <w:marLeft w:val="0"/>
      <w:marRight w:val="0"/>
      <w:marTop w:val="0"/>
      <w:marBottom w:val="0"/>
      <w:divBdr>
        <w:top w:val="none" w:sz="0" w:space="0" w:color="auto"/>
        <w:left w:val="none" w:sz="0" w:space="0" w:color="auto"/>
        <w:bottom w:val="none" w:sz="0" w:space="0" w:color="auto"/>
        <w:right w:val="none" w:sz="0" w:space="0" w:color="auto"/>
      </w:divBdr>
    </w:div>
    <w:div w:id="684748473">
      <w:bodyDiv w:val="1"/>
      <w:marLeft w:val="0"/>
      <w:marRight w:val="0"/>
      <w:marTop w:val="0"/>
      <w:marBottom w:val="0"/>
      <w:divBdr>
        <w:top w:val="none" w:sz="0" w:space="0" w:color="auto"/>
        <w:left w:val="none" w:sz="0" w:space="0" w:color="auto"/>
        <w:bottom w:val="none" w:sz="0" w:space="0" w:color="auto"/>
        <w:right w:val="none" w:sz="0" w:space="0" w:color="auto"/>
      </w:divBdr>
    </w:div>
    <w:div w:id="893352677">
      <w:bodyDiv w:val="1"/>
      <w:marLeft w:val="0"/>
      <w:marRight w:val="0"/>
      <w:marTop w:val="0"/>
      <w:marBottom w:val="0"/>
      <w:divBdr>
        <w:top w:val="none" w:sz="0" w:space="0" w:color="auto"/>
        <w:left w:val="none" w:sz="0" w:space="0" w:color="auto"/>
        <w:bottom w:val="none" w:sz="0" w:space="0" w:color="auto"/>
        <w:right w:val="none" w:sz="0" w:space="0" w:color="auto"/>
      </w:divBdr>
    </w:div>
    <w:div w:id="10963665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hyperlink" Target="https://she-raandtheprincessesofpower.fandom.com/wiki/Catra" TargetMode="External"/><Relationship Id="rId39" Type="http://schemas.openxmlformats.org/officeDocument/2006/relationships/hyperlink" Target="http://www.jstor.org/stable/2376991" TargetMode="External"/><Relationship Id="rId21" Type="http://schemas.openxmlformats.org/officeDocument/2006/relationships/image" Target="media/image10.jpeg"/><Relationship Id="rId34" Type="http://schemas.openxmlformats.org/officeDocument/2006/relationships/hyperlink" Target="http://www.jstor.org/stable/23416402" TargetMode="External"/><Relationship Id="rId42" Type="http://schemas.openxmlformats.org/officeDocument/2006/relationships/hyperlink" Target="http://www.jstor.org/stable/27903774" TargetMode="External"/><Relationship Id="rId47" Type="http://schemas.openxmlformats.org/officeDocument/2006/relationships/hyperlink" Target="http://www.jstor.org/stable/3751971" TargetMode="External"/><Relationship Id="rId50" Type="http://schemas.openxmlformats.org/officeDocument/2006/relationships/hyperlink" Target="http://www.jstor.org/stable/4191729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hyperlink" Target="http://ebookcentral.proquest.com/lib/iadt-ebooks/detail.action?docID=3008279" TargetMode="External"/><Relationship Id="rId11" Type="http://schemas.openxmlformats.org/officeDocument/2006/relationships/footer" Target="footer2.xml"/><Relationship Id="rId24" Type="http://schemas.openxmlformats.org/officeDocument/2006/relationships/hyperlink" Target="https://fictionphile.com/psychology-of-villains/" TargetMode="External"/><Relationship Id="rId32" Type="http://schemas.openxmlformats.org/officeDocument/2006/relationships/hyperlink" Target="https://www.academia.edu/104251365/Psychology_of_Addiction" TargetMode="External"/><Relationship Id="rId37" Type="http://schemas.openxmlformats.org/officeDocument/2006/relationships/hyperlink" Target="https://observer.com/2022/02/she-ra-and-catradora-if-people-try-to-murder-you-maybe-dont-date-them/" TargetMode="External"/><Relationship Id="rId40" Type="http://schemas.openxmlformats.org/officeDocument/2006/relationships/hyperlink" Target="https://books.google.ie/books?id=8yfbBQAAQBAJ" TargetMode="External"/><Relationship Id="rId45" Type="http://schemas.openxmlformats.org/officeDocument/2006/relationships/hyperlink" Target="https://www.researchgate.net/profile/Dzulfiqar-Rosyid/publication/368881865_Character_Design_of_Eren_Yeager_In_Animated_Attack_on_Titan_Series_from_Season_1-4/links/63ff3b230cf1030a5660c29d/Character-Design-of-Eren-Yeager-In-Animated-Attack-on-Titan-Series-from-Season-1-4.pdf"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yperlink" Target="http://www.jstor.org/stable/27903772" TargetMode="External"/><Relationship Id="rId44" Type="http://schemas.openxmlformats.org/officeDocument/2006/relationships/hyperlink" Target="https://www.youtube.com/watch?v=nArpkxLf_dw&amp;ab_channel=Rockotar"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hyperlink" Target="https://www.youtube.com/watch?v=LovYNScgReY&amp;ab_channel=ddrkreature" TargetMode="External"/><Relationship Id="rId30" Type="http://schemas.openxmlformats.org/officeDocument/2006/relationships/hyperlink" Target="https://books.google.ie/books?id=I2dhEAAAQBAJ&amp;source=gbs_navlinks_s" TargetMode="External"/><Relationship Id="rId35" Type="http://schemas.openxmlformats.org/officeDocument/2006/relationships/hyperlink" Target="https://doi.org/10.1093/aesthj/ayab020" TargetMode="External"/><Relationship Id="rId43" Type="http://schemas.openxmlformats.org/officeDocument/2006/relationships/hyperlink" Target="https://doi.org/10.1080/01596306.2015.1129311" TargetMode="External"/><Relationship Id="rId48" Type="http://schemas.openxmlformats.org/officeDocument/2006/relationships/hyperlink" Target="https://hdl.handle.net/2346/87581" TargetMode="External"/><Relationship Id="rId8" Type="http://schemas.openxmlformats.org/officeDocument/2006/relationships/header" Target="header1.xml"/><Relationship Id="rId51" Type="http://schemas.openxmlformats.org/officeDocument/2006/relationships/hyperlink" Target="https://doi.org/10.1177/0265407507072592"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jpg"/><Relationship Id="rId25" Type="http://schemas.openxmlformats.org/officeDocument/2006/relationships/hyperlink" Target="https://doi.org/10.1080/03637758809376158" TargetMode="External"/><Relationship Id="rId33" Type="http://schemas.openxmlformats.org/officeDocument/2006/relationships/hyperlink" Target="http://www.theseus.fi/handle/10024/816502" TargetMode="External"/><Relationship Id="rId38" Type="http://schemas.openxmlformats.org/officeDocument/2006/relationships/hyperlink" Target="https://doi.org/10.2307/460732" TargetMode="External"/><Relationship Id="rId46" Type="http://schemas.openxmlformats.org/officeDocument/2006/relationships/hyperlink" Target="https://hamzasar.medium.com/the-transformative-protagonist-a-retrospective-look-at-eren-yeager-509ab1da4035" TargetMode="External"/><Relationship Id="rId20" Type="http://schemas.openxmlformats.org/officeDocument/2006/relationships/image" Target="media/image9.jpeg"/><Relationship Id="rId41" Type="http://schemas.openxmlformats.org/officeDocument/2006/relationships/hyperlink" Target="https://blog.animationstudies.org/?p=345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cbc.ca/arts/disney-villains-psychological-analysis-1.6884320" TargetMode="External"/><Relationship Id="rId36" Type="http://schemas.openxmlformats.org/officeDocument/2006/relationships/hyperlink" Target="https://doi.org/10.26613/esic.3.2.140" TargetMode="External"/><Relationship Id="rId49" Type="http://schemas.openxmlformats.org/officeDocument/2006/relationships/hyperlink" Target="https://ramiungarthewriter.com/2017/07/23/the-twist-villain-thoughts-problems-on-a-common-tro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DA495C91-EFCA-4D83-8ACB-6F554A7DD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37</Pages>
  <Words>9901</Words>
  <Characters>54911</Characters>
  <Application>Microsoft Office Word</Application>
  <DocSecurity>0</DocSecurity>
  <Lines>457</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Sherra Murphy</dc:creator>
  <cp:keywords/>
  <dc:description/>
  <cp:lastModifiedBy>Eimhin Smith (Student)</cp:lastModifiedBy>
  <cp:revision>32</cp:revision>
  <cp:lastPrinted>2025-03-07T22:58:00Z</cp:lastPrinted>
  <dcterms:created xsi:type="dcterms:W3CDTF">2025-03-07T20:00:00Z</dcterms:created>
  <dcterms:modified xsi:type="dcterms:W3CDTF">2025-03-07T22:59:00Z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3cdda03-1266-4352-b943-b1b211db87e2_Enabled">
    <vt:lpwstr>true</vt:lpwstr>
  </property>
  <property fmtid="{D5CDD505-2E9C-101B-9397-08002B2CF9AE}" pid="3" name="MSIP_Label_53cdda03-1266-4352-b943-b1b211db87e2_SetDate">
    <vt:lpwstr>2025-03-07T16:44:20Z</vt:lpwstr>
  </property>
  <property fmtid="{D5CDD505-2E9C-101B-9397-08002B2CF9AE}" pid="4" name="MSIP_Label_53cdda03-1266-4352-b943-b1b211db87e2_Method">
    <vt:lpwstr>Standard</vt:lpwstr>
  </property>
  <property fmtid="{D5CDD505-2E9C-101B-9397-08002B2CF9AE}" pid="5" name="MSIP_Label_53cdda03-1266-4352-b943-b1b211db87e2_Name">
    <vt:lpwstr>defa4170-0d19-0005-0004-bc88714345d2</vt:lpwstr>
  </property>
  <property fmtid="{D5CDD505-2E9C-101B-9397-08002B2CF9AE}" pid="6" name="MSIP_Label_53cdda03-1266-4352-b943-b1b211db87e2_SiteId">
    <vt:lpwstr>da7d957b-1511-4a42-b2f5-78f847f8c87a</vt:lpwstr>
  </property>
  <property fmtid="{D5CDD505-2E9C-101B-9397-08002B2CF9AE}" pid="7" name="MSIP_Label_53cdda03-1266-4352-b943-b1b211db87e2_ActionId">
    <vt:lpwstr>a19c4366-bbd0-4b8b-8d22-e9fcea999fa6</vt:lpwstr>
  </property>
  <property fmtid="{D5CDD505-2E9C-101B-9397-08002B2CF9AE}" pid="8" name="MSIP_Label_53cdda03-1266-4352-b943-b1b211db87e2_ContentBits">
    <vt:lpwstr>0</vt:lpwstr>
  </property>
  <property fmtid="{D5CDD505-2E9C-101B-9397-08002B2CF9AE}" pid="9" name="MSIP_Label_53cdda03-1266-4352-b943-b1b211db87e2_Tag">
    <vt:lpwstr>10, 3, 0, 1</vt:lpwstr>
  </property>
</Properties>
</file>